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096" w:tblpY="577"/>
        <w:tblOverlap w:val="never"/>
        <w:tblW w:w="1461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"/>
        <w:gridCol w:w="824"/>
        <w:gridCol w:w="809"/>
        <w:gridCol w:w="705"/>
        <w:gridCol w:w="706"/>
        <w:gridCol w:w="736"/>
        <w:gridCol w:w="750"/>
        <w:gridCol w:w="838"/>
        <w:gridCol w:w="1191"/>
        <w:gridCol w:w="1000"/>
        <w:gridCol w:w="1426"/>
        <w:gridCol w:w="4661"/>
      </w:tblGrid>
      <w:tr w14:paraId="5D1CF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61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384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两江新区翠云街道公开招聘公益性岗位（2026年）岗位表</w:t>
            </w:r>
          </w:p>
        </w:tc>
      </w:tr>
      <w:tr w14:paraId="05002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B4129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用人单位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AFA7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岗位名称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142B0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招聘人数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01DC1B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E24BF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C2AD2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年龄要求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48399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学历要求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17011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专业要求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40B31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专业职称要求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4584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面试比例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9B0BD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笔试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  <w:lang w:eastAsia="zh-CN"/>
              </w:rPr>
              <w:t>内容</w:t>
            </w:r>
          </w:p>
        </w:tc>
        <w:tc>
          <w:tcPr>
            <w:tcW w:w="46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3B780C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其他要求</w:t>
            </w:r>
          </w:p>
        </w:tc>
      </w:tr>
      <w:tr w14:paraId="131A4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2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58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  <w:t>翠云街道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20E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公益性岗位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EC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70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B2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AAF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val="en-US" w:eastAsia="zh-CN"/>
              </w:rPr>
              <w:t>35岁及以下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FE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  <w:t>大专及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  <w:t>以上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ED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9C5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无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2AA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1:3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C5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政治、经济、法律基础、公文写作、科学常识、时事政治及从事基层工作应具备的基本知识等</w:t>
            </w:r>
          </w:p>
        </w:tc>
        <w:tc>
          <w:tcPr>
            <w:tcW w:w="4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15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离校两年内的登记失业高校毕业生（两年是以毕业证上的时间为准，以下相同）；</w:t>
            </w:r>
          </w:p>
          <w:p w14:paraId="75BB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登记失业的复员退伍军人；</w:t>
            </w:r>
          </w:p>
          <w:p w14:paraId="6B562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登记失业的化解过剩产能企业职工；</w:t>
            </w:r>
          </w:p>
        </w:tc>
      </w:tr>
    </w:tbl>
    <w:p w14:paraId="6F118B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7710D"/>
    <w:rsid w:val="0E5C4BBF"/>
    <w:rsid w:val="2384090A"/>
    <w:rsid w:val="45E32481"/>
    <w:rsid w:val="560721BC"/>
    <w:rsid w:val="630037D2"/>
    <w:rsid w:val="67866596"/>
    <w:rsid w:val="67D839B8"/>
    <w:rsid w:val="67F71C7F"/>
    <w:rsid w:val="7598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198</Characters>
  <Lines>0</Lines>
  <Paragraphs>0</Paragraphs>
  <TotalTime>0</TotalTime>
  <ScaleCrop>false</ScaleCrop>
  <LinksUpToDate>false</LinksUpToDate>
  <CharactersWithSpaces>198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2026-08-31T01:21:00Z</dcterms:created>
  <dc:creator>Administrator</dc:creator>
  <cp:lastModifiedBy>wyyy</cp:lastModifiedBy>
  <dcterms:modified xsi:type="dcterms:W3CDTF">2026-11-04T07:42:10Z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eyJoZGlkIjoiMTEwMzZhMWE4ODAzODI5OTU3MjA0Mjc3ZTlmZDIxNjUiLCJ1c2VySWQiOiIyNzM0NjA4NjkifQ==</vt:lpwstr>
  </property>
  <property fmtid="{D5CDD505-2E9C-101B-9397-08002B2CF9AE}" pid="4" name="ICV">
    <vt:lpwstr>7A876B98B33647D9AD98BFFC48864BDD_12</vt:lpwstr>
  </property>
</Properties>
</file>