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BFF93">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right="0" w:rightChars="0"/>
        <w:jc w:val="both"/>
        <w:rPr>
          <w:rFonts w:hint="default" w:ascii="方正小标宋简体" w:hAnsi="Times New Roman" w:eastAsia="方正小标宋简体"/>
          <w:b w:val="0"/>
          <w:bCs w:val="0"/>
          <w:color w:val="000000"/>
          <w:sz w:val="44"/>
          <w:szCs w:val="44"/>
          <w:lang w:val="en-US" w:eastAsia="zh-CN"/>
        </w:rPr>
      </w:pPr>
      <w:r>
        <w:rPr>
          <w:rFonts w:hint="eastAsia" w:ascii="黑体" w:hAnsi="黑体" w:eastAsia="黑体" w:cs="黑体"/>
          <w:b w:val="0"/>
          <w:bCs w:val="0"/>
          <w:i w:val="0"/>
          <w:iCs w:val="0"/>
          <w:caps w:val="0"/>
          <w:color w:val="auto"/>
          <w:spacing w:val="0"/>
          <w:kern w:val="0"/>
          <w:sz w:val="32"/>
          <w:szCs w:val="32"/>
          <w:shd w:val="clear" w:color="auto" w:fill="FFFFFF"/>
          <w:lang w:val="en-US" w:eastAsia="zh-CN" w:bidi="ar"/>
        </w:rPr>
        <w:t>附件2</w:t>
      </w:r>
    </w:p>
    <w:p w14:paraId="66D6980B">
      <w:pPr>
        <w:spacing w:line="560" w:lineRule="exact"/>
        <w:jc w:val="center"/>
        <w:rPr>
          <w:rFonts w:hint="eastAsia" w:ascii="方正小标宋简体" w:hAnsi="方正小标宋简体" w:eastAsia="方正小标宋简体" w:cs="方正小标宋简体"/>
          <w:b/>
          <w:bCs w:val="0"/>
          <w:color w:val="000000"/>
          <w:sz w:val="44"/>
          <w:szCs w:val="44"/>
          <w:lang w:val="en" w:eastAsia="zh-CN"/>
        </w:rPr>
      </w:pPr>
      <w:r>
        <w:rPr>
          <w:rFonts w:hint="eastAsia" w:ascii="方正小标宋简体" w:hAnsi="方正小标宋简体" w:eastAsia="方正小标宋简体" w:cs="方正小标宋简体"/>
          <w:b/>
          <w:bCs w:val="0"/>
          <w:color w:val="000000"/>
          <w:sz w:val="44"/>
          <w:szCs w:val="44"/>
          <w:lang w:val="en-US" w:eastAsia="zh-CN"/>
        </w:rPr>
        <w:t>江西中医药大学附属医院</w:t>
      </w:r>
      <w:r>
        <w:rPr>
          <w:rFonts w:hint="eastAsia" w:ascii="方正小标宋简体" w:hAnsi="方正小标宋简体" w:eastAsia="方正小标宋简体" w:cs="方正小标宋简体"/>
          <w:b/>
          <w:bCs w:val="0"/>
          <w:color w:val="000000"/>
          <w:sz w:val="44"/>
          <w:szCs w:val="44"/>
        </w:rPr>
        <w:t>202</w:t>
      </w:r>
      <w:r>
        <w:rPr>
          <w:rFonts w:hint="eastAsia" w:ascii="方正小标宋简体" w:hAnsi="方正小标宋简体" w:eastAsia="方正小标宋简体" w:cs="方正小标宋简体"/>
          <w:b/>
          <w:bCs w:val="0"/>
          <w:color w:val="000000"/>
          <w:sz w:val="44"/>
          <w:szCs w:val="44"/>
          <w:lang w:val="en-US" w:eastAsia="zh-CN"/>
        </w:rPr>
        <w:t>6</w:t>
      </w:r>
      <w:r>
        <w:rPr>
          <w:rFonts w:hint="eastAsia" w:ascii="方正小标宋简体" w:hAnsi="方正小标宋简体" w:eastAsia="方正小标宋简体" w:cs="方正小标宋简体"/>
          <w:b/>
          <w:bCs w:val="0"/>
          <w:color w:val="000000"/>
          <w:sz w:val="44"/>
          <w:szCs w:val="44"/>
        </w:rPr>
        <w:t>年</w:t>
      </w:r>
      <w:r>
        <w:rPr>
          <w:rFonts w:hint="eastAsia" w:ascii="方正小标宋简体" w:hAnsi="方正小标宋简体" w:eastAsia="方正小标宋简体" w:cs="方正小标宋简体"/>
          <w:b/>
          <w:bCs w:val="0"/>
          <w:color w:val="000000"/>
          <w:sz w:val="44"/>
          <w:szCs w:val="44"/>
          <w:lang w:val="en-US" w:eastAsia="zh-CN"/>
        </w:rPr>
        <w:t>编制外</w:t>
      </w:r>
      <w:r>
        <w:rPr>
          <w:rFonts w:hint="eastAsia" w:ascii="方正小标宋简体" w:hAnsi="方正小标宋简体" w:eastAsia="方正小标宋简体" w:cs="方正小标宋简体"/>
          <w:b/>
          <w:bCs w:val="0"/>
          <w:color w:val="000000"/>
          <w:sz w:val="44"/>
          <w:szCs w:val="44"/>
        </w:rPr>
        <w:t>招聘</w:t>
      </w:r>
      <w:r>
        <w:rPr>
          <w:rFonts w:hint="eastAsia" w:ascii="方正小标宋简体" w:hAnsi="方正小标宋简体" w:eastAsia="方正小标宋简体" w:cs="方正小标宋简体"/>
          <w:b/>
          <w:bCs w:val="0"/>
          <w:color w:val="000000"/>
          <w:sz w:val="44"/>
          <w:szCs w:val="44"/>
          <w:lang w:val="en-US" w:eastAsia="zh-CN"/>
        </w:rPr>
        <w:t>工作人员</w:t>
      </w:r>
      <w:r>
        <w:rPr>
          <w:rFonts w:hint="eastAsia" w:ascii="方正小标宋简体" w:hAnsi="方正小标宋简体" w:eastAsia="方正小标宋简体" w:cs="方正小标宋简体"/>
          <w:b w:val="0"/>
          <w:bCs/>
          <w:sz w:val="44"/>
          <w:szCs w:val="44"/>
          <w:lang w:val="en-US" w:eastAsia="zh-CN"/>
        </w:rPr>
        <w:t>（第二批）</w:t>
      </w:r>
      <w:r>
        <w:rPr>
          <w:rFonts w:hint="eastAsia" w:ascii="方正小标宋简体" w:hAnsi="方正小标宋简体" w:eastAsia="方正小标宋简体" w:cs="方正小标宋简体"/>
          <w:b/>
          <w:bCs w:val="0"/>
          <w:color w:val="000000"/>
          <w:sz w:val="44"/>
          <w:szCs w:val="44"/>
          <w:lang w:val="en-US" w:eastAsia="zh-CN"/>
        </w:rPr>
        <w:t>报考指南</w:t>
      </w:r>
    </w:p>
    <w:p w14:paraId="00818025">
      <w:pPr>
        <w:spacing w:line="560" w:lineRule="exact"/>
        <w:rPr>
          <w:rFonts w:hint="eastAsia" w:ascii="仿宋_GB2312" w:hAnsi="宋体" w:eastAsia="仿宋_GB2312" w:cs="宋体"/>
          <w:b/>
          <w:bCs/>
          <w:color w:val="000000"/>
          <w:kern w:val="0"/>
          <w:sz w:val="32"/>
          <w:szCs w:val="32"/>
        </w:rPr>
      </w:pPr>
    </w:p>
    <w:p w14:paraId="5BE63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一、关于学历学位问题</w:t>
      </w:r>
      <w:bookmarkStart w:id="0" w:name="_GoBack"/>
      <w:bookmarkEnd w:id="0"/>
    </w:p>
    <w:p w14:paraId="190296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（一）除2026届普通高等院校毕业生外，报考人员应在报名截止日前取得国家承认并符合招聘岗位要求的学历学位证书。</w:t>
      </w:r>
    </w:p>
    <w:p w14:paraId="3ACCA5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（二）2026届应届博士毕业生须于2026年12月31日前取得符合岗位要求的学历学位证书，特殊学制的按教育部门相关规定执行，未按时取得相应学历学位者，取消聘用资格。</w:t>
      </w:r>
    </w:p>
    <w:p w14:paraId="7C994F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lang w:val="en-US" w:eastAsia="zh-CN"/>
        </w:rPr>
        <w:t>二</w:t>
      </w:r>
      <w:r>
        <w:rPr>
          <w:rFonts w:hint="default" w:ascii="Times New Roman" w:hAnsi="Times New Roman" w:eastAsia="黑体" w:cs="Times New Roman"/>
          <w:color w:val="000000"/>
          <w:kern w:val="0"/>
          <w:sz w:val="32"/>
          <w:szCs w:val="32"/>
        </w:rPr>
        <w:t>、专业要求</w:t>
      </w:r>
    </w:p>
    <w:p w14:paraId="4C4AE1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（一）招聘岗位条件中的学科专业按照《学科专业目录汇编》（见公告附件</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）设置，专业名称后括号中的数字为学科专业代码。报考人员所学专业名称和代码必须与招聘岗位要求一致。</w:t>
      </w:r>
    </w:p>
    <w:p w14:paraId="7AC518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专业目录中新旧专业名称或代码不一致的，报考人员可对照《研究生学科专业调整对应关系表》《普通高等学校本科专业目录新旧专业对照表》《高等职业教育本科新旧专业对照表》《高等职业教育专科新旧专业对照表》《中等职业教育新旧专业对照表》,按照对应的新专业名称和代码进行报考。</w:t>
      </w:r>
    </w:p>
    <w:p w14:paraId="2FBF8D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报考人员有以下情况的，可在报名前向招聘单位咨询，并在资格审查时提供招生简章、毕业证书、所学专业课程成绩单（须毕业院校的教务处或研究生院盖章）、毕业院校专业设置的说明等材料，由资格审查单位在资格审查阶段按有关规定进行专业认定。</w:t>
      </w:r>
    </w:p>
    <w:p w14:paraId="62E81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1.未列入《学科专业目录汇编》的国（境）外学历学位等，可以选择招聘岗位中的相近专业报考，其所学专业须与报考岗位要求专业的学科或专业学位类别相同，且主要必修课程基本一致。</w:t>
      </w:r>
    </w:p>
    <w:p w14:paraId="57DAED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2.学历学位证书上记载的专业名称为一级学科，其报考岗位要求为该一级学科下设二级学科专业的。</w:t>
      </w:r>
    </w:p>
    <w:p w14:paraId="24860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kern w:val="0"/>
          <w:sz w:val="32"/>
          <w:szCs w:val="32"/>
        </w:rPr>
      </w:pPr>
      <w:r>
        <w:rPr>
          <w:rFonts w:hint="default" w:ascii="Times New Roman" w:hAnsi="Times New Roman" w:eastAsia="黑体" w:cs="Times New Roman"/>
          <w:color w:val="000000"/>
          <w:kern w:val="0"/>
          <w:sz w:val="32"/>
          <w:szCs w:val="32"/>
          <w:lang w:eastAsia="zh-CN"/>
        </w:rPr>
        <w:t>三、</w:t>
      </w:r>
      <w:r>
        <w:rPr>
          <w:rFonts w:hint="default" w:ascii="Times New Roman" w:hAnsi="Times New Roman" w:eastAsia="黑体" w:cs="Times New Roman"/>
          <w:color w:val="000000"/>
          <w:kern w:val="0"/>
          <w:sz w:val="32"/>
          <w:szCs w:val="32"/>
        </w:rPr>
        <w:t>关于非最高学历专业报考问题</w:t>
      </w:r>
    </w:p>
    <w:p w14:paraId="7481A3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color w:val="auto"/>
          <w:kern w:val="0"/>
          <w:sz w:val="32"/>
          <w:szCs w:val="32"/>
          <w:highlight w:val="yellow"/>
        </w:rPr>
      </w:pPr>
      <w:r>
        <w:rPr>
          <w:rFonts w:hint="default" w:ascii="仿宋" w:hAnsi="仿宋" w:eastAsia="仿宋" w:cs="仿宋"/>
          <w:b w:val="0"/>
          <w:bCs w:val="0"/>
          <w:color w:val="auto"/>
          <w:kern w:val="0"/>
          <w:sz w:val="32"/>
          <w:szCs w:val="32"/>
        </w:rPr>
        <w:t>非限应届毕业生报考的岗位，报考人员可使用非最高学历专业报考</w:t>
      </w:r>
      <w:r>
        <w:rPr>
          <w:rFonts w:hint="eastAsia" w:ascii="仿宋" w:hAnsi="仿宋" w:eastAsia="仿宋" w:cs="仿宋"/>
          <w:b w:val="0"/>
          <w:bCs w:val="0"/>
          <w:color w:val="auto"/>
          <w:kern w:val="0"/>
          <w:sz w:val="32"/>
          <w:szCs w:val="32"/>
          <w:lang w:eastAsia="zh-CN"/>
        </w:rPr>
        <w:t>。</w:t>
      </w:r>
      <w:r>
        <w:rPr>
          <w:rFonts w:hint="default" w:ascii="仿宋" w:hAnsi="仿宋" w:eastAsia="仿宋" w:cs="仿宋"/>
          <w:b w:val="0"/>
          <w:bCs w:val="0"/>
          <w:color w:val="auto"/>
          <w:kern w:val="0"/>
          <w:sz w:val="32"/>
          <w:szCs w:val="32"/>
        </w:rPr>
        <w:t>以非最高学历专业报考的，需提供符合招聘岗位对应层次专业所要求的学历学位证书。</w:t>
      </w:r>
    </w:p>
    <w:p w14:paraId="33879F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四</w:t>
      </w:r>
      <w:r>
        <w:rPr>
          <w:rFonts w:hint="default" w:ascii="Times New Roman" w:hAnsi="Times New Roman" w:eastAsia="黑体" w:cs="Times New Roman"/>
          <w:color w:val="000000"/>
          <w:kern w:val="0"/>
          <w:sz w:val="32"/>
          <w:szCs w:val="32"/>
        </w:rPr>
        <w:t>、关于在读的非应届毕业生报考问题</w:t>
      </w:r>
    </w:p>
    <w:p w14:paraId="3A741D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kern w:val="0"/>
          <w:sz w:val="32"/>
          <w:szCs w:val="32"/>
        </w:rPr>
      </w:pPr>
      <w:r>
        <w:rPr>
          <w:rFonts w:hint="default" w:ascii="Times New Roman" w:hAnsi="Times New Roman" w:eastAsia="楷体" w:cs="Times New Roman"/>
          <w:b/>
          <w:bCs/>
          <w:color w:val="000000"/>
          <w:kern w:val="0"/>
          <w:sz w:val="32"/>
          <w:szCs w:val="32"/>
        </w:rPr>
        <w:t>（一）国内高校在读的非应届毕业生报考问题</w:t>
      </w:r>
    </w:p>
    <w:p w14:paraId="5E6A6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kern w:val="0"/>
          <w:sz w:val="32"/>
          <w:szCs w:val="32"/>
        </w:rPr>
      </w:pPr>
      <w:r>
        <w:rPr>
          <w:rFonts w:hint="default" w:ascii="仿宋" w:hAnsi="仿宋" w:eastAsia="仿宋" w:cs="仿宋"/>
          <w:color w:val="000000"/>
          <w:kern w:val="0"/>
          <w:sz w:val="32"/>
          <w:szCs w:val="32"/>
        </w:rPr>
        <w:t>在全日制普通高校就读的非2026年应届毕业生不得报考；在全日制普通高校脱产就读的非2026年应届毕业的专升本人员、第二学士学位人员、研究生也不能以已取得的学历学位证书报考。</w:t>
      </w:r>
    </w:p>
    <w:p w14:paraId="5C2664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000000"/>
          <w:kern w:val="0"/>
          <w:sz w:val="32"/>
          <w:szCs w:val="32"/>
        </w:rPr>
      </w:pPr>
      <w:r>
        <w:rPr>
          <w:rFonts w:hint="default" w:ascii="Times New Roman" w:hAnsi="Times New Roman" w:eastAsia="楷体" w:cs="Times New Roman"/>
          <w:b/>
          <w:bCs/>
          <w:color w:val="000000"/>
          <w:kern w:val="0"/>
          <w:sz w:val="32"/>
          <w:szCs w:val="32"/>
        </w:rPr>
        <w:t>（二）尚未取得国（境）外学历学位的在读人员报考问题</w:t>
      </w:r>
    </w:p>
    <w:p w14:paraId="5E3BC9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kern w:val="0"/>
          <w:sz w:val="32"/>
          <w:szCs w:val="32"/>
        </w:rPr>
      </w:pPr>
      <w:r>
        <w:rPr>
          <w:rFonts w:hint="default" w:ascii="仿宋" w:hAnsi="仿宋" w:eastAsia="仿宋" w:cs="仿宋"/>
          <w:color w:val="000000"/>
          <w:kern w:val="0"/>
          <w:sz w:val="32"/>
          <w:szCs w:val="32"/>
        </w:rPr>
        <w:t>国（境）外学历学位的在读人员既不能以其尚未取得的国（境）外学历学位证书进行报考，也不能以其已取得的其他学历学位证书进行报考。在报名截止日前尚未取得国（境）外学历学位证书的人员均视为在读人员。</w:t>
      </w:r>
    </w:p>
    <w:p w14:paraId="0EB3F5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五</w:t>
      </w:r>
      <w:r>
        <w:rPr>
          <w:rFonts w:hint="default" w:ascii="Times New Roman" w:hAnsi="Times New Roman" w:eastAsia="黑体" w:cs="Times New Roman"/>
          <w:color w:val="000000"/>
          <w:kern w:val="0"/>
          <w:sz w:val="32"/>
          <w:szCs w:val="32"/>
        </w:rPr>
        <w:t>、关于机关、事业单位正式在编人员报考要求</w:t>
      </w:r>
    </w:p>
    <w:p w14:paraId="5CD490D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000000"/>
          <w:kern w:val="0"/>
          <w:sz w:val="32"/>
          <w:szCs w:val="32"/>
          <w:lang w:val="en-US" w:eastAsia="zh-CN"/>
        </w:rPr>
      </w:pPr>
      <w:r>
        <w:rPr>
          <w:rFonts w:hint="default" w:ascii="仿宋" w:hAnsi="仿宋" w:eastAsia="仿宋" w:cs="仿宋"/>
          <w:color w:val="000000"/>
          <w:kern w:val="0"/>
          <w:sz w:val="32"/>
          <w:szCs w:val="32"/>
        </w:rPr>
        <w:t>机关、事业单位正式在编人员报考，需按干部人事管理权限在资格审查时提供单位出具的同意报考证明，不得隐瞒实情进行报考。</w:t>
      </w:r>
    </w:p>
    <w:p w14:paraId="355AB0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lang w:val="en-US" w:eastAsia="zh-CN"/>
        </w:rPr>
        <w:t>六</w:t>
      </w:r>
      <w:r>
        <w:rPr>
          <w:rFonts w:hint="default" w:ascii="Times New Roman" w:hAnsi="Times New Roman" w:eastAsia="黑体" w:cs="Times New Roman"/>
          <w:color w:val="000000"/>
          <w:kern w:val="0"/>
          <w:sz w:val="32"/>
          <w:szCs w:val="32"/>
        </w:rPr>
        <w:t>、关于有服务期要求且仍在服务期内的机关事业单位正式在编人员报考问题</w:t>
      </w:r>
    </w:p>
    <w:p w14:paraId="58C5EE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color w:val="000000"/>
          <w:kern w:val="0"/>
          <w:sz w:val="32"/>
          <w:szCs w:val="32"/>
        </w:rPr>
      </w:pPr>
      <w:r>
        <w:rPr>
          <w:rFonts w:hint="default" w:ascii="仿宋" w:hAnsi="仿宋" w:eastAsia="仿宋" w:cs="仿宋"/>
          <w:color w:val="000000"/>
          <w:kern w:val="0"/>
          <w:sz w:val="32"/>
          <w:szCs w:val="32"/>
        </w:rPr>
        <w:t>网上报名结束前与所在单位未解除人事（聘用）关系的不得报考（以编办办理下编手续时间或解除聘用合同书签订时间为准）。</w:t>
      </w:r>
    </w:p>
    <w:p w14:paraId="05B249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kern w:val="0"/>
          <w:sz w:val="32"/>
          <w:szCs w:val="32"/>
          <w:highlight w:val="none"/>
        </w:rPr>
      </w:pPr>
      <w:r>
        <w:rPr>
          <w:rFonts w:hint="eastAsia" w:ascii="黑体" w:hAnsi="黑体" w:eastAsia="黑体" w:cs="黑体"/>
          <w:color w:val="000000"/>
          <w:kern w:val="0"/>
          <w:sz w:val="32"/>
          <w:szCs w:val="32"/>
          <w:highlight w:val="none"/>
          <w:lang w:val="en-US" w:eastAsia="zh-CN"/>
        </w:rPr>
        <w:t>七</w:t>
      </w:r>
      <w:r>
        <w:rPr>
          <w:rFonts w:hint="eastAsia" w:ascii="黑体" w:hAnsi="黑体" w:eastAsia="黑体" w:cs="黑体"/>
          <w:color w:val="000000"/>
          <w:kern w:val="0"/>
          <w:sz w:val="32"/>
          <w:szCs w:val="32"/>
          <w:highlight w:val="none"/>
        </w:rPr>
        <w:t>、关于涉及工作经历及其他期限的计算</w:t>
      </w:r>
    </w:p>
    <w:p w14:paraId="752A9D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kern w:val="0"/>
          <w:sz w:val="32"/>
          <w:szCs w:val="32"/>
        </w:rPr>
      </w:pPr>
      <w:r>
        <w:rPr>
          <w:rFonts w:hint="eastAsia" w:ascii="仿宋" w:hAnsi="仿宋" w:eastAsia="仿宋" w:cs="仿宋"/>
          <w:color w:val="000000"/>
          <w:kern w:val="0"/>
          <w:sz w:val="32"/>
          <w:szCs w:val="32"/>
        </w:rPr>
        <w:t>岗位要求工作经历或其他期限的，计算时间</w:t>
      </w:r>
      <w:r>
        <w:rPr>
          <w:rFonts w:hint="eastAsia" w:ascii="仿宋" w:hAnsi="仿宋" w:eastAsia="仿宋" w:cs="仿宋"/>
          <w:color w:val="000000"/>
          <w:kern w:val="0"/>
          <w:sz w:val="32"/>
          <w:szCs w:val="32"/>
          <w:highlight w:val="none"/>
        </w:rPr>
        <w:t>截至</w:t>
      </w:r>
      <w:r>
        <w:rPr>
          <w:rFonts w:hint="eastAsia" w:ascii="仿宋" w:hAnsi="仿宋" w:eastAsia="仿宋" w:cs="仿宋"/>
          <w:color w:val="000000"/>
          <w:kern w:val="0"/>
          <w:sz w:val="32"/>
          <w:szCs w:val="32"/>
          <w:highlight w:val="none"/>
          <w:lang w:val="en-US" w:eastAsia="zh-CN"/>
        </w:rPr>
        <w:t>2026</w:t>
      </w:r>
      <w:r>
        <w:rPr>
          <w:rFonts w:hint="eastAsia" w:ascii="仿宋" w:hAnsi="仿宋" w:eastAsia="仿宋" w:cs="仿宋"/>
          <w:color w:val="000000"/>
          <w:kern w:val="0"/>
          <w:sz w:val="32"/>
          <w:szCs w:val="32"/>
          <w:highlight w:val="none"/>
        </w:rPr>
        <w:t>年</w:t>
      </w:r>
      <w:r>
        <w:rPr>
          <w:rFonts w:hint="eastAsia" w:ascii="仿宋" w:hAnsi="仿宋" w:eastAsia="仿宋" w:cs="仿宋"/>
          <w:color w:val="000000"/>
          <w:kern w:val="0"/>
          <w:sz w:val="32"/>
          <w:szCs w:val="32"/>
          <w:highlight w:val="none"/>
          <w:lang w:val="en-US" w:eastAsia="zh-CN"/>
        </w:rPr>
        <w:t>10</w:t>
      </w:r>
      <w:r>
        <w:rPr>
          <w:rFonts w:hint="eastAsia" w:ascii="仿宋" w:hAnsi="仿宋" w:eastAsia="仿宋" w:cs="仿宋"/>
          <w:color w:val="000000"/>
          <w:kern w:val="0"/>
          <w:sz w:val="32"/>
          <w:szCs w:val="32"/>
          <w:highlight w:val="none"/>
        </w:rPr>
        <w:t>月</w:t>
      </w:r>
      <w:r>
        <w:rPr>
          <w:rFonts w:hint="eastAsia" w:ascii="仿宋" w:hAnsi="仿宋" w:eastAsia="仿宋" w:cs="仿宋"/>
          <w:color w:val="000000"/>
          <w:kern w:val="0"/>
          <w:sz w:val="32"/>
          <w:szCs w:val="32"/>
          <w:highlight w:val="none"/>
          <w:lang w:val="en-US" w:eastAsia="zh-CN"/>
        </w:rPr>
        <w:t>31日</w:t>
      </w:r>
      <w:r>
        <w:rPr>
          <w:rFonts w:hint="eastAsia" w:ascii="仿宋" w:hAnsi="仿宋" w:eastAsia="仿宋" w:cs="仿宋"/>
          <w:color w:val="000000"/>
          <w:kern w:val="0"/>
          <w:sz w:val="32"/>
          <w:szCs w:val="32"/>
          <w:highlight w:val="none"/>
        </w:rPr>
        <w:t>。应届毕业生在校期间参加社会实践</w:t>
      </w:r>
      <w:r>
        <w:rPr>
          <w:rFonts w:hint="eastAsia" w:ascii="仿宋" w:hAnsi="仿宋" w:eastAsia="仿宋" w:cs="仿宋"/>
          <w:color w:val="000000"/>
          <w:kern w:val="0"/>
          <w:sz w:val="32"/>
          <w:szCs w:val="32"/>
        </w:rPr>
        <w:t>、实习、兼职等经历，不论是否与单位签订劳动合同、缴纳社会保险，均不视为工作经历。</w:t>
      </w:r>
    </w:p>
    <w:p w14:paraId="6D026D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kern w:val="0"/>
          <w:sz w:val="32"/>
          <w:szCs w:val="32"/>
        </w:rPr>
      </w:pPr>
      <w:r>
        <w:rPr>
          <w:rFonts w:hint="eastAsia" w:ascii="Times New Roman" w:hAnsi="Times New Roman" w:eastAsia="黑体" w:cs="Times New Roman"/>
          <w:color w:val="000000"/>
          <w:kern w:val="0"/>
          <w:sz w:val="32"/>
          <w:szCs w:val="32"/>
          <w:lang w:val="en-US" w:eastAsia="zh-CN"/>
        </w:rPr>
        <w:t>八</w:t>
      </w:r>
      <w:r>
        <w:rPr>
          <w:rFonts w:hint="default" w:ascii="Times New Roman" w:hAnsi="Times New Roman" w:eastAsia="黑体" w:cs="Times New Roman"/>
          <w:color w:val="000000"/>
          <w:kern w:val="0"/>
          <w:sz w:val="32"/>
          <w:szCs w:val="32"/>
        </w:rPr>
        <w:t>、</w:t>
      </w:r>
      <w:r>
        <w:rPr>
          <w:rFonts w:hint="eastAsia" w:ascii="黑体" w:hAnsi="黑体" w:eastAsia="黑体" w:cs="黑体"/>
          <w:color w:val="000000"/>
          <w:kern w:val="0"/>
          <w:sz w:val="32"/>
          <w:szCs w:val="32"/>
        </w:rPr>
        <w:t>关于“两个同等对待”政策</w:t>
      </w:r>
    </w:p>
    <w:p w14:paraId="0783E4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kern w:val="0"/>
          <w:sz w:val="32"/>
          <w:szCs w:val="32"/>
        </w:rPr>
      </w:pPr>
      <w:r>
        <w:rPr>
          <w:rFonts w:hint="eastAsia" w:ascii="仿宋" w:hAnsi="仿宋" w:eastAsia="仿宋" w:cs="仿宋"/>
          <w:color w:val="000000"/>
          <w:kern w:val="0"/>
          <w:sz w:val="32"/>
          <w:szCs w:val="32"/>
        </w:rPr>
        <w:t>面向社会招收的住院医师如为普通高校应届毕业生的，其住培合格当年在医疗卫生机构就业，按当年应届毕业生同等对待；经住培合格的本科学历临床医师，按临床医学、口腔医学、中医专业学位硕士研究生同等对待</w:t>
      </w:r>
      <w:r>
        <w:rPr>
          <w:rFonts w:hint="eastAsia" w:ascii="仿宋" w:hAnsi="仿宋" w:eastAsia="仿宋" w:cs="仿宋"/>
          <w:color w:val="000000"/>
          <w:kern w:val="0"/>
          <w:sz w:val="32"/>
          <w:szCs w:val="32"/>
          <w:lang w:val="en"/>
        </w:rPr>
        <w:t>,</w:t>
      </w:r>
      <w:r>
        <w:rPr>
          <w:rFonts w:hint="eastAsia" w:ascii="仿宋" w:hAnsi="仿宋" w:eastAsia="仿宋" w:cs="仿宋"/>
          <w:color w:val="000000"/>
          <w:kern w:val="0"/>
          <w:sz w:val="32"/>
          <w:szCs w:val="32"/>
        </w:rPr>
        <w:t>其住培合格证书中的培训专业应当与招聘岗位的专业要求相一致。</w:t>
      </w:r>
    </w:p>
    <w:p w14:paraId="05BAD3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rPr>
      </w:pPr>
      <w:r>
        <w:rPr>
          <w:rFonts w:hint="eastAsia" w:ascii="黑体" w:hAnsi="黑体" w:eastAsia="黑体" w:cs="黑体"/>
          <w:color w:val="000000"/>
          <w:kern w:val="0"/>
          <w:sz w:val="32"/>
          <w:szCs w:val="32"/>
          <w:lang w:val="en-US" w:eastAsia="zh-CN"/>
        </w:rPr>
        <w:t>九</w:t>
      </w:r>
      <w:r>
        <w:rPr>
          <w:rFonts w:hint="default" w:ascii="Times New Roman" w:hAnsi="Times New Roman" w:eastAsia="黑体" w:cs="Times New Roman"/>
          <w:sz w:val="32"/>
          <w:szCs w:val="32"/>
        </w:rPr>
        <w:t>、</w:t>
      </w:r>
      <w:r>
        <w:rPr>
          <w:rFonts w:hint="eastAsia" w:ascii="黑体" w:hAnsi="黑体" w:eastAsia="黑体" w:cs="黑体"/>
          <w:color w:val="auto"/>
          <w:kern w:val="0"/>
          <w:sz w:val="32"/>
          <w:szCs w:val="32"/>
        </w:rPr>
        <w:t>关于202</w:t>
      </w:r>
      <w:r>
        <w:rPr>
          <w:rFonts w:hint="eastAsia" w:ascii="黑体" w:hAnsi="黑体" w:eastAsia="黑体" w:cs="黑体"/>
          <w:color w:val="auto"/>
          <w:kern w:val="0"/>
          <w:sz w:val="32"/>
          <w:szCs w:val="32"/>
          <w:lang w:val="en-US" w:eastAsia="zh-CN"/>
        </w:rPr>
        <w:t>6</w:t>
      </w:r>
      <w:r>
        <w:rPr>
          <w:rFonts w:hint="eastAsia" w:ascii="黑体" w:hAnsi="黑体" w:eastAsia="黑体" w:cs="黑体"/>
          <w:color w:val="auto"/>
          <w:kern w:val="0"/>
          <w:sz w:val="32"/>
          <w:szCs w:val="32"/>
        </w:rPr>
        <w:t>年毕业的定向生、委培生报考问题</w:t>
      </w:r>
    </w:p>
    <w:p w14:paraId="3DCC3A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kern w:val="0"/>
          <w:sz w:val="32"/>
          <w:szCs w:val="32"/>
        </w:rPr>
      </w:pPr>
      <w:r>
        <w:rPr>
          <w:rFonts w:hint="eastAsia"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年毕业的定向生、委培生不得报考。</w:t>
      </w:r>
    </w:p>
    <w:p w14:paraId="7CAE34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000000"/>
          <w:kern w:val="0"/>
          <w:sz w:val="32"/>
          <w:szCs w:val="32"/>
          <w:lang w:val="en-US" w:eastAsia="zh-CN"/>
        </w:rPr>
      </w:pPr>
      <w:r>
        <w:rPr>
          <w:rFonts w:hint="eastAsia" w:ascii="Times New Roman" w:hAnsi="Times New Roman" w:eastAsia="黑体" w:cs="Times New Roman"/>
          <w:color w:val="000000"/>
          <w:kern w:val="0"/>
          <w:sz w:val="32"/>
          <w:szCs w:val="32"/>
          <w:lang w:val="en-US" w:eastAsia="zh-CN"/>
        </w:rPr>
        <w:t>十、关于职业资格证书、医师规范化培训合格证取得时间问题</w:t>
      </w:r>
    </w:p>
    <w:p w14:paraId="01E62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应聘者需取得相应岗位所需的专业技术资格证书，202</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届普通高校毕业生应于202</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年11月30日前取得资格证。要求取得住院医师规范化培训合格证的岗位，202</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年规培结束但未参加结业考试的人员可报考，报考人员应于202</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年11月30日前取得合格证。</w:t>
      </w:r>
    </w:p>
    <w:p w14:paraId="65FDA9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000000"/>
          <w:kern w:val="0"/>
          <w:sz w:val="32"/>
          <w:szCs w:val="32"/>
          <w:lang w:val="en-US" w:eastAsia="zh-CN"/>
        </w:rPr>
      </w:pPr>
      <w:r>
        <w:rPr>
          <w:rFonts w:hint="eastAsia" w:ascii="Times New Roman" w:hAnsi="Times New Roman" w:eastAsia="黑体" w:cs="Times New Roman"/>
          <w:color w:val="000000"/>
          <w:kern w:val="0"/>
          <w:sz w:val="32"/>
          <w:szCs w:val="32"/>
          <w:lang w:val="en-US" w:eastAsia="zh-CN"/>
        </w:rPr>
        <w:t>十一、关于岗位条件中的年龄要求</w:t>
      </w:r>
    </w:p>
    <w:p w14:paraId="41FAFE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cs="仿宋"/>
          <w:color w:val="000000"/>
          <w:kern w:val="0"/>
          <w:sz w:val="32"/>
          <w:szCs w:val="32"/>
        </w:rPr>
        <w:t>岗位要求年龄为</w:t>
      </w:r>
      <w:r>
        <w:rPr>
          <w:rFonts w:hint="eastAsia" w:ascii="仿宋" w:hAnsi="仿宋" w:eastAsia="仿宋" w:cs="仿宋"/>
          <w:color w:val="000000"/>
          <w:kern w:val="0"/>
          <w:sz w:val="32"/>
          <w:szCs w:val="32"/>
          <w:highlight w:val="none"/>
        </w:rPr>
        <w:t>3</w:t>
      </w:r>
      <w:r>
        <w:rPr>
          <w:rFonts w:hint="eastAsia" w:ascii="仿宋" w:hAnsi="仿宋" w:eastAsia="仿宋" w:cs="仿宋"/>
          <w:color w:val="000000"/>
          <w:kern w:val="0"/>
          <w:sz w:val="32"/>
          <w:szCs w:val="32"/>
          <w:highlight w:val="none"/>
          <w:lang w:val="en-US" w:eastAsia="zh-CN"/>
        </w:rPr>
        <w:t>8</w:t>
      </w:r>
      <w:r>
        <w:rPr>
          <w:rFonts w:hint="eastAsia" w:ascii="仿宋" w:hAnsi="仿宋" w:eastAsia="仿宋" w:cs="仿宋"/>
          <w:color w:val="000000"/>
          <w:kern w:val="0"/>
          <w:sz w:val="32"/>
          <w:szCs w:val="32"/>
          <w:highlight w:val="none"/>
        </w:rPr>
        <w:t>周岁以</w:t>
      </w:r>
      <w:r>
        <w:rPr>
          <w:rFonts w:hint="eastAsia" w:ascii="仿宋" w:hAnsi="仿宋" w:eastAsia="仿宋" w:cs="仿宋"/>
          <w:color w:val="000000"/>
          <w:kern w:val="0"/>
          <w:sz w:val="32"/>
          <w:szCs w:val="32"/>
        </w:rPr>
        <w:t>下的，报考人员须为19</w:t>
      </w:r>
      <w:r>
        <w:rPr>
          <w:rFonts w:hint="eastAsia" w:ascii="仿宋" w:hAnsi="仿宋" w:eastAsia="仿宋" w:cs="仿宋"/>
          <w:color w:val="000000"/>
          <w:kern w:val="0"/>
          <w:sz w:val="32"/>
          <w:szCs w:val="32"/>
          <w:lang w:val="en-US" w:eastAsia="zh-CN"/>
        </w:rPr>
        <w:t>87</w:t>
      </w:r>
      <w:r>
        <w:rPr>
          <w:rFonts w:hint="eastAsia" w:ascii="仿宋" w:hAnsi="仿宋" w:eastAsia="仿宋" w:cs="仿宋"/>
          <w:color w:val="000000"/>
          <w:kern w:val="0"/>
          <w:sz w:val="32"/>
          <w:szCs w:val="32"/>
        </w:rPr>
        <w:t>年</w:t>
      </w:r>
      <w:r>
        <w:rPr>
          <w:rFonts w:hint="eastAsia" w:ascii="仿宋" w:hAnsi="仿宋" w:eastAsia="仿宋" w:cs="仿宋"/>
          <w:color w:val="000000"/>
          <w:kern w:val="0"/>
          <w:sz w:val="32"/>
          <w:szCs w:val="32"/>
          <w:lang w:val="en-US" w:eastAsia="zh-CN"/>
        </w:rPr>
        <w:t>11月5日</w:t>
      </w:r>
      <w:r>
        <w:rPr>
          <w:rFonts w:hint="eastAsia" w:ascii="仿宋" w:hAnsi="仿宋" w:eastAsia="仿宋" w:cs="仿宋"/>
          <w:color w:val="000000"/>
          <w:kern w:val="0"/>
          <w:sz w:val="32"/>
          <w:szCs w:val="32"/>
        </w:rPr>
        <w:t>后出生。其他年龄段要求，以此类推。</w:t>
      </w:r>
    </w:p>
    <w:p w14:paraId="3B1582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kern w:val="0"/>
          <w:sz w:val="32"/>
          <w:szCs w:val="32"/>
          <w:lang w:val="en-US" w:eastAsia="zh-CN"/>
        </w:rPr>
      </w:pPr>
    </w:p>
    <w:sectPr>
      <w:pgSz w:w="11906" w:h="16838"/>
      <w:pgMar w:top="1383" w:right="1800" w:bottom="138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7033D4-F974-401C-8B30-3AE859CFB1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25F68442-3A83-49F0-8F63-009AFDEC01E2}"/>
  </w:font>
  <w:font w:name="仿宋_GB2312">
    <w:panose1 w:val="02010609030101010101"/>
    <w:charset w:val="86"/>
    <w:family w:val="modern"/>
    <w:pitch w:val="default"/>
    <w:sig w:usb0="00000001" w:usb1="080E0000" w:usb2="00000000" w:usb3="00000000" w:csb0="00040000" w:csb1="00000000"/>
    <w:embedRegular r:id="rId3" w:fontKey="{1EDDB37C-2664-4ECC-BECF-091B04FE63F5}"/>
  </w:font>
  <w:font w:name="仿宋">
    <w:panose1 w:val="02010609060101010101"/>
    <w:charset w:val="86"/>
    <w:family w:val="auto"/>
    <w:pitch w:val="default"/>
    <w:sig w:usb0="800002BF" w:usb1="38CF7CFA" w:usb2="00000016" w:usb3="00000000" w:csb0="00040001" w:csb1="00000000"/>
    <w:embedRegular r:id="rId4" w:fontKey="{B681907D-896A-4A19-B270-D18AAB634D38}"/>
  </w:font>
  <w:font w:name="楷体">
    <w:panose1 w:val="02010609060101010101"/>
    <w:charset w:val="86"/>
    <w:family w:val="modern"/>
    <w:pitch w:val="default"/>
    <w:sig w:usb0="800002BF" w:usb1="38CF7CFA" w:usb2="00000016" w:usb3="00000000" w:csb0="00040001" w:csb1="00000000"/>
    <w:embedRegular r:id="rId5" w:fontKey="{CA33B1CE-FFF7-41D8-BD46-FFEB26234E3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kMmMzYWRhZTdjNDdlZjY5M2JmNmZlMzRjOGQwYWIifQ=="/>
  </w:docVars>
  <w:rsids>
    <w:rsidRoot w:val="7EBE2D81"/>
    <w:rsid w:val="00DE0DE9"/>
    <w:rsid w:val="00E117BB"/>
    <w:rsid w:val="012742FF"/>
    <w:rsid w:val="041D4F8A"/>
    <w:rsid w:val="046543B9"/>
    <w:rsid w:val="04BE409C"/>
    <w:rsid w:val="04C977A1"/>
    <w:rsid w:val="052249A7"/>
    <w:rsid w:val="0A6C27B3"/>
    <w:rsid w:val="0B302B26"/>
    <w:rsid w:val="0F5E43BF"/>
    <w:rsid w:val="0FEFEA1F"/>
    <w:rsid w:val="10C81588"/>
    <w:rsid w:val="14BD2EC5"/>
    <w:rsid w:val="183D0B4A"/>
    <w:rsid w:val="193607D6"/>
    <w:rsid w:val="19A11183"/>
    <w:rsid w:val="1AB20C61"/>
    <w:rsid w:val="1AB55E3D"/>
    <w:rsid w:val="1B46065D"/>
    <w:rsid w:val="1CBF7892"/>
    <w:rsid w:val="1D2A2D95"/>
    <w:rsid w:val="1E402083"/>
    <w:rsid w:val="1FE105DB"/>
    <w:rsid w:val="1FE73B52"/>
    <w:rsid w:val="1FFF3327"/>
    <w:rsid w:val="1FFF3983"/>
    <w:rsid w:val="20195575"/>
    <w:rsid w:val="208366E3"/>
    <w:rsid w:val="208F53CA"/>
    <w:rsid w:val="23496AE1"/>
    <w:rsid w:val="25F233F4"/>
    <w:rsid w:val="28D71F70"/>
    <w:rsid w:val="2AF9FB5E"/>
    <w:rsid w:val="2B7E27B9"/>
    <w:rsid w:val="2C7D1A05"/>
    <w:rsid w:val="2DE80048"/>
    <w:rsid w:val="2F677A93"/>
    <w:rsid w:val="2F8760EA"/>
    <w:rsid w:val="311F752F"/>
    <w:rsid w:val="317829D3"/>
    <w:rsid w:val="32AB4EF5"/>
    <w:rsid w:val="35F7F0B4"/>
    <w:rsid w:val="37346317"/>
    <w:rsid w:val="37661A13"/>
    <w:rsid w:val="385DC8FA"/>
    <w:rsid w:val="39422FC4"/>
    <w:rsid w:val="39A87DF2"/>
    <w:rsid w:val="39C3A0E1"/>
    <w:rsid w:val="3AA43188"/>
    <w:rsid w:val="3AB7E1D7"/>
    <w:rsid w:val="3B66455B"/>
    <w:rsid w:val="3D3B2CF2"/>
    <w:rsid w:val="3D9F47F8"/>
    <w:rsid w:val="3E295E1B"/>
    <w:rsid w:val="3E9B39FD"/>
    <w:rsid w:val="3E9CEEFE"/>
    <w:rsid w:val="3EBA5FB0"/>
    <w:rsid w:val="3EC26319"/>
    <w:rsid w:val="3F100F98"/>
    <w:rsid w:val="3FFBC6A2"/>
    <w:rsid w:val="3FFF6E1D"/>
    <w:rsid w:val="400C7577"/>
    <w:rsid w:val="417F5B54"/>
    <w:rsid w:val="42B11461"/>
    <w:rsid w:val="42CB3EA4"/>
    <w:rsid w:val="43BE4EB7"/>
    <w:rsid w:val="45927E77"/>
    <w:rsid w:val="46976441"/>
    <w:rsid w:val="4756E356"/>
    <w:rsid w:val="479DC7FB"/>
    <w:rsid w:val="4A611111"/>
    <w:rsid w:val="4C0254FA"/>
    <w:rsid w:val="4D9F58D9"/>
    <w:rsid w:val="4EC86B40"/>
    <w:rsid w:val="4F7FD0F6"/>
    <w:rsid w:val="4FF67770"/>
    <w:rsid w:val="50DE6667"/>
    <w:rsid w:val="50E21CB3"/>
    <w:rsid w:val="51CA798D"/>
    <w:rsid w:val="521460D1"/>
    <w:rsid w:val="52C75233"/>
    <w:rsid w:val="532F1568"/>
    <w:rsid w:val="55816CA9"/>
    <w:rsid w:val="55FFC3A8"/>
    <w:rsid w:val="57756306"/>
    <w:rsid w:val="577A0797"/>
    <w:rsid w:val="577D0B9E"/>
    <w:rsid w:val="57EF7C6B"/>
    <w:rsid w:val="57FF95EA"/>
    <w:rsid w:val="57FFC7B3"/>
    <w:rsid w:val="5AD607C7"/>
    <w:rsid w:val="5B270522"/>
    <w:rsid w:val="5B7FF18F"/>
    <w:rsid w:val="5CCE57E1"/>
    <w:rsid w:val="5CDF4893"/>
    <w:rsid w:val="5D3C099D"/>
    <w:rsid w:val="5DAB1278"/>
    <w:rsid w:val="5EBF6570"/>
    <w:rsid w:val="5FCD8F9C"/>
    <w:rsid w:val="5FCFF06C"/>
    <w:rsid w:val="5FDA2A9F"/>
    <w:rsid w:val="5FDD20FC"/>
    <w:rsid w:val="5FE8C00D"/>
    <w:rsid w:val="60AFFE5A"/>
    <w:rsid w:val="60BE24AE"/>
    <w:rsid w:val="62AF7A80"/>
    <w:rsid w:val="64147933"/>
    <w:rsid w:val="656B9190"/>
    <w:rsid w:val="65E96669"/>
    <w:rsid w:val="65EB1D86"/>
    <w:rsid w:val="66340220"/>
    <w:rsid w:val="679551F1"/>
    <w:rsid w:val="68F51E4B"/>
    <w:rsid w:val="6ABE519D"/>
    <w:rsid w:val="6ACF5C83"/>
    <w:rsid w:val="6AD44152"/>
    <w:rsid w:val="6B577368"/>
    <w:rsid w:val="6BA73F97"/>
    <w:rsid w:val="6BD9CADD"/>
    <w:rsid w:val="6CD934EC"/>
    <w:rsid w:val="6D163BE3"/>
    <w:rsid w:val="6D3401C8"/>
    <w:rsid w:val="6DB2157E"/>
    <w:rsid w:val="6DBF4CD3"/>
    <w:rsid w:val="6DF7F861"/>
    <w:rsid w:val="6E2373C9"/>
    <w:rsid w:val="6F758CCC"/>
    <w:rsid w:val="6FFB24E6"/>
    <w:rsid w:val="6FFDDB17"/>
    <w:rsid w:val="6FFFF958"/>
    <w:rsid w:val="70FF90E4"/>
    <w:rsid w:val="715F949D"/>
    <w:rsid w:val="71FB96CF"/>
    <w:rsid w:val="726FCF89"/>
    <w:rsid w:val="72ABB730"/>
    <w:rsid w:val="72FAC56C"/>
    <w:rsid w:val="73FF12C0"/>
    <w:rsid w:val="757EA064"/>
    <w:rsid w:val="75864A53"/>
    <w:rsid w:val="75F1324E"/>
    <w:rsid w:val="76AFBDF1"/>
    <w:rsid w:val="77054A31"/>
    <w:rsid w:val="77207080"/>
    <w:rsid w:val="773FE2B8"/>
    <w:rsid w:val="77FDE703"/>
    <w:rsid w:val="78F86DAF"/>
    <w:rsid w:val="7AAA1AB7"/>
    <w:rsid w:val="7AAF4B5B"/>
    <w:rsid w:val="7AF75C5D"/>
    <w:rsid w:val="7B72FACA"/>
    <w:rsid w:val="7BF3B2BF"/>
    <w:rsid w:val="7C9E3DB3"/>
    <w:rsid w:val="7CFFB227"/>
    <w:rsid w:val="7D750CEE"/>
    <w:rsid w:val="7DC51F16"/>
    <w:rsid w:val="7DDFA166"/>
    <w:rsid w:val="7DEBA312"/>
    <w:rsid w:val="7DEF885A"/>
    <w:rsid w:val="7DF6FFCF"/>
    <w:rsid w:val="7EBE2D81"/>
    <w:rsid w:val="7EBF81F0"/>
    <w:rsid w:val="7EDF236A"/>
    <w:rsid w:val="7EFA2FAA"/>
    <w:rsid w:val="7F63336D"/>
    <w:rsid w:val="7F7D3905"/>
    <w:rsid w:val="7F7ECAB8"/>
    <w:rsid w:val="7F9B0AA5"/>
    <w:rsid w:val="7FDD2DAA"/>
    <w:rsid w:val="7FE79A55"/>
    <w:rsid w:val="7FEEB579"/>
    <w:rsid w:val="7FF7F3B7"/>
    <w:rsid w:val="7FF8B240"/>
    <w:rsid w:val="7FFB0A22"/>
    <w:rsid w:val="7FFF0DB4"/>
    <w:rsid w:val="7FFF554C"/>
    <w:rsid w:val="8B7A0EB5"/>
    <w:rsid w:val="8EF13BBB"/>
    <w:rsid w:val="99D24564"/>
    <w:rsid w:val="9CFAB1B5"/>
    <w:rsid w:val="9D5F5496"/>
    <w:rsid w:val="9DDF4584"/>
    <w:rsid w:val="A9F3BB5F"/>
    <w:rsid w:val="AD11F5DA"/>
    <w:rsid w:val="ADDD33C7"/>
    <w:rsid w:val="ADF7468E"/>
    <w:rsid w:val="AED5A53D"/>
    <w:rsid w:val="AED7F0BA"/>
    <w:rsid w:val="AFFD5E16"/>
    <w:rsid w:val="B37A691C"/>
    <w:rsid w:val="B4FCCBC1"/>
    <w:rsid w:val="B6FD2345"/>
    <w:rsid w:val="B75A1B64"/>
    <w:rsid w:val="B7F637A5"/>
    <w:rsid w:val="B9E79CAC"/>
    <w:rsid w:val="BAEF8FAF"/>
    <w:rsid w:val="BDEF11FE"/>
    <w:rsid w:val="BF9FCF20"/>
    <w:rsid w:val="BFEF4931"/>
    <w:rsid w:val="C1676005"/>
    <w:rsid w:val="C9EF056A"/>
    <w:rsid w:val="CD5E9650"/>
    <w:rsid w:val="CF81AE37"/>
    <w:rsid w:val="D13EF174"/>
    <w:rsid w:val="D7EF352A"/>
    <w:rsid w:val="D7FF093B"/>
    <w:rsid w:val="D91E32D0"/>
    <w:rsid w:val="DAA8D819"/>
    <w:rsid w:val="DBFF2BFA"/>
    <w:rsid w:val="DC717739"/>
    <w:rsid w:val="DCAB75A1"/>
    <w:rsid w:val="DE6F8B9C"/>
    <w:rsid w:val="DEBBC25C"/>
    <w:rsid w:val="DF68AB06"/>
    <w:rsid w:val="E4FF2AA2"/>
    <w:rsid w:val="E9FAD855"/>
    <w:rsid w:val="EBFD1E98"/>
    <w:rsid w:val="ED7FD733"/>
    <w:rsid w:val="EDA7C2FB"/>
    <w:rsid w:val="EEFFBF65"/>
    <w:rsid w:val="EF7F2DB6"/>
    <w:rsid w:val="EFAF1765"/>
    <w:rsid w:val="F3979057"/>
    <w:rsid w:val="F3AB37CC"/>
    <w:rsid w:val="F5ED64BC"/>
    <w:rsid w:val="F652CAF8"/>
    <w:rsid w:val="F67324CD"/>
    <w:rsid w:val="F6BE522D"/>
    <w:rsid w:val="F6F6D4F0"/>
    <w:rsid w:val="F77FE6E5"/>
    <w:rsid w:val="F7F7D940"/>
    <w:rsid w:val="F7FB91A1"/>
    <w:rsid w:val="F7FC376F"/>
    <w:rsid w:val="F7FFEEC0"/>
    <w:rsid w:val="F89E7AEB"/>
    <w:rsid w:val="F9BF2F21"/>
    <w:rsid w:val="FA6F2271"/>
    <w:rsid w:val="FAFF922E"/>
    <w:rsid w:val="FBB71AA4"/>
    <w:rsid w:val="FBF77CD5"/>
    <w:rsid w:val="FBFB9903"/>
    <w:rsid w:val="FC363B73"/>
    <w:rsid w:val="FCBBDA7C"/>
    <w:rsid w:val="FCFC9DA9"/>
    <w:rsid w:val="FD25C3E4"/>
    <w:rsid w:val="FDD93C22"/>
    <w:rsid w:val="FDEDD790"/>
    <w:rsid w:val="FEEDBE3F"/>
    <w:rsid w:val="FEEF1A85"/>
    <w:rsid w:val="FF3EA672"/>
    <w:rsid w:val="FF7B2054"/>
    <w:rsid w:val="FF7F7D65"/>
    <w:rsid w:val="FFDD75B8"/>
    <w:rsid w:val="FFDF0594"/>
    <w:rsid w:val="FFDFB590"/>
    <w:rsid w:val="FFDFCB82"/>
    <w:rsid w:val="FFF75685"/>
    <w:rsid w:val="FFF79BC5"/>
    <w:rsid w:val="FFF7A44B"/>
    <w:rsid w:val="FFF9A8DE"/>
    <w:rsid w:val="FFFE217E"/>
    <w:rsid w:val="FFFF63C6"/>
    <w:rsid w:val="FFFF7C86"/>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Body Text First Indent 2"/>
    <w:basedOn w:val="2"/>
    <w:qFormat/>
    <w:uiPriority w:val="0"/>
    <w:pPr>
      <w:keepNext w:val="0"/>
      <w:keepLines w:val="0"/>
      <w:widowControl w:val="0"/>
      <w:suppressLineNumbers w:val="0"/>
      <w:spacing w:after="120" w:afterLines="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character" w:customStyle="1" w:styleId="9">
    <w:name w:val="页脚 Char"/>
    <w:basedOn w:val="8"/>
    <w:link w:val="3"/>
    <w:qFormat/>
    <w:uiPriority w:val="0"/>
    <w:rPr>
      <w:rFonts w:ascii="Calibri" w:hAnsi="Calibri"/>
      <w:kern w:val="2"/>
      <w:sz w:val="18"/>
      <w:szCs w:val="18"/>
    </w:rPr>
  </w:style>
  <w:style w:type="character" w:customStyle="1" w:styleId="10">
    <w:name w:val="页眉 Char"/>
    <w:basedOn w:val="8"/>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1590</Words>
  <Characters>1644</Characters>
  <Lines>1</Lines>
  <Paragraphs>1</Paragraphs>
  <TotalTime>292</TotalTime>
  <ScaleCrop>false</ScaleCrop>
  <LinksUpToDate>false</LinksUpToDate>
  <CharactersWithSpaces>1644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2023-03-27T16:21:00Z</dcterms:created>
  <dc:creator>test</dc:creator>
  <cp:lastModifiedBy>王雨轩</cp:lastModifiedBy>
  <cp:lastPrinted>2025-04-22T08:28:00Z</cp:lastPrinted>
  <dcterms:modified xsi:type="dcterms:W3CDTF">2026-11-04T02:19:51Z</dcterms:modified>
  <dc:title>赣南医科大学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A71E873C1D094BDABE8073DC0FE945D6_13</vt:lpwstr>
  </property>
  <property fmtid="{D5CDD505-2E9C-101B-9397-08002B2CF9AE}" pid="4" name="KSOTemplateDocerSaveRecord">
    <vt:lpwstr>eyJoZGlkIjoiZTA4ZjU4Mjc1NzBhYzMyODQ5ZTc3Mjc4ZWQ0ZDE1ZGQiLCJ1c2VySWQiOiIxNjEwMDkxMTUwIn0=</vt:lpwstr>
  </property>
</Properties>
</file>