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A4EAF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60" w:lineRule="atLeast"/>
        <w:ind w:right="0" w:rightChars="0"/>
        <w:jc w:val="both"/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附件1</w:t>
      </w:r>
    </w:p>
    <w:p w14:paraId="7C84031A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60" w:lineRule="atLeast"/>
        <w:ind w:right="0" w:rightChars="0"/>
        <w:jc w:val="center"/>
        <w:rPr>
          <w:rFonts w:hint="eastAsia" w:ascii="宋体" w:hAnsi="宋体" w:cs="宋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江西中医药大学附属医院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202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年</w:t>
      </w:r>
      <w:r>
        <w:rPr>
          <w:rFonts w:hint="eastAsia" w:ascii="宋体" w:hAnsi="宋体" w:cs="宋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编制外招聘工作人员</w:t>
      </w:r>
    </w:p>
    <w:p w14:paraId="0A471922"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60" w:lineRule="atLeast"/>
        <w:ind w:right="0" w:rightChars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（第二批）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岗位表</w:t>
      </w:r>
    </w:p>
    <w:tbl>
      <w:tblPr>
        <w:tblStyle w:val="3"/>
        <w:tblW w:w="9693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418"/>
        <w:gridCol w:w="1419"/>
        <w:gridCol w:w="6146"/>
      </w:tblGrid>
      <w:tr w14:paraId="558E9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62063">
            <w:pPr>
              <w:spacing w:beforeLines="0" w:afterLines="0"/>
              <w:jc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4490F">
            <w:pPr>
              <w:spacing w:beforeLines="0" w:afterLines="0"/>
              <w:jc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岗位名称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7CC3F">
            <w:pPr>
              <w:spacing w:beforeLines="0" w:afterLines="0"/>
              <w:jc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招聘人数</w:t>
            </w:r>
          </w:p>
        </w:tc>
        <w:tc>
          <w:tcPr>
            <w:tcW w:w="6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D1796">
            <w:pPr>
              <w:spacing w:beforeLines="0" w:afterLines="0"/>
              <w:jc w:val="center"/>
              <w:rPr>
                <w:rFonts w:hint="eastAsia" w:ascii="黑体" w:hAnsi="黑体" w:eastAsia="黑体" w:cs="黑体"/>
                <w:b w:val="0"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  <w:t>岗位条件</w:t>
            </w:r>
          </w:p>
        </w:tc>
      </w:tr>
      <w:tr w14:paraId="53CEE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71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CF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眼科医师岗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9D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8C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1.眼科学（100212、105116）；</w:t>
            </w:r>
          </w:p>
          <w:p w14:paraId="4F229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2.研究生学历、硕士及以上学位；</w:t>
            </w:r>
          </w:p>
          <w:p w14:paraId="3C4D5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3.取得住院医师规范化培训合格证书；</w:t>
            </w:r>
          </w:p>
          <w:p w14:paraId="0FB64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4.具有医师资格证；</w:t>
            </w:r>
          </w:p>
          <w:p w14:paraId="6AAA2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5.具有三级医院从事屈光工作3年及以上经历；</w:t>
            </w:r>
          </w:p>
          <w:p w14:paraId="165C8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6.年龄45周岁以下；</w:t>
            </w:r>
          </w:p>
          <w:p w14:paraId="660AB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7.具有副高及以上专业技术资格。</w:t>
            </w:r>
          </w:p>
        </w:tc>
      </w:tr>
      <w:tr w14:paraId="7198A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AA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09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心血管病科介入医师岗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93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C0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1.内科学(100201、105101)、中医内科学(100506、105701)；</w:t>
            </w:r>
          </w:p>
          <w:p w14:paraId="7FA71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2.研究生学历、硕士及以上学位；</w:t>
            </w:r>
          </w:p>
          <w:p w14:paraId="75706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3.取得住院医师规范化培训合格证书；</w:t>
            </w:r>
          </w:p>
          <w:p w14:paraId="090B9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4.具有医师资格证；</w:t>
            </w:r>
          </w:p>
          <w:p w14:paraId="1AC51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5.具有三级医院从事心血管介入工作3年及以上经历；</w:t>
            </w:r>
          </w:p>
          <w:p w14:paraId="3B30F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6.年龄45周岁以下；</w:t>
            </w:r>
          </w:p>
          <w:p w14:paraId="0B295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7.具有副高及以上专业技术资格。</w:t>
            </w:r>
          </w:p>
        </w:tc>
      </w:tr>
      <w:tr w14:paraId="2AB97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6F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F5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外四科（神经外科）医师岗1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27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F8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1.外科学(100210、105111，神外方向)；</w:t>
            </w:r>
          </w:p>
          <w:p w14:paraId="0CE75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2.研究生学历、硕士及以上学位；</w:t>
            </w:r>
          </w:p>
          <w:p w14:paraId="07896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3.取得住院医师规范化培训合格证书；</w:t>
            </w:r>
          </w:p>
          <w:p w14:paraId="0BC92F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4.具有医师资格证；</w:t>
            </w:r>
          </w:p>
          <w:p w14:paraId="2C41C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5.具有三级医院从事神经介入工作2年及以上经历；</w:t>
            </w:r>
          </w:p>
          <w:p w14:paraId="438E6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6.年龄38周岁以下；</w:t>
            </w:r>
          </w:p>
          <w:p w14:paraId="24D18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7.具有中级及以上专业技术资格。</w:t>
            </w:r>
          </w:p>
        </w:tc>
      </w:tr>
      <w:tr w14:paraId="4784E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51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3F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外四科（神经外科）医师岗2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7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48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1.外科学(100210、105111，普外方向)；</w:t>
            </w:r>
          </w:p>
          <w:p w14:paraId="7E629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2.研究生学历、硕士及以上学位；</w:t>
            </w:r>
          </w:p>
          <w:p w14:paraId="57901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3.取得住院医师规范化培训合格证书；</w:t>
            </w:r>
          </w:p>
          <w:p w14:paraId="369EB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4.具有医师资格证；</w:t>
            </w:r>
          </w:p>
          <w:p w14:paraId="365AC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5.具有三级医院从事周围血管介入工作2年及以上经历；</w:t>
            </w:r>
          </w:p>
          <w:p w14:paraId="50602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6.年龄38周岁以下；</w:t>
            </w:r>
          </w:p>
          <w:p w14:paraId="128FB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7.具有中级及以上专业技术资格。</w:t>
            </w:r>
          </w:p>
        </w:tc>
      </w:tr>
      <w:tr w14:paraId="734A3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93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B4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骨伤八科（修复重建科）医师岗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72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CF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1.中医骨伤科学(100508、105703)、骨科学(105113)；</w:t>
            </w:r>
          </w:p>
          <w:p w14:paraId="3A2F6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2.研究生学历、硕士及以上学位；</w:t>
            </w:r>
          </w:p>
          <w:p w14:paraId="05A76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3.取得住院医师规范化培训合格证书；</w:t>
            </w:r>
          </w:p>
          <w:p w14:paraId="07F61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4.具有医师资格证；</w:t>
            </w:r>
            <w:bookmarkStart w:id="0" w:name="_GoBack"/>
            <w:bookmarkEnd w:id="0"/>
          </w:p>
          <w:p w14:paraId="0FD4F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5.具有三级医院从事创伤修复工作2年及以上经历；</w:t>
            </w:r>
          </w:p>
          <w:p w14:paraId="748F8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6.年龄38周岁以下；</w:t>
            </w:r>
          </w:p>
          <w:p w14:paraId="488E0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7.具有中级及以上专业技术资格。</w:t>
            </w:r>
          </w:p>
        </w:tc>
      </w:tr>
      <w:tr w14:paraId="1BA52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21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273A6">
            <w:pPr>
              <w:spacing w:beforeLines="0" w:afterLine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0"/>
                <w:szCs w:val="20"/>
              </w:rPr>
              <w:t>总人数</w:t>
            </w:r>
          </w:p>
        </w:tc>
        <w:tc>
          <w:tcPr>
            <w:tcW w:w="75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2CF38">
            <w:pPr>
              <w:spacing w:beforeLines="0" w:afterLines="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0"/>
                <w:szCs w:val="20"/>
                <w:lang w:val="en-US" w:eastAsia="zh-CN"/>
              </w:rPr>
              <w:t>6</w:t>
            </w:r>
          </w:p>
        </w:tc>
      </w:tr>
    </w:tbl>
    <w:p w14:paraId="09344AB3">
      <w:pPr>
        <w:rPr>
          <w:rFonts w:hint="eastAsia" w:ascii="宋体" w:hAnsi="宋体" w:eastAsia="宋体" w:cs="宋体"/>
          <w:sz w:val="20"/>
          <w:szCs w:val="20"/>
          <w:lang w:val="en-US" w:eastAsia="zh-CN"/>
        </w:rPr>
      </w:pPr>
    </w:p>
    <w:sectPr>
      <w:pgSz w:w="11906" w:h="16838"/>
      <w:pgMar w:top="1327" w:right="1060" w:bottom="816" w:left="11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EC91A2E-5F86-4709-8F19-6BD22B81CB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kMmMzYWRhZTdjNDdlZjY5M2JmNmZlMzRjOGQwYWIifQ=="/>
  </w:docVars>
  <w:rsids>
    <w:rsidRoot w:val="00172A27"/>
    <w:rsid w:val="00B52500"/>
    <w:rsid w:val="02DE44BF"/>
    <w:rsid w:val="037711B5"/>
    <w:rsid w:val="04380283"/>
    <w:rsid w:val="04C96CE6"/>
    <w:rsid w:val="050809B4"/>
    <w:rsid w:val="076F14D7"/>
    <w:rsid w:val="08293EF3"/>
    <w:rsid w:val="086A7673"/>
    <w:rsid w:val="0DE16272"/>
    <w:rsid w:val="0E8B3D90"/>
    <w:rsid w:val="0EA7186A"/>
    <w:rsid w:val="0F2D3196"/>
    <w:rsid w:val="10165F74"/>
    <w:rsid w:val="10B1308D"/>
    <w:rsid w:val="11714F2C"/>
    <w:rsid w:val="12A32D1F"/>
    <w:rsid w:val="143575C4"/>
    <w:rsid w:val="15040DFE"/>
    <w:rsid w:val="17FF2DA8"/>
    <w:rsid w:val="1A3C26D4"/>
    <w:rsid w:val="1CC77824"/>
    <w:rsid w:val="1D5B1E34"/>
    <w:rsid w:val="200246FD"/>
    <w:rsid w:val="20307D83"/>
    <w:rsid w:val="22745135"/>
    <w:rsid w:val="29455853"/>
    <w:rsid w:val="2A55088B"/>
    <w:rsid w:val="2A5C590B"/>
    <w:rsid w:val="2ACD3FAF"/>
    <w:rsid w:val="2D787124"/>
    <w:rsid w:val="2DC1494E"/>
    <w:rsid w:val="324D2F7A"/>
    <w:rsid w:val="32AA1B33"/>
    <w:rsid w:val="353813F8"/>
    <w:rsid w:val="37645C9B"/>
    <w:rsid w:val="39364A3F"/>
    <w:rsid w:val="3BAA288B"/>
    <w:rsid w:val="402D207A"/>
    <w:rsid w:val="409600A0"/>
    <w:rsid w:val="449264A8"/>
    <w:rsid w:val="449A1999"/>
    <w:rsid w:val="44EC6BEC"/>
    <w:rsid w:val="46A55401"/>
    <w:rsid w:val="4758334F"/>
    <w:rsid w:val="48B27EB8"/>
    <w:rsid w:val="49420DEA"/>
    <w:rsid w:val="495A1B3C"/>
    <w:rsid w:val="49AD6213"/>
    <w:rsid w:val="49D72E8A"/>
    <w:rsid w:val="4AA562E3"/>
    <w:rsid w:val="4AF53EDD"/>
    <w:rsid w:val="4AF61407"/>
    <w:rsid w:val="4C393197"/>
    <w:rsid w:val="4D622E5D"/>
    <w:rsid w:val="4DDB0CD3"/>
    <w:rsid w:val="4E4C3C3F"/>
    <w:rsid w:val="4F435E23"/>
    <w:rsid w:val="4F7E32D6"/>
    <w:rsid w:val="4FF415C6"/>
    <w:rsid w:val="50E35ABF"/>
    <w:rsid w:val="519128EE"/>
    <w:rsid w:val="542D48D9"/>
    <w:rsid w:val="5470289A"/>
    <w:rsid w:val="54F67F96"/>
    <w:rsid w:val="580072F7"/>
    <w:rsid w:val="5A51014A"/>
    <w:rsid w:val="5BD531FC"/>
    <w:rsid w:val="5D373386"/>
    <w:rsid w:val="5DE7482C"/>
    <w:rsid w:val="5FB1348A"/>
    <w:rsid w:val="61B606DC"/>
    <w:rsid w:val="62B06CF7"/>
    <w:rsid w:val="62F77323"/>
    <w:rsid w:val="63B87040"/>
    <w:rsid w:val="683846B6"/>
    <w:rsid w:val="6B073378"/>
    <w:rsid w:val="6C9E35BD"/>
    <w:rsid w:val="6D1E7BD8"/>
    <w:rsid w:val="6D26759D"/>
    <w:rsid w:val="6D416704"/>
    <w:rsid w:val="6D7229B7"/>
    <w:rsid w:val="6EF433A1"/>
    <w:rsid w:val="6FB645DF"/>
    <w:rsid w:val="71B42137"/>
    <w:rsid w:val="71E64BD4"/>
    <w:rsid w:val="71E749AE"/>
    <w:rsid w:val="72031A64"/>
    <w:rsid w:val="730B4C41"/>
    <w:rsid w:val="75C27143"/>
    <w:rsid w:val="76C6630D"/>
    <w:rsid w:val="76FCD5C9"/>
    <w:rsid w:val="7A326F58"/>
    <w:rsid w:val="7A4333F7"/>
    <w:rsid w:val="7B5004B6"/>
    <w:rsid w:val="7B7423E5"/>
    <w:rsid w:val="7C69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font111"/>
    <w:basedOn w:val="4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6">
    <w:name w:val="font101"/>
    <w:basedOn w:val="4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7">
    <w:name w:val="font61"/>
    <w:basedOn w:val="4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8">
    <w:name w:val="font91"/>
    <w:basedOn w:val="4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9">
    <w:name w:val="font31"/>
    <w:basedOn w:val="4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0">
    <w:name w:val="font51"/>
    <w:basedOn w:val="4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1">
    <w:name w:val="font71"/>
    <w:basedOn w:val="4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2">
    <w:name w:val="font112"/>
    <w:basedOn w:val="4"/>
    <w:qFormat/>
    <w:uiPriority w:val="0"/>
    <w:rPr>
      <w:rFonts w:hint="default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13">
    <w:name w:val="font81"/>
    <w:basedOn w:val="4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  <w:style w:type="character" w:customStyle="1" w:styleId="14">
    <w:name w:val="font2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628</Words>
  <Characters>746</Characters>
  <Lines>0</Lines>
  <Paragraphs>0</Paragraphs>
  <TotalTime>15</TotalTime>
  <ScaleCrop>false</ScaleCrop>
  <LinksUpToDate>false</LinksUpToDate>
  <CharactersWithSpaces>746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2025-01-26T15:43:00Z</dcterms:created>
  <dc:creator>Administrator</dc:creator>
  <cp:lastModifiedBy>王雨轩</cp:lastModifiedBy>
  <cp:lastPrinted>2025-08-01T07:58:00Z</cp:lastPrinted>
  <dcterms:modified xsi:type="dcterms:W3CDTF">2026-11-04T06:52:39Z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eyJoZGlkIjoiZTA4ZjU4Mjc1NzBhYzMyODQ5ZTc3Mjc4ZWQ0ZDE1ZGQiLCJ1c2VySWQiOiIxNjEwMDkxMTUwIn0=</vt:lpwstr>
  </property>
  <property fmtid="{D5CDD505-2E9C-101B-9397-08002B2CF9AE}" pid="4" name="ICV">
    <vt:lpwstr>30CB3A9B20D94B21BA9F329D0C2ED5A4_13</vt:lpwstr>
  </property>
</Properties>
</file>