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2640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附件2 </w:t>
      </w:r>
    </w:p>
    <w:p w14:paraId="62010746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7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任职条件及岗位职责</w:t>
      </w:r>
    </w:p>
    <w:bookmarkEnd w:id="7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614"/>
        <w:gridCol w:w="1948"/>
        <w:gridCol w:w="663"/>
        <w:gridCol w:w="810"/>
        <w:gridCol w:w="4176"/>
        <w:gridCol w:w="4017"/>
        <w:gridCol w:w="613"/>
      </w:tblGrid>
      <w:tr w14:paraId="1EC4D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vAlign w:val="center"/>
          </w:tcPr>
          <w:p w14:paraId="535A07E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0" w:type="auto"/>
            <w:vAlign w:val="center"/>
          </w:tcPr>
          <w:p w14:paraId="53FB20C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需求</w:t>
            </w:r>
          </w:p>
          <w:p w14:paraId="0A3515F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1948" w:type="dxa"/>
            <w:vAlign w:val="center"/>
          </w:tcPr>
          <w:p w14:paraId="2473FF7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岗位</w:t>
            </w:r>
          </w:p>
        </w:tc>
        <w:tc>
          <w:tcPr>
            <w:tcW w:w="663" w:type="dxa"/>
            <w:vAlign w:val="center"/>
          </w:tcPr>
          <w:p w14:paraId="53E16C0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人数要求</w:t>
            </w:r>
          </w:p>
        </w:tc>
        <w:tc>
          <w:tcPr>
            <w:tcW w:w="0" w:type="auto"/>
            <w:vAlign w:val="center"/>
          </w:tcPr>
          <w:p w14:paraId="59F6B42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工作地点</w:t>
            </w:r>
          </w:p>
        </w:tc>
        <w:tc>
          <w:tcPr>
            <w:tcW w:w="0" w:type="auto"/>
            <w:vAlign w:val="center"/>
          </w:tcPr>
          <w:p w14:paraId="0E4D515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bookmarkStart w:id="0" w:name="OLE_LINK2"/>
            <w:r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岗位要求</w:t>
            </w:r>
            <w:bookmarkEnd w:id="0"/>
          </w:p>
        </w:tc>
        <w:tc>
          <w:tcPr>
            <w:tcW w:w="0" w:type="auto"/>
            <w:vAlign w:val="center"/>
          </w:tcPr>
          <w:p w14:paraId="7316340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岗位职责</w:t>
            </w:r>
          </w:p>
        </w:tc>
        <w:tc>
          <w:tcPr>
            <w:tcW w:w="0" w:type="auto"/>
            <w:vAlign w:val="center"/>
          </w:tcPr>
          <w:p w14:paraId="629BC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caps w:val="0"/>
                <w:color w:val="000000"/>
                <w:spacing w:val="8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  <w:t>备注</w:t>
            </w:r>
          </w:p>
        </w:tc>
      </w:tr>
      <w:tr w14:paraId="1E9F3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1" w:hRule="atLeast"/>
        </w:trPr>
        <w:tc>
          <w:tcPr>
            <w:tcW w:w="0" w:type="auto"/>
            <w:vAlign w:val="center"/>
          </w:tcPr>
          <w:p w14:paraId="154BCE9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0" w:type="auto"/>
            <w:textDirection w:val="tbLrV"/>
            <w:vAlign w:val="center"/>
          </w:tcPr>
          <w:p w14:paraId="07E6111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113" w:right="113" w:rightChars="0" w:firstLine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bookmarkStart w:id="1" w:name="OLE_LINK3"/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衡阳新天地保安服务有限公司</w:t>
            </w:r>
          </w:p>
          <w:bookmarkEnd w:id="1"/>
        </w:tc>
        <w:tc>
          <w:tcPr>
            <w:tcW w:w="1948" w:type="dxa"/>
            <w:vAlign w:val="center"/>
          </w:tcPr>
          <w:p w14:paraId="3A50445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人力资源（党群工作）部</w:t>
            </w:r>
          </w:p>
          <w:p w14:paraId="5EC6C02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工会、宣传专干</w:t>
            </w:r>
          </w:p>
        </w:tc>
        <w:tc>
          <w:tcPr>
            <w:tcW w:w="663" w:type="dxa"/>
            <w:vAlign w:val="center"/>
          </w:tcPr>
          <w:p w14:paraId="40E93A6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0" w:type="auto"/>
            <w:vAlign w:val="center"/>
          </w:tcPr>
          <w:p w14:paraId="07C1C8F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衡阳</w:t>
            </w:r>
          </w:p>
        </w:tc>
        <w:tc>
          <w:tcPr>
            <w:tcW w:w="0" w:type="auto"/>
            <w:vAlign w:val="center"/>
          </w:tcPr>
          <w:p w14:paraId="51FABBA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1.截至2026年10月31日，30周岁（含）以下。本科及以上学历，汉语言文学、法学、新闻学等相关专业，中共党员优先</w:t>
            </w: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；</w:t>
            </w:r>
          </w:p>
          <w:p w14:paraId="29545C5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2.具备企业、政府机关工会、宣传等相关工作经验；</w:t>
            </w:r>
          </w:p>
          <w:p w14:paraId="6AFF2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3.文字功底扎实，具备较强公文写作能力，能够独立撰写新闻稿、宣传文案、工作总结等；</w:t>
            </w:r>
          </w:p>
          <w:p w14:paraId="33055E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4.具备敏锐的观察能力、新闻和传播能力；</w:t>
            </w:r>
          </w:p>
          <w:p w14:paraId="7CE98C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5.具有较强的组织沟通能力，保密意识强；</w:t>
            </w:r>
          </w:p>
          <w:p w14:paraId="589B8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6.能熟练操作各类摄影摄像设备，并对摄像摄影作品进行剪辑；</w:t>
            </w:r>
          </w:p>
          <w:p w14:paraId="28D4EC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7.具有法律职业资格证优先</w:t>
            </w: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。</w:t>
            </w:r>
          </w:p>
        </w:tc>
        <w:tc>
          <w:tcPr>
            <w:tcW w:w="0" w:type="auto"/>
            <w:vAlign w:val="center"/>
          </w:tcPr>
          <w:p w14:paraId="27E17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（1）负责工会的公文收发、拟办、传阅、督办、归档等工作，负责工会印章的管理和使用。 </w:t>
            </w:r>
          </w:p>
          <w:p w14:paraId="06300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（2）负责工会工作计划、总结、文件通知、简报的起草，以及有关会议的记录工作； </w:t>
            </w:r>
          </w:p>
          <w:p w14:paraId="125E4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（3）负责上级组织的各项活动的具体实施及公司文体活动、竞赛活动的方案制定和实施工作； </w:t>
            </w:r>
          </w:p>
          <w:p w14:paraId="42267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（4）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贯彻落实上级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单位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及公司宣传思想、意识形态工作部署，拟订年度宣传工作计划，落实宣传内容审核，做好意识形态风险排查。</w:t>
            </w:r>
          </w:p>
          <w:p w14:paraId="7D073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（5）负责公司新闻采编、文稿撰写、事迹宣传及各类材料整理，对接内外媒体，做好企业对外宣传、品牌形象维护工作。</w:t>
            </w:r>
          </w:p>
          <w:p w14:paraId="1767A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（6）负责公司各类宣传作品的选题策划、图文编辑、短视频制作及内容更新。</w:t>
            </w:r>
          </w:p>
          <w:p w14:paraId="086CC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（7）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负责企业宣传栏、电子屏、宣传展板等线下宣传的日常维护、内容更新及各类宣传物料统筹制作。</w:t>
            </w:r>
          </w:p>
          <w:p w14:paraId="3F962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（8）完成领导交办的其他工作。</w:t>
            </w:r>
          </w:p>
        </w:tc>
        <w:tc>
          <w:tcPr>
            <w:tcW w:w="0" w:type="auto"/>
            <w:vAlign w:val="center"/>
          </w:tcPr>
          <w:p w14:paraId="5567C1C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2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18014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vAlign w:val="center"/>
          </w:tcPr>
          <w:p w14:paraId="7C6C8E1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0" w:type="auto"/>
            <w:textDirection w:val="tbLrV"/>
            <w:vAlign w:val="center"/>
          </w:tcPr>
          <w:p w14:paraId="16A4542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113" w:right="113" w:rightChars="0" w:firstLine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衡阳新天地保安服务有限公司</w:t>
            </w:r>
          </w:p>
        </w:tc>
        <w:tc>
          <w:tcPr>
            <w:tcW w:w="1948" w:type="dxa"/>
            <w:vAlign w:val="center"/>
          </w:tcPr>
          <w:p w14:paraId="1B1FE0F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业务运营部</w:t>
            </w:r>
          </w:p>
          <w:p w14:paraId="6F5CA8C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业务专干</w:t>
            </w:r>
          </w:p>
        </w:tc>
        <w:tc>
          <w:tcPr>
            <w:tcW w:w="663" w:type="dxa"/>
            <w:vAlign w:val="center"/>
          </w:tcPr>
          <w:p w14:paraId="2C90FBB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0" w:type="auto"/>
            <w:vAlign w:val="center"/>
          </w:tcPr>
          <w:p w14:paraId="5AC4870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衡阳</w:t>
            </w:r>
          </w:p>
        </w:tc>
        <w:tc>
          <w:tcPr>
            <w:tcW w:w="0" w:type="auto"/>
            <w:vAlign w:val="center"/>
          </w:tcPr>
          <w:p w14:paraId="2E8A4C0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1.截至2026年10月31日，30周岁（含）以下。本科及以上学历。金融类、工商管理、市场营销、企业管理相关专业</w:t>
            </w: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；</w:t>
            </w:r>
          </w:p>
          <w:p w14:paraId="0E8742C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2.具备企业、事业单位3年以上业务、销售等相关工作经验，硕士研究生学历，工作经验要求可适当放宽；</w:t>
            </w:r>
          </w:p>
          <w:p w14:paraId="141A22D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Style w:val="8"/>
                <w:rFonts w:hint="default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3.熟悉业务流程，具有项目推进、综合协调、材料撰写相关实操经验；</w:t>
            </w:r>
          </w:p>
          <w:p w14:paraId="19358D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4.具有较强沟通协调、执行落实能力。</w:t>
            </w:r>
          </w:p>
        </w:tc>
        <w:tc>
          <w:tcPr>
            <w:tcW w:w="0" w:type="auto"/>
            <w:vAlign w:val="center"/>
          </w:tcPr>
          <w:p w14:paraId="69C966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（1）负责公司</w:t>
            </w:r>
            <w:bookmarkStart w:id="2" w:name="OLE_LINK10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业务合同前期协调与准备</w:t>
            </w:r>
            <w:bookmarkEnd w:id="2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，参与</w:t>
            </w:r>
            <w:bookmarkStart w:id="3" w:name="OLE_LINK9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合同洽谈、</w:t>
            </w:r>
            <w:bookmarkStart w:id="4" w:name="OLE_LINK12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投标和合同文书的起草</w:t>
            </w:r>
            <w:bookmarkEnd w:id="3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工作</w:t>
            </w:r>
            <w:bookmarkEnd w:id="4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；</w:t>
            </w:r>
          </w:p>
          <w:p w14:paraId="617DA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（2）负责</w:t>
            </w:r>
            <w:bookmarkStart w:id="5" w:name="OLE_LINK11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合同文书进行法审流程及合同档案台账的管理</w:t>
            </w:r>
            <w:bookmarkEnd w:id="5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。根据合同要求，每月上报业务合同报表；</w:t>
            </w:r>
          </w:p>
          <w:p w14:paraId="3C9C0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（3）负责业务的开拓与客户单位的衔接；</w:t>
            </w:r>
          </w:p>
          <w:p w14:paraId="51C245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（4）按照合同约定及时通知计划财务部开具服务费发票，并协助计划财务部催收服务费；</w:t>
            </w:r>
          </w:p>
          <w:p w14:paraId="3B4614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（5）定期走访客户单位，了解客户需求；</w:t>
            </w:r>
          </w:p>
          <w:p w14:paraId="056125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（6）负责协助新业务的开拓与</w:t>
            </w:r>
            <w:bookmarkStart w:id="6" w:name="OLE_LINK13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客户单位的衔接</w:t>
            </w:r>
            <w:bookmarkEnd w:id="6"/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；</w:t>
            </w:r>
          </w:p>
          <w:p w14:paraId="3E8895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lang w:val="en-US" w:eastAsia="zh-CN"/>
              </w:rPr>
              <w:t>（7）完成领导交办的其他工作。</w:t>
            </w:r>
          </w:p>
        </w:tc>
        <w:tc>
          <w:tcPr>
            <w:tcW w:w="0" w:type="auto"/>
            <w:vAlign w:val="center"/>
          </w:tcPr>
          <w:p w14:paraId="28FEEE4A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left"/>
              <w:textAlignment w:val="auto"/>
              <w:rPr>
                <w:rStyle w:val="8"/>
                <w:rFonts w:hint="eastAsia" w:ascii="仿宋" w:hAnsi="仿宋" w:eastAsia="仿宋" w:cs="仿宋"/>
                <w:b w:val="0"/>
                <w:bCs/>
                <w:caps w:val="0"/>
                <w:color w:val="000000"/>
                <w:spacing w:val="8"/>
                <w:kern w:val="2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 w14:paraId="6A48E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32" w:firstLineChars="200"/>
        <w:jc w:val="both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aps w:val="0"/>
          <w:color w:val="000000"/>
          <w:spacing w:val="8"/>
          <w:kern w:val="2"/>
          <w:sz w:val="30"/>
          <w:szCs w:val="30"/>
          <w:shd w:val="clear" w:fill="FFFFFF"/>
          <w:vertAlign w:val="baseline"/>
          <w:lang w:val="en-US" w:eastAsia="zh-CN" w:bidi="ar"/>
        </w:rPr>
        <w:t>备注：岗位职责入职后将根据部门实际运行情况进行适当调整。</w:t>
      </w:r>
    </w:p>
    <w:p w14:paraId="190BC361">
      <w:pPr>
        <w:keepNext w:val="0"/>
        <w:keepLines w:val="0"/>
        <w:pageBreakBefore w:val="0"/>
        <w:widowControl w:val="0"/>
        <w:tabs>
          <w:tab w:val="left" w:pos="248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/>
          <w:lang w:val="en-US" w:eastAsia="zh-CN"/>
        </w:rPr>
      </w:pPr>
    </w:p>
    <w:p w14:paraId="23E37AD3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E09EB"/>
    <w:rsid w:val="095A6AE5"/>
    <w:rsid w:val="7C0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spacing w:before="100" w:beforeAutospacing="1" w:after="100" w:afterAutospacing="1"/>
      <w:ind w:left="200" w:leftChars="200" w:hanging="200" w:hanging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table" w:styleId="6">
    <w:name w:val="Table Grid"/>
    <w:basedOn w:val="5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15"/>
    <w:basedOn w:val="7"/>
    <w:qFormat/>
    <w:uiPriority w:val="0"/>
    <w:rPr>
      <w:rFonts w:hint="default" w:ascii="Calibri" w:hAnsi="Calibri" w:cs="Calibri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2026-11-02T07:32:00Z</dcterms:created>
  <dc:creator>刘雨娇</dc:creator>
  <cp:lastModifiedBy>刘雨娇</cp:lastModifiedBy>
  <dcterms:modified xsi:type="dcterms:W3CDTF">2026-11-02T07:52:10Z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2EA3B227A25B46DAA827281D877635B5_13</vt:lpwstr>
  </property>
  <property fmtid="{D5CDD505-2E9C-101B-9397-08002B2CF9AE}" pid="4" name="KSOTemplateDocerSaveRecord">
    <vt:lpwstr>eyJoZGlkIjoiNTQ5MzBhYWZiOGI2ZDJkNDdhMTRiYjkwOWQ2NWI5ZWIiLCJ1c2VySWQiOiIxNDc5NTE2MDQzIn0=</vt:lpwstr>
  </property>
</Properties>
</file>