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803B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附件2</w:t>
      </w:r>
    </w:p>
    <w:p w14:paraId="0D9DAF2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lang w:val="en-US" w:eastAsia="zh-CN"/>
        </w:rPr>
      </w:pPr>
    </w:p>
    <w:p w14:paraId="182759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现场资格复审所需材料清单及相关要求</w:t>
      </w:r>
    </w:p>
    <w:p w14:paraId="5C38BC8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snapToGrid/>
        <w:spacing w:before="0" w:beforeAutospacing="0" w:after="0" w:afterAutospacing="0" w:line="240" w:lineRule="auto"/>
        <w:ind w:right="0"/>
        <w:jc w:val="center"/>
        <w:textAlignment w:val="center"/>
        <w:rPr>
          <w:rFonts w:hint="default"/>
          <w:sz w:val="13"/>
          <w:szCs w:val="13"/>
          <w:lang w:val="en-US" w:eastAsia="zh-CN"/>
        </w:rPr>
      </w:pPr>
    </w:p>
    <w:p w14:paraId="1707BB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00" w:beforeAutospacing="0" w:after="100" w:afterAutospacing="0" w:line="560" w:lineRule="exact"/>
        <w:ind w:leftChars="200" w:right="0" w:rightChars="0"/>
        <w:jc w:val="both"/>
        <w:textAlignment w:val="auto"/>
        <w:rPr>
          <w:rFonts w:hint="eastAsia" w:ascii="黑体" w:hAnsi="黑体" w:eastAsia="黑体" w:cs="黑体"/>
          <w:b w:val="0"/>
          <w:bCs/>
          <w:snapToGrid/>
          <w:color w:val="auto"/>
          <w:kern w:val="2"/>
          <w:sz w:val="32"/>
          <w:szCs w:val="32"/>
          <w:lang w:val="en-US" w:eastAsia="zh-CN" w:bidi="ar-SA"/>
        </w:rPr>
      </w:pPr>
      <w:r>
        <w:rPr>
          <w:rFonts w:hint="eastAsia" w:ascii="黑体" w:hAnsi="黑体" w:eastAsia="黑体" w:cs="黑体"/>
          <w:b w:val="0"/>
          <w:bCs/>
          <w:snapToGrid/>
          <w:color w:val="auto"/>
          <w:kern w:val="2"/>
          <w:sz w:val="32"/>
          <w:szCs w:val="32"/>
          <w:lang w:val="en-US" w:eastAsia="zh-CN" w:bidi="ar-SA"/>
        </w:rPr>
        <w:t>一、报名所需材料清单</w:t>
      </w:r>
    </w:p>
    <w:p w14:paraId="4D175EB9">
      <w:pPr>
        <w:keepNext w:val="0"/>
        <w:keepLines w:val="0"/>
        <w:pageBreakBefore w:val="0"/>
        <w:widowControl w:val="0"/>
        <w:kinsoku/>
        <w:wordWrap/>
        <w:overflowPunct w:val="0"/>
        <w:topLinePunct w:val="0"/>
        <w:autoSpaceDE w:val="0"/>
        <w:autoSpaceDN w:val="0"/>
        <w:bidi w:val="0"/>
        <w:adjustRightInd/>
        <w:snapToGrid/>
        <w:spacing w:line="540" w:lineRule="exact"/>
        <w:ind w:firstLine="640" w:firstLineChars="200"/>
        <w:jc w:val="both"/>
        <w:textAlignment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除报名时按照要求提交各项材料外，现场资格审查时须携带以下材料：</w:t>
      </w:r>
    </w:p>
    <w:p w14:paraId="0A3510F2">
      <w:pPr>
        <w:keepNext w:val="0"/>
        <w:keepLines w:val="0"/>
        <w:pageBreakBefore w:val="0"/>
        <w:widowControl w:val="0"/>
        <w:kinsoku/>
        <w:wordWrap/>
        <w:overflowPunct w:val="0"/>
        <w:topLinePunct w:val="0"/>
        <w:autoSpaceDE w:val="0"/>
        <w:autoSpaceDN w:val="0"/>
        <w:bidi w:val="0"/>
        <w:adjustRightInd/>
        <w:snapToGrid/>
        <w:spacing w:line="540" w:lineRule="exact"/>
        <w:ind w:firstLine="640" w:firstLineChars="200"/>
        <w:jc w:val="both"/>
        <w:textAlignment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1.打印并填写完整准确的报名表1份（见附件1，报名表内个人照片栏处影像必须为直接打印，不得为实体照片粘贴），紧急联系人须填写2人；</w:t>
      </w:r>
    </w:p>
    <w:p w14:paraId="7F7F5D88">
      <w:pPr>
        <w:keepNext w:val="0"/>
        <w:keepLines w:val="0"/>
        <w:pageBreakBefore w:val="0"/>
        <w:widowControl w:val="0"/>
        <w:kinsoku/>
        <w:wordWrap/>
        <w:overflowPunct w:val="0"/>
        <w:topLinePunct w:val="0"/>
        <w:autoSpaceDE w:val="0"/>
        <w:autoSpaceDN w:val="0"/>
        <w:bidi w:val="0"/>
        <w:adjustRightInd/>
        <w:snapToGrid/>
        <w:spacing w:line="540" w:lineRule="exact"/>
        <w:ind w:firstLine="640" w:firstLineChars="200"/>
        <w:jc w:val="both"/>
        <w:textAlignment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2.本人身份证（彩色复印件1张）；</w:t>
      </w:r>
    </w:p>
    <w:p w14:paraId="33CDADF7">
      <w:pPr>
        <w:keepNext w:val="0"/>
        <w:keepLines w:val="0"/>
        <w:pageBreakBefore w:val="0"/>
        <w:widowControl w:val="0"/>
        <w:kinsoku/>
        <w:wordWrap/>
        <w:overflowPunct w:val="0"/>
        <w:topLinePunct w:val="0"/>
        <w:autoSpaceDE w:val="0"/>
        <w:autoSpaceDN w:val="0"/>
        <w:bidi w:val="0"/>
        <w:adjustRightInd/>
        <w:snapToGrid/>
        <w:spacing w:line="540" w:lineRule="exact"/>
        <w:ind w:firstLine="640" w:firstLineChars="200"/>
        <w:jc w:val="both"/>
        <w:textAlignment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3.户口本：户主页、本人页彩色复印件各1张；</w:t>
      </w:r>
    </w:p>
    <w:p w14:paraId="7ACC5D01">
      <w:pPr>
        <w:keepNext w:val="0"/>
        <w:keepLines w:val="0"/>
        <w:pageBreakBefore w:val="0"/>
        <w:widowControl w:val="0"/>
        <w:kinsoku/>
        <w:wordWrap/>
        <w:overflowPunct w:val="0"/>
        <w:topLinePunct w:val="0"/>
        <w:autoSpaceDE w:val="0"/>
        <w:autoSpaceDN w:val="0"/>
        <w:bidi w:val="0"/>
        <w:adjustRightInd/>
        <w:snapToGrid/>
        <w:spacing w:line="540" w:lineRule="exact"/>
        <w:ind w:firstLine="640" w:firstLineChars="200"/>
        <w:jc w:val="both"/>
        <w:textAlignment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4.毕业证（彩色复印件1张）；</w:t>
      </w:r>
    </w:p>
    <w:p w14:paraId="38795469">
      <w:pPr>
        <w:keepNext w:val="0"/>
        <w:keepLines w:val="0"/>
        <w:pageBreakBefore w:val="0"/>
        <w:widowControl w:val="0"/>
        <w:kinsoku/>
        <w:wordWrap/>
        <w:overflowPunct w:val="0"/>
        <w:topLinePunct w:val="0"/>
        <w:autoSpaceDE w:val="0"/>
        <w:autoSpaceDN w:val="0"/>
        <w:bidi w:val="0"/>
        <w:adjustRightInd/>
        <w:snapToGrid/>
        <w:spacing w:line="540" w:lineRule="exact"/>
        <w:ind w:firstLine="640" w:firstLineChars="200"/>
        <w:jc w:val="both"/>
        <w:textAlignment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5.无犯罪记录证明（本人、父母、配偶）；</w:t>
      </w:r>
    </w:p>
    <w:p w14:paraId="7A4B8B4A">
      <w:pPr>
        <w:keepNext w:val="0"/>
        <w:keepLines w:val="0"/>
        <w:pageBreakBefore w:val="0"/>
        <w:widowControl w:val="0"/>
        <w:kinsoku/>
        <w:wordWrap/>
        <w:overflowPunct w:val="0"/>
        <w:topLinePunct w:val="0"/>
        <w:autoSpaceDE w:val="0"/>
        <w:autoSpaceDN w:val="0"/>
        <w:bidi w:val="0"/>
        <w:adjustRightInd/>
        <w:snapToGrid/>
        <w:spacing w:line="540" w:lineRule="exact"/>
        <w:ind w:firstLine="640" w:firstLineChars="200"/>
        <w:jc w:val="both"/>
        <w:textAlignment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6.个人征信报告1份；</w:t>
      </w:r>
    </w:p>
    <w:p w14:paraId="0FC48E7D">
      <w:pPr>
        <w:keepNext w:val="0"/>
        <w:keepLines w:val="0"/>
        <w:pageBreakBefore w:val="0"/>
        <w:widowControl w:val="0"/>
        <w:kinsoku/>
        <w:wordWrap/>
        <w:overflowPunct w:val="0"/>
        <w:topLinePunct w:val="0"/>
        <w:autoSpaceDE w:val="0"/>
        <w:autoSpaceDN w:val="0"/>
        <w:bidi w:val="0"/>
        <w:adjustRightInd/>
        <w:snapToGrid/>
        <w:spacing w:line="540" w:lineRule="exact"/>
        <w:ind w:firstLine="640" w:firstLineChars="200"/>
        <w:jc w:val="both"/>
        <w:textAlignment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7.提交一个月内三级甲等医院或县级以上医院体检报告及各项检查原件；</w:t>
      </w:r>
      <w:r>
        <w:rPr>
          <w:rFonts w:hint="eastAsia" w:ascii="仿宋_GB2312" w:hAnsi="仿宋_GB2312" w:eastAsia="仿宋_GB2312" w:cs="仿宋_GB2312"/>
          <w:b/>
          <w:bCs/>
          <w:sz w:val="32"/>
          <w:szCs w:val="32"/>
          <w:highlight w:val="none"/>
          <w:lang w:val="en-US" w:eastAsia="zh-CN"/>
        </w:rPr>
        <w:t>（具体体检要求详见附件2）</w:t>
      </w:r>
    </w:p>
    <w:p w14:paraId="45099B29">
      <w:pPr>
        <w:keepNext w:val="0"/>
        <w:keepLines w:val="0"/>
        <w:pageBreakBefore w:val="0"/>
        <w:widowControl w:val="0"/>
        <w:kinsoku/>
        <w:wordWrap/>
        <w:overflowPunct w:val="0"/>
        <w:topLinePunct w:val="0"/>
        <w:autoSpaceDE w:val="0"/>
        <w:autoSpaceDN w:val="0"/>
        <w:bidi w:val="0"/>
        <w:adjustRightInd/>
        <w:snapToGrid/>
        <w:spacing w:line="540" w:lineRule="exact"/>
        <w:ind w:firstLine="640" w:firstLineChars="200"/>
        <w:jc w:val="both"/>
        <w:textAlignment w:val="center"/>
        <w:rPr>
          <w:rFonts w:hint="eastAsia" w:ascii="黑体" w:hAnsi="黑体" w:eastAsia="黑体" w:cs="黑体"/>
          <w:sz w:val="32"/>
          <w:szCs w:val="32"/>
          <w:highlight w:val="none"/>
          <w:lang w:val="en-US" w:eastAsia="zh-CN"/>
        </w:rPr>
      </w:pPr>
      <w:r>
        <w:rPr>
          <w:rFonts w:hint="eastAsia" w:ascii="仿宋_GB2312" w:hAnsi="仿宋_GB2312" w:eastAsia="仿宋_GB2312" w:cs="仿宋_GB2312"/>
          <w:sz w:val="32"/>
          <w:szCs w:val="32"/>
          <w:highlight w:val="none"/>
          <w:lang w:val="en-US" w:eastAsia="zh-CN"/>
        </w:rPr>
        <w:t>8.上一工作单位离职证明（公示拟录取人员后提供）</w:t>
      </w:r>
    </w:p>
    <w:p w14:paraId="44C7A3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二、体检标准及相关材料准备工作提示</w:t>
      </w:r>
    </w:p>
    <w:p w14:paraId="2B668F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网上报名通过后即可到三级甲等医院或县级以上医院体检，到户籍所在派出所开具本人及近亲属（父母、配偶、子女）无犯罪记录证明。（扫描报名二维码下载介绍信）</w:t>
      </w:r>
      <w:bookmarkStart w:id="0" w:name="_GoBack"/>
      <w:bookmarkEnd w:id="0"/>
    </w:p>
    <w:p w14:paraId="24B46E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现场资格复审时须</w:t>
      </w:r>
      <w:r>
        <w:rPr>
          <w:rFonts w:hint="default" w:ascii="仿宋_GB2312" w:hAnsi="仿宋_GB2312" w:eastAsia="仿宋_GB2312" w:cs="仿宋_GB2312"/>
          <w:sz w:val="32"/>
          <w:szCs w:val="32"/>
          <w:highlight w:val="none"/>
          <w:lang w:val="en-US" w:eastAsia="zh-CN"/>
        </w:rPr>
        <w:t>提交一个月内三级甲等医院或县级以上医院体检报</w:t>
      </w:r>
      <w:r>
        <w:rPr>
          <w:rFonts w:hint="eastAsia" w:ascii="仿宋_GB2312" w:hAnsi="仿宋_GB2312" w:eastAsia="仿宋_GB2312" w:cs="仿宋_GB2312"/>
          <w:sz w:val="32"/>
          <w:szCs w:val="32"/>
          <w:highlight w:val="none"/>
          <w:lang w:val="en-US" w:eastAsia="zh-CN"/>
        </w:rPr>
        <w:t xml:space="preserve">告及各项检查原件。 </w:t>
      </w:r>
    </w:p>
    <w:p w14:paraId="3AEF33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检查项目：</w:t>
      </w:r>
    </w:p>
    <w:p w14:paraId="1CFAD0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（1）常规检查：包括身高（160cm以上）、体重、血压、</w:t>
      </w:r>
    </w:p>
    <w:p w14:paraId="5259121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视力（裸眼视力4.6以上）、色盲色弱、听力、口腔等基本生理指标的检测。</w:t>
      </w:r>
    </w:p>
    <w:p w14:paraId="3BE5A5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（2）生化检查：包括血常规、尿常规、肝功能、肾功能、血糖、血脂、乙肝五项、传染病四项等。</w:t>
      </w:r>
    </w:p>
    <w:p w14:paraId="56D349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bidi="ar-SA"/>
        </w:rPr>
        <w:t>（3）</w:t>
      </w:r>
      <w:r>
        <w:rPr>
          <w:rFonts w:hint="eastAsia" w:ascii="仿宋_GB2312" w:hAnsi="仿宋_GB2312" w:eastAsia="仿宋_GB2312" w:cs="仿宋_GB2312"/>
          <w:sz w:val="32"/>
          <w:szCs w:val="32"/>
          <w:highlight w:val="none"/>
          <w:lang w:val="en-US" w:eastAsia="zh-CN"/>
        </w:rPr>
        <w:t>心电图检查：主要检测心脏功能。</w:t>
      </w:r>
    </w:p>
    <w:p w14:paraId="2092E6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highlight w:val="none"/>
          <w:lang w:val="en-US" w:eastAsia="zh-CN"/>
        </w:rPr>
      </w:pPr>
      <w:r>
        <w:rPr>
          <w:rFonts w:hint="eastAsia" w:ascii="仿宋_GB2312" w:hAnsi="仿宋_GB2312" w:eastAsia="仿宋_GB2312" w:cs="仿宋_GB2312"/>
          <w:sz w:val="32"/>
          <w:szCs w:val="32"/>
          <w:highlight w:val="none"/>
          <w:lang w:val="en-US" w:eastAsia="zh-CN"/>
        </w:rPr>
        <w:t>（4）影像学检查：包括胸片、B超。</w:t>
      </w:r>
    </w:p>
    <w:p w14:paraId="07CBEB3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snapToGrid/>
        <w:spacing w:before="0" w:beforeAutospacing="0" w:after="0" w:afterAutospacing="0" w:line="560" w:lineRule="exact"/>
        <w:ind w:right="0" w:firstLine="643" w:firstLineChars="200"/>
        <w:jc w:val="both"/>
        <w:textAlignment w:val="center"/>
        <w:rPr>
          <w:rFonts w:hint="default"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现场身体检查项目：</w:t>
      </w:r>
    </w:p>
    <w:p w14:paraId="5CD416F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snapToGrid/>
        <w:spacing w:before="0" w:beforeAutospacing="0" w:after="0" w:afterAutospacing="0" w:line="560" w:lineRule="exact"/>
        <w:ind w:right="0" w:firstLine="640" w:firstLineChars="200"/>
        <w:jc w:val="both"/>
        <w:textAlignment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w:t>
      </w:r>
      <w:r>
        <w:rPr>
          <w:rFonts w:hint="default" w:ascii="仿宋_GB2312" w:hAnsi="仿宋_GB2312" w:eastAsia="仿宋_GB2312" w:cs="仿宋_GB2312"/>
          <w:sz w:val="32"/>
          <w:szCs w:val="32"/>
          <w:highlight w:val="none"/>
          <w:lang w:val="en-US" w:eastAsia="zh-CN"/>
        </w:rPr>
        <w:t>体貌端正，无残疾，无口吃，无重听，无色盲色弱，无传染性疾病。</w:t>
      </w:r>
    </w:p>
    <w:p w14:paraId="334697A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snapToGrid/>
        <w:spacing w:before="0" w:beforeAutospacing="0" w:after="0" w:afterAutospacing="0" w:line="560" w:lineRule="exact"/>
        <w:ind w:right="0" w:firstLine="640" w:firstLineChars="200"/>
        <w:jc w:val="both"/>
        <w:textAlignment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r>
        <w:rPr>
          <w:rFonts w:hint="default" w:ascii="仿宋_GB2312" w:hAnsi="仿宋_GB2312" w:eastAsia="仿宋_GB2312" w:cs="仿宋_GB2312"/>
          <w:sz w:val="32"/>
          <w:szCs w:val="32"/>
          <w:highlight w:val="none"/>
          <w:lang w:val="en-US" w:eastAsia="zh-CN"/>
        </w:rPr>
        <w:t>身高：男性16</w:t>
      </w:r>
      <w:r>
        <w:rPr>
          <w:rFonts w:hint="eastAsia" w:ascii="仿宋_GB2312" w:hAnsi="仿宋_GB2312" w:eastAsia="仿宋_GB2312" w:cs="仿宋_GB2312"/>
          <w:sz w:val="32"/>
          <w:szCs w:val="32"/>
          <w:highlight w:val="none"/>
          <w:lang w:val="en-US" w:eastAsia="zh-CN"/>
        </w:rPr>
        <w:t>0</w:t>
      </w:r>
      <w:r>
        <w:rPr>
          <w:rFonts w:hint="default" w:ascii="仿宋_GB2312" w:hAnsi="仿宋_GB2312" w:eastAsia="仿宋_GB2312" w:cs="仿宋_GB2312"/>
          <w:sz w:val="32"/>
          <w:szCs w:val="32"/>
          <w:highlight w:val="none"/>
          <w:lang w:val="en-US" w:eastAsia="zh-CN"/>
        </w:rPr>
        <w:t>cm以上。</w:t>
      </w:r>
    </w:p>
    <w:p w14:paraId="68CD41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val="0"/>
        <w:autoSpaceDN w:val="0"/>
        <w:bidi w:val="0"/>
        <w:adjustRightInd/>
        <w:snapToGrid/>
        <w:spacing w:before="0" w:beforeAutospacing="0" w:after="0" w:afterAutospacing="0" w:line="560" w:lineRule="exact"/>
        <w:ind w:right="0" w:firstLine="640" w:firstLineChars="200"/>
        <w:jc w:val="both"/>
        <w:textAlignment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w:t>
      </w:r>
      <w:r>
        <w:rPr>
          <w:rFonts w:hint="default" w:ascii="仿宋_GB2312" w:hAnsi="仿宋_GB2312" w:eastAsia="仿宋_GB2312" w:cs="仿宋_GB2312"/>
          <w:sz w:val="32"/>
          <w:szCs w:val="32"/>
          <w:highlight w:val="none"/>
          <w:lang w:val="en-US" w:eastAsia="zh-CN"/>
        </w:rPr>
        <w:t>裸眼视力不低于4.</w:t>
      </w:r>
      <w:r>
        <w:rPr>
          <w:rFonts w:hint="eastAsia" w:ascii="仿宋_GB2312" w:hAnsi="仿宋_GB2312" w:eastAsia="仿宋_GB2312" w:cs="仿宋_GB2312"/>
          <w:sz w:val="32"/>
          <w:szCs w:val="32"/>
          <w:highlight w:val="none"/>
          <w:lang w:val="en-US" w:eastAsia="zh-CN"/>
        </w:rPr>
        <w:t>6</w:t>
      </w:r>
      <w:r>
        <w:rPr>
          <w:rFonts w:hint="default" w:ascii="仿宋_GB2312" w:hAnsi="仿宋_GB2312" w:eastAsia="仿宋_GB2312" w:cs="仿宋_GB2312"/>
          <w:sz w:val="32"/>
          <w:szCs w:val="32"/>
          <w:highlight w:val="none"/>
          <w:lang w:val="en-US" w:eastAsia="zh-CN"/>
        </w:rPr>
        <w:t>。</w:t>
      </w:r>
    </w:p>
    <w:p w14:paraId="7B03E4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w:t>
      </w:r>
      <w:r>
        <w:rPr>
          <w:rFonts w:hint="default" w:ascii="仿宋_GB2312" w:hAnsi="仿宋_GB2312" w:eastAsia="仿宋_GB2312" w:cs="仿宋_GB2312"/>
          <w:sz w:val="32"/>
          <w:szCs w:val="32"/>
          <w:highlight w:val="none"/>
          <w:lang w:val="en-US" w:eastAsia="zh-CN"/>
        </w:rPr>
        <w:t>有以下身体特征不予招收：</w:t>
      </w:r>
      <w:r>
        <w:rPr>
          <w:rFonts w:hint="eastAsia" w:ascii="仿宋_GB2312" w:hAnsi="仿宋_GB2312" w:eastAsia="仿宋_GB2312" w:cs="仿宋_GB2312"/>
          <w:sz w:val="32"/>
          <w:szCs w:val="32"/>
          <w:highlight w:val="none"/>
          <w:lang w:val="en-US" w:eastAsia="zh-CN"/>
        </w:rPr>
        <w:t>有纹身</w:t>
      </w:r>
      <w:r>
        <w:rPr>
          <w:rFonts w:hint="default" w:ascii="仿宋_GB2312" w:hAnsi="仿宋_GB2312" w:eastAsia="仿宋_GB2312" w:cs="仿宋_GB2312"/>
          <w:sz w:val="32"/>
          <w:szCs w:val="32"/>
          <w:highlight w:val="none"/>
          <w:lang w:val="en-US" w:eastAsia="zh-CN"/>
        </w:rPr>
        <w:t>、刀疤、烟疤等影响个人形象的瑕疵，有</w:t>
      </w:r>
      <w:r>
        <w:rPr>
          <w:rFonts w:hint="eastAsia" w:ascii="仿宋_GB2312" w:hAnsi="仿宋_GB2312" w:eastAsia="仿宋_GB2312" w:cs="仿宋_GB2312"/>
          <w:sz w:val="32"/>
          <w:szCs w:val="32"/>
          <w:highlight w:val="none"/>
          <w:lang w:val="en-US" w:eastAsia="zh-CN"/>
        </w:rPr>
        <w:t>扁平足、</w:t>
      </w:r>
      <w:r>
        <w:rPr>
          <w:rFonts w:hint="default" w:ascii="仿宋_GB2312" w:hAnsi="仿宋_GB2312" w:eastAsia="仿宋_GB2312" w:cs="仿宋_GB2312"/>
          <w:sz w:val="32"/>
          <w:szCs w:val="32"/>
          <w:highlight w:val="none"/>
          <w:lang w:val="en-US" w:eastAsia="zh-CN"/>
        </w:rPr>
        <w:t>骨折、骨裂、腰椎间盘突出、半月板损伤、韧带损伤、腰肌劳损、强直性脊柱炎等隐性伤（疾）病或曾接受手术治疗者</w:t>
      </w:r>
      <w:r>
        <w:rPr>
          <w:rFonts w:hint="eastAsia" w:ascii="仿宋_GB2312" w:hAnsi="仿宋_GB2312" w:eastAsia="仿宋_GB2312" w:cs="仿宋_GB2312"/>
          <w:sz w:val="32"/>
          <w:szCs w:val="32"/>
          <w:highlight w:val="none"/>
          <w:lang w:val="en-US" w:eastAsia="zh-CN"/>
        </w:rPr>
        <w:t>，以及其他身体伤病无法胜任消防工作的。</w:t>
      </w:r>
    </w:p>
    <w:p w14:paraId="1A7986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5.在试用期期间，支队将组织全体人员参加体检复检，对于复检不合格的、体检材料弄虚作假的，取消录用资格。</w:t>
      </w:r>
    </w:p>
    <w:p w14:paraId="3B448F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三、要求</w:t>
      </w:r>
    </w:p>
    <w:p w14:paraId="5D309D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报考人员填写的信息必须真实、准确、完整、有效，报考与参考时使用的身份证必须一致。</w:t>
      </w:r>
    </w:p>
    <w:p w14:paraId="5AECE5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2.报考人员提供虚假报考申请材料的，一经查实，即取消报考资格。</w:t>
      </w:r>
    </w:p>
    <w:p w14:paraId="6A26C9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3.因资料不全、超时上传等审核不通过的，将不能参加后续招录程序。</w:t>
      </w:r>
    </w:p>
    <w:p w14:paraId="450AED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4.报考人员的审查包括报名时资格初审、资格复审、聘用时资格终审（政审），并贯穿招聘工作全过程。</w:t>
      </w:r>
    </w:p>
    <w:sectPr>
      <w:pgSz w:w="11906" w:h="16838"/>
      <w:pgMar w:top="2098" w:right="1531" w:bottom="1531" w:left="153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021942F-D3A0-48AE-BD4D-18489B1B1DE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2" w:fontKey="{0E08D192-2A99-419C-A912-EB7A88F30FD4}"/>
  </w:font>
  <w:font w:name="仿宋_GB2312">
    <w:panose1 w:val="02010609030101010101"/>
    <w:charset w:val="86"/>
    <w:family w:val="auto"/>
    <w:pitch w:val="default"/>
    <w:sig w:usb0="00000001" w:usb1="080E0000" w:usb2="00000000" w:usb3="00000000" w:csb0="00040000" w:csb1="00000000"/>
    <w:embedRegular r:id="rId3" w:fontKey="{9C6F76CB-C21B-497C-9280-7235B60336D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mMjNhM2JjYjY2MGQwNzczNzI3MzU1YTQ3YjYzZWEifQ=="/>
  </w:docVars>
  <w:rsids>
    <w:rsidRoot w:val="00000000"/>
    <w:rsid w:val="00376669"/>
    <w:rsid w:val="023638BA"/>
    <w:rsid w:val="02615977"/>
    <w:rsid w:val="044B544E"/>
    <w:rsid w:val="04C412DD"/>
    <w:rsid w:val="05D13AC9"/>
    <w:rsid w:val="0C7533E8"/>
    <w:rsid w:val="10EC03A0"/>
    <w:rsid w:val="117739C2"/>
    <w:rsid w:val="12082CAF"/>
    <w:rsid w:val="13216BA4"/>
    <w:rsid w:val="13546A0C"/>
    <w:rsid w:val="13D7532F"/>
    <w:rsid w:val="15121729"/>
    <w:rsid w:val="15306BD1"/>
    <w:rsid w:val="174165D4"/>
    <w:rsid w:val="17BB6387"/>
    <w:rsid w:val="1A886F57"/>
    <w:rsid w:val="1B06064C"/>
    <w:rsid w:val="1C9167EE"/>
    <w:rsid w:val="1E930D39"/>
    <w:rsid w:val="1F364EDB"/>
    <w:rsid w:val="204431AA"/>
    <w:rsid w:val="21893A88"/>
    <w:rsid w:val="21A25EC1"/>
    <w:rsid w:val="22F27475"/>
    <w:rsid w:val="235C05FE"/>
    <w:rsid w:val="2575665C"/>
    <w:rsid w:val="2623053C"/>
    <w:rsid w:val="27FE17A2"/>
    <w:rsid w:val="29087E5E"/>
    <w:rsid w:val="2C0937F7"/>
    <w:rsid w:val="2FDB259F"/>
    <w:rsid w:val="2FE23A81"/>
    <w:rsid w:val="30E03AAB"/>
    <w:rsid w:val="310A7126"/>
    <w:rsid w:val="31CE34E0"/>
    <w:rsid w:val="332F4D2D"/>
    <w:rsid w:val="33372A2F"/>
    <w:rsid w:val="345A34DB"/>
    <w:rsid w:val="353724D5"/>
    <w:rsid w:val="36C06282"/>
    <w:rsid w:val="3A15327D"/>
    <w:rsid w:val="3D7D3613"/>
    <w:rsid w:val="3E344166"/>
    <w:rsid w:val="3ECB5E52"/>
    <w:rsid w:val="426F131A"/>
    <w:rsid w:val="449E5F9E"/>
    <w:rsid w:val="4AD54A50"/>
    <w:rsid w:val="4C8D304B"/>
    <w:rsid w:val="4C983DA4"/>
    <w:rsid w:val="4E3A3AE4"/>
    <w:rsid w:val="4EBC358A"/>
    <w:rsid w:val="4F730763"/>
    <w:rsid w:val="4F944192"/>
    <w:rsid w:val="4FA757D6"/>
    <w:rsid w:val="54F016FD"/>
    <w:rsid w:val="57EE633D"/>
    <w:rsid w:val="57F627A7"/>
    <w:rsid w:val="58C3000C"/>
    <w:rsid w:val="58FE2E2A"/>
    <w:rsid w:val="5AF215B8"/>
    <w:rsid w:val="5EED624F"/>
    <w:rsid w:val="60B62814"/>
    <w:rsid w:val="62B62F9F"/>
    <w:rsid w:val="62FA293D"/>
    <w:rsid w:val="662367D7"/>
    <w:rsid w:val="675339A0"/>
    <w:rsid w:val="685F7C35"/>
    <w:rsid w:val="6A984F03"/>
    <w:rsid w:val="6CFE2748"/>
    <w:rsid w:val="6D9B4145"/>
    <w:rsid w:val="7065618B"/>
    <w:rsid w:val="752B11D7"/>
    <w:rsid w:val="75BB5ED3"/>
    <w:rsid w:val="7A9B7F23"/>
    <w:rsid w:val="7B9E40F9"/>
    <w:rsid w:val="7D1735E7"/>
    <w:rsid w:val="7D7C5F9D"/>
    <w:rsid w:val="7EBE3D37"/>
    <w:rsid w:val="7FCA78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 w:type="paragraph" w:customStyle="1" w:styleId="7">
    <w:name w:val="Default"/>
    <w:next w:val="1"/>
    <w:autoRedefine/>
    <w:unhideWhenUsed/>
    <w:qFormat/>
    <w:uiPriority w:val="99"/>
    <w:pPr>
      <w:widowControl w:val="0"/>
      <w:autoSpaceDE w:val="0"/>
      <w:autoSpaceDN w:val="0"/>
      <w:adjustRightInd w:val="0"/>
    </w:pPr>
    <w:rPr>
      <w:rFonts w:hint="eastAsia" w:ascii="方正小标宋_GBK" w:hAnsi="方正小标宋_GBK" w:eastAsia="方正小标宋_GBK"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901</Words>
  <Characters>930</Characters>
  <Lines>0</Lines>
  <Paragraphs>0</Paragraphs>
  <TotalTime>8</TotalTime>
  <ScaleCrop>false</ScaleCrop>
  <LinksUpToDate>false</LinksUpToDate>
  <CharactersWithSpaces>931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2024-08-02T06:26:00Z</dcterms:created>
  <dc:creator>Administrator</dc:creator>
  <cp:lastModifiedBy>杜飘飘~</cp:lastModifiedBy>
  <dcterms:modified xsi:type="dcterms:W3CDTF">2026-10-10T03:43:04Z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8D041B772C904B5B95F44D7DCE0E35E9_13</vt:lpwstr>
  </property>
  <property fmtid="{D5CDD505-2E9C-101B-9397-08002B2CF9AE}" pid="4" name="KSOTemplateDocerSaveRecord">
    <vt:lpwstr>eyJoZGlkIjoiZjQ3OWUwY2VmNTJjNWJjN2ExOTIwNGQyYmYwZTI0YjYiLCJ1c2VySWQiOiI3NTkzNzE5NzMifQ==</vt:lpwstr>
  </property>
</Properties>
</file>