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E2B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jc w:val="center"/>
        <w:textAlignment w:val="auto"/>
        <w:rPr>
          <w:rFonts w:hint="eastAsia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  <w:t>垫江县包家镇人民政府</w:t>
      </w:r>
    </w:p>
    <w:p w14:paraId="1B8761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  <w:t>非全日制</w:t>
      </w:r>
      <w:r>
        <w:rPr>
          <w:rFonts w:hint="default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  <w:t>公益性岗位</w:t>
      </w:r>
      <w:r>
        <w:rPr>
          <w:rFonts w:hint="eastAsia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  <w:t>）</w:t>
      </w:r>
      <w:r>
        <w:rPr>
          <w:rFonts w:hint="default" w:ascii="Times New Roman" w:hAnsi="Times New Roman" w:eastAsia="方正小标宋_GBK" w:cs="Times New Roman"/>
          <w:color w:val="000000"/>
          <w:w w:val="100"/>
          <w:sz w:val="44"/>
          <w:szCs w:val="44"/>
          <w:highlight w:val="none"/>
          <w:lang w:val="en-US" w:eastAsia="zh-CN"/>
        </w:rPr>
        <w:t>招聘公告</w:t>
      </w:r>
    </w:p>
    <w:p w14:paraId="11F9A0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</w:p>
    <w:p w14:paraId="61C1D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按照《重庆市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公益性岗位开发实施方案》（渝民规〔2026〕15号）相关要求，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包家镇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拟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招聘一批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公益性岗位。现将公益性岗位招聘相关要求公告如下：</w:t>
      </w:r>
    </w:p>
    <w:p w14:paraId="3CDFA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一、招聘对象</w:t>
      </w:r>
    </w:p>
    <w:p w14:paraId="136DA9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2312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2312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（一）整体要求</w:t>
      </w:r>
    </w:p>
    <w:p w14:paraId="36562D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热爱祖国，拥护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中国共产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党的领导，坚持党的基本路线，政治思想表现良好，遵纪守法，无违法违纪行为。品行端正，作风正派，热心为群众服务，服从安排。</w:t>
      </w:r>
    </w:p>
    <w:p w14:paraId="73DA4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公益性岗位开发按照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一村一岗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原则开发，全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镇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共计开发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个岗位。</w:t>
      </w:r>
    </w:p>
    <w:p w14:paraId="512AB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公益性岗位招聘人员应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具有完全民事行为能力的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成年人，并具备符合职业要求的文化水平和工作能力。</w:t>
      </w:r>
    </w:p>
    <w:p w14:paraId="209784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公益性岗位原则上优先选聘本村人员，村干部和其他公益性岗位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人员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不能兼任。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shd w:val="clear" w:color="auto" w:fill="auto"/>
          <w:lang w:val="en-US" w:eastAsia="zh-CN"/>
        </w:rPr>
        <w:t>若聘用体制内退休人员，应符合中共中央组织部关于离退休人员任用等相关规定。</w:t>
      </w:r>
    </w:p>
    <w:p w14:paraId="6C4C7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（二）具体要求</w:t>
      </w:r>
      <w:r>
        <w:rPr>
          <w:rFonts w:hint="eastAsia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（符合下列条件之一）</w:t>
      </w:r>
    </w:p>
    <w:p w14:paraId="3A724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1.男五十周岁、女四十周岁以上的城镇登记失业人员；</w:t>
      </w:r>
    </w:p>
    <w:p w14:paraId="64627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2.最低生活保障家庭的登记失业人员；</w:t>
      </w:r>
    </w:p>
    <w:p w14:paraId="58E81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3.零就业家庭的登记失业人员；</w:t>
      </w:r>
    </w:p>
    <w:p w14:paraId="1907F9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4.离校两年内的登记失业高校毕业生；</w:t>
      </w:r>
    </w:p>
    <w:p w14:paraId="194D2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5.登记失业的复员退伍军人；</w:t>
      </w:r>
    </w:p>
    <w:p w14:paraId="45424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6.登记失业的残疾人；</w:t>
      </w:r>
    </w:p>
    <w:p w14:paraId="13259E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7.就业困难的防止返贫致贫对象和继续帮扶的脱贫人口；</w:t>
      </w:r>
    </w:p>
    <w:p w14:paraId="2C85E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8.登记失业的化解过剩产能企业职工、退捕渔民；</w:t>
      </w:r>
    </w:p>
    <w:p w14:paraId="6A22B1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9.基层老年协会人员；</w:t>
      </w:r>
    </w:p>
    <w:p w14:paraId="4B7EE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10.具备服务能力的退休老党员、老干部、老医生、老教师、老专家等人员；</w:t>
      </w:r>
    </w:p>
    <w:p w14:paraId="0BD054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11.返乡创业人员。</w:t>
      </w:r>
    </w:p>
    <w:p w14:paraId="0A2BD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  <w:t>同等条件下优先录用本村户籍、熟悉村情民意、有群众工作经验的人员。</w:t>
      </w:r>
    </w:p>
    <w:p w14:paraId="71E05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二、岗位职责</w:t>
      </w:r>
    </w:p>
    <w:p w14:paraId="0DA5F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服务对象涵盖辖区所有老年人，以独居、空巢、留守、失能、重残、重疾、高龄、特困及计划生育特殊家庭老年人为重点。</w:t>
      </w:r>
    </w:p>
    <w:p w14:paraId="63E121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（一）信息收集建档。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全面收集辖区老年人信息，掌握其家庭、健康、居住环境等信息，并建立台账。协助村（社区）建立完善特殊困难老年人专属档案，纳入常态化管理，动态更新。</w:t>
      </w:r>
    </w:p>
    <w:p w14:paraId="4F73F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（二）管理互助站点。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负责协助村（社区）养老互助站点的日常运营管理，发挥其日间托养、生活照料、休闲娱乐、精神慰藉、紧急救援等基本养老服务作用，做到有人管、有人干、有实效。</w:t>
      </w:r>
    </w:p>
    <w:p w14:paraId="7F197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（三）做好探视走访。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与特殊困难老年人保持联系，按规定做好探视探访服务，及时了解其生活与安全状况。在重要节点或特殊时期，适度增加走访频次，关注老年人生活与健康需求，协助排查居住环境潜在安全隐患。</w:t>
      </w:r>
    </w:p>
    <w:p w14:paraId="5C0FB5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（四）协助需求对接。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协助对接养老、医疗、教育等社会资源的服务力量为其提供服务，主动关注特殊困难老年人照护、康复等方面需求。</w:t>
      </w:r>
    </w:p>
    <w:p w14:paraId="160617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（五）政策协助申办。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协助帮助老年人申领相关社会保障和社会福利待遇，配合宣传解释养老服务相关政策。</w:t>
      </w:r>
    </w:p>
    <w:p w14:paraId="7B1C8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（六）规范记录反馈。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及时记录服务情况，做好信息汇总上报工作，对需持续关注或协调处理的个案，及时予以反馈。</w:t>
      </w:r>
    </w:p>
    <w:p w14:paraId="01022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（七）其他工作事项。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完成上级交办的其他临时性、应急性养老服务任务。</w:t>
      </w:r>
    </w:p>
    <w:p w14:paraId="231DA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三、补贴标准</w:t>
      </w:r>
    </w:p>
    <w:p w14:paraId="7201E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1.现阶段，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  <w:t>补贴按照重庆市非全日制公益性岗位最低小时工资标准计算，</w:t>
      </w:r>
      <w:r>
        <w:rPr>
          <w:rFonts w:hint="eastAsia"/>
          <w:color w:val="000000"/>
          <w:highlight w:val="none"/>
          <w:lang w:eastAsia="zh-CN"/>
        </w:rPr>
        <w:t>每人每月按照770元的统一标准核定补助总额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每月工作时长控制在35小时左右核定当月补助，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若政策有变动按照最新政策执行。</w:t>
      </w:r>
    </w:p>
    <w:p w14:paraId="3661C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2.除对距法定退休年龄不足5年的人员可延长至退休外，其余人员聘用时间最长不超过3年（以初次核定其享受公益性岗位补贴时年龄为准）。</w:t>
      </w:r>
    </w:p>
    <w:p w14:paraId="201C9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3.2026年首次合同签订时间为岗位人员正式使用时间至202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年1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月底，后续每年按照自然年度续签，合同签订时间总体不得超过3年。符合续聘条件的，按照《重庆市人力资源和社会保障局关于转发人力资源社会保障部 财政部〈关于做好公益性岗位开发管理有关工作的通知〉的通知》（渝人社发〔2019〕167号）执行。</w:t>
      </w:r>
    </w:p>
    <w:p w14:paraId="52086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垫江县包家镇人民政府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按照规定对聘用人员购买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kern w:val="0"/>
          <w:sz w:val="32"/>
          <w:szCs w:val="32"/>
          <w:highlight w:val="none"/>
          <w:lang w:val="en-US" w:eastAsia="zh-CN"/>
        </w:rPr>
        <w:t>意外伤害商业保险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。</w:t>
      </w:r>
    </w:p>
    <w:p w14:paraId="4D0DA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四、报名及资格审查</w:t>
      </w:r>
    </w:p>
    <w:p w14:paraId="31911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（一）报名时间与地点</w:t>
      </w:r>
    </w:p>
    <w:p w14:paraId="2D40B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1.报名时间：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日至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2026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年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11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月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日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16:00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。</w:t>
      </w:r>
    </w:p>
    <w:p w14:paraId="307B10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2.报名地点：</w:t>
      </w:r>
      <w:r>
        <w:rPr>
          <w:rFonts w:hint="eastAsia" w:ascii="方正仿宋_GBK" w:eastAsia="方正仿宋_GBK"/>
          <w:color w:val="000000"/>
          <w:sz w:val="32"/>
          <w:szCs w:val="32"/>
        </w:rPr>
        <w:t>垫江县包家镇人民政府民生服务办公室10</w:t>
      </w:r>
      <w:r>
        <w:rPr>
          <w:rFonts w:hint="eastAsia" w:ascii="方正仿宋_GBK" w:eastAsia="方正仿宋_GBK"/>
          <w:color w:val="000000"/>
          <w:sz w:val="32"/>
          <w:szCs w:val="32"/>
          <w:lang w:val="en-US" w:eastAsia="zh-CN"/>
        </w:rPr>
        <w:t>5</w:t>
      </w:r>
      <w:r>
        <w:rPr>
          <w:rFonts w:hint="eastAsia" w:ascii="方正仿宋_GBK" w:eastAsia="方正仿宋_GBK"/>
          <w:color w:val="000000"/>
          <w:sz w:val="32"/>
          <w:szCs w:val="32"/>
        </w:rPr>
        <w:t>办公室</w:t>
      </w:r>
      <w:r>
        <w:rPr>
          <w:rFonts w:hint="eastAsia" w:ascii="方正仿宋_GBK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联系人：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谭老师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，联系电话：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13896514110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。</w:t>
      </w:r>
    </w:p>
    <w:p w14:paraId="29AE1C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（二）报名资料</w:t>
      </w:r>
    </w:p>
    <w:p w14:paraId="1C037F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应聘人员需要提供以下资料：</w:t>
      </w:r>
    </w:p>
    <w:p w14:paraId="1AACD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1.《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垫江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养老协管员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公益性岗位申请表》1份；</w:t>
      </w:r>
    </w:p>
    <w:p w14:paraId="58060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2.身份证，核验原件交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复印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件1份；</w:t>
      </w:r>
    </w:p>
    <w:p w14:paraId="1DD7D5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3.毕业证书（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根据实际情况提交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），核验原件交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复印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件1份；</w:t>
      </w:r>
    </w:p>
    <w:p w14:paraId="3DB636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4.无犯罪记录证明1份；</w:t>
      </w:r>
    </w:p>
    <w:p w14:paraId="7F12B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5.二寸近期正装免冠电子照，纸质照片2张；</w:t>
      </w:r>
    </w:p>
    <w:p w14:paraId="1C90E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6.其他资料（营业执照、职业资格证书等岗位需要提供的资料，核验原件交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复印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件1份）。</w:t>
      </w:r>
    </w:p>
    <w:p w14:paraId="5DE4A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楷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（三）报名方式及资格审查</w:t>
      </w:r>
    </w:p>
    <w:p w14:paraId="14CC7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本次招聘只采取现场报名方式，不接受电话、传真及网上报名。应聘人员持相关资料到报名现场进行资格审查，如需委托他人报名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提供上述所需资料外，同时应出具委托书及委托人身份证原件及复印件。</w:t>
      </w:r>
    </w:p>
    <w:p w14:paraId="418723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五、面试</w:t>
      </w:r>
    </w:p>
    <w:p w14:paraId="07864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镇民生服务办公室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对报名人员情况进行了解并审核，审核通过后，对符合招聘条件的人员统一进行面试，具体时间地点另行通知。</w:t>
      </w:r>
    </w:p>
    <w:p w14:paraId="2A8C8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六、体检</w:t>
      </w:r>
    </w:p>
    <w:p w14:paraId="5821FB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体检人选根据面试成绩从高到低等额确定，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体检在有相关资质的医院开展，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因体检不合格或参考者自愿放弃等情况出现人选缺额的，在其余面试人员中按照面试成绩排名递补，体检费用由本人自行承担。</w:t>
      </w:r>
    </w:p>
    <w:p w14:paraId="71A78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七、政审</w:t>
      </w:r>
    </w:p>
    <w:p w14:paraId="053C06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体检合格后，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由镇政府组织开展考察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重点核实政治表现、遵纪守法、信用状况、是否参与非法邪教组织等情况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。</w:t>
      </w:r>
    </w:p>
    <w:p w14:paraId="269376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方正黑体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、公示聘用</w:t>
      </w:r>
    </w:p>
    <w:p w14:paraId="5D8EDA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政审考察合格人员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，提请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镇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党委研究后确定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为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拟聘用对象，公示无异议后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（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公示5天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），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报县民政局、县农业农村委、县人力社保局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备案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并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按规定签订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非全日制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公益性岗位劳动合同</w:t>
      </w:r>
      <w:r>
        <w:rPr>
          <w:rFonts w:hint="eastAsia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。</w:t>
      </w:r>
    </w:p>
    <w:p w14:paraId="18565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本招聘简章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未尽事宜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由</w:t>
      </w:r>
      <w:r>
        <w:rPr>
          <w:rFonts w:hint="eastAsia" w:ascii="Times New Roman" w:hAnsi="Times New Roman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垫江县包家镇人民政府</w:t>
      </w:r>
      <w:r>
        <w:rPr>
          <w:rFonts w:hint="default" w:ascii="Times New Roman" w:hAnsi="Times New Roman" w:eastAsia="方正仿宋_GBK" w:cs="Times New Roman"/>
          <w:bCs/>
          <w:snapToGrid w:val="0"/>
          <w:color w:val="000000"/>
          <w:w w:val="100"/>
          <w:kern w:val="0"/>
          <w:sz w:val="32"/>
          <w:szCs w:val="32"/>
          <w:highlight w:val="none"/>
          <w:lang w:val="en-US" w:eastAsia="zh-CN"/>
        </w:rPr>
        <w:t>负责解释。</w:t>
      </w:r>
    </w:p>
    <w:p w14:paraId="0C9DE88A">
      <w:pPr>
        <w:numPr>
          <w:ilvl w:val="0"/>
          <w:numId w:val="0"/>
        </w:numPr>
        <w:jc w:val="both"/>
        <w:rPr>
          <w:rFonts w:hint="default" w:ascii="Times New Roman" w:hAnsi="Times New Roman" w:eastAsia="方正仿宋_GBK" w:cs="Times New Roman"/>
          <w:color w:val="000000"/>
          <w:w w:val="90"/>
          <w:sz w:val="32"/>
          <w:szCs w:val="32"/>
          <w:highlight w:val="none"/>
          <w:lang w:val="en-US" w:eastAsia="zh-CN"/>
        </w:rPr>
      </w:pPr>
    </w:p>
    <w:p w14:paraId="6D176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textAlignment w:val="auto"/>
        <w:rPr>
          <w:rFonts w:hint="default" w:ascii="Times New Roman" w:hAnsi="Times New Roman" w:eastAsia="方正仿宋_GBK" w:cs="Times New Roman"/>
          <w:color w:val="000000"/>
          <w:w w:val="100"/>
          <w:sz w:val="32"/>
          <w:szCs w:val="32"/>
          <w:highlight w:val="none"/>
          <w:lang w:val="en-US" w:eastAsia="zh-CN"/>
        </w:rPr>
      </w:pPr>
    </w:p>
    <w:bookmarkEnd w:id="0"/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0" w:num="1"/>
      <w:rtlGutter w:val="0"/>
      <w:docGrid w:type="lines" w:linePitch="45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汉仪书宋二KW"/>
    <w:panose1 w:val="02010600030101010101"/>
    <w:charset w:val="88"/>
    <w:family w:val="auto"/>
    <w:pitch w:val="default"/>
    <w:sig w:usb0="00000000" w:usb1="00000000" w:usb2="0000000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altName w:val="Arial"/>
    <w:panose1 w:val="020B0502040204020203"/>
    <w:charset w:val="00"/>
    <w:family w:val="auto"/>
    <w:pitch w:val="default"/>
    <w:sig w:usb0="00000000" w:usb1="00000000" w:usb2="00000029" w:usb3="00000000" w:csb0="200001DF" w:csb1="2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95B8E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3880A0">
                          <w:pPr>
                            <w:pStyle w:val="9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3880A0">
                    <w:pPr>
                      <w:pStyle w:val="9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22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40C8B"/>
    <w:rsid w:val="00A52506"/>
    <w:rsid w:val="04754611"/>
    <w:rsid w:val="06A765D7"/>
    <w:rsid w:val="06FD09A2"/>
    <w:rsid w:val="07060CB8"/>
    <w:rsid w:val="0A443FCE"/>
    <w:rsid w:val="0E4214F1"/>
    <w:rsid w:val="0F111837"/>
    <w:rsid w:val="133227E6"/>
    <w:rsid w:val="13E15C2A"/>
    <w:rsid w:val="14507B37"/>
    <w:rsid w:val="18F12136"/>
    <w:rsid w:val="18FA371A"/>
    <w:rsid w:val="1B5C096F"/>
    <w:rsid w:val="1C241E39"/>
    <w:rsid w:val="1CEF2DB9"/>
    <w:rsid w:val="1E2F2DFF"/>
    <w:rsid w:val="1EBC2E4F"/>
    <w:rsid w:val="1ED46919"/>
    <w:rsid w:val="21FC6DA4"/>
    <w:rsid w:val="233E5662"/>
    <w:rsid w:val="258C5B68"/>
    <w:rsid w:val="25C40C8B"/>
    <w:rsid w:val="25DD74AF"/>
    <w:rsid w:val="2A970437"/>
    <w:rsid w:val="2C0B3FD8"/>
    <w:rsid w:val="2D2C76B3"/>
    <w:rsid w:val="2D917516"/>
    <w:rsid w:val="336F23DE"/>
    <w:rsid w:val="35BF3050"/>
    <w:rsid w:val="35D86C1A"/>
    <w:rsid w:val="37272367"/>
    <w:rsid w:val="37D01397"/>
    <w:rsid w:val="39F3411E"/>
    <w:rsid w:val="40076CE3"/>
    <w:rsid w:val="42F454E4"/>
    <w:rsid w:val="4334069B"/>
    <w:rsid w:val="44C66D84"/>
    <w:rsid w:val="45E135E2"/>
    <w:rsid w:val="49896CB2"/>
    <w:rsid w:val="49E1317B"/>
    <w:rsid w:val="49FE30FF"/>
    <w:rsid w:val="4A6222A4"/>
    <w:rsid w:val="4D375019"/>
    <w:rsid w:val="4EBE1277"/>
    <w:rsid w:val="511733D0"/>
    <w:rsid w:val="524D13AE"/>
    <w:rsid w:val="571B2B40"/>
    <w:rsid w:val="5AC979BC"/>
    <w:rsid w:val="5BE36C26"/>
    <w:rsid w:val="5DA56542"/>
    <w:rsid w:val="5DFE5C52"/>
    <w:rsid w:val="5FE43B58"/>
    <w:rsid w:val="62E24DAE"/>
    <w:rsid w:val="66CA3057"/>
    <w:rsid w:val="677F5616"/>
    <w:rsid w:val="67FF7DC7"/>
    <w:rsid w:val="69C53AC8"/>
    <w:rsid w:val="6B2313EE"/>
    <w:rsid w:val="6F662D58"/>
    <w:rsid w:val="73893DB8"/>
    <w:rsid w:val="75414FF0"/>
    <w:rsid w:val="75EE4C77"/>
    <w:rsid w:val="76164029"/>
    <w:rsid w:val="789E0306"/>
    <w:rsid w:val="7D3134F6"/>
    <w:rsid w:val="7DB724E7"/>
    <w:rsid w:val="7ECF5717"/>
    <w:rsid w:val="7F3260BA"/>
    <w:rsid w:val="FFED8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spacing w:line="579" w:lineRule="exact"/>
      <w:jc w:val="both"/>
    </w:pPr>
    <w:rPr>
      <w:rFonts w:ascii="宋体" w:hAnsi="Courier New" w:eastAsia="宋体" w:cs="Courier New"/>
      <w:kern w:val="2"/>
      <w:sz w:val="32"/>
      <w:szCs w:val="21"/>
      <w:lang w:val="en-US" w:eastAsia="zh-CN" w:bidi="ar-SA"/>
    </w:rPr>
  </w:style>
  <w:style w:type="paragraph" w:styleId="6">
    <w:name w:val="index 8"/>
    <w:basedOn w:val="1"/>
    <w:next w:val="1"/>
    <w:unhideWhenUsed/>
    <w:qFormat/>
    <w:uiPriority w:val="99"/>
    <w:pPr>
      <w:widowControl w:val="0"/>
      <w:spacing w:line="579" w:lineRule="exact"/>
      <w:jc w:val="both"/>
    </w:pPr>
    <w:rPr>
      <w:rFonts w:ascii="方正黑体_GBK" w:hAnsi="Times New Roman" w:eastAsia="方正黑体_GBK" w:cs="Times New Roman"/>
      <w:kern w:val="2"/>
      <w:sz w:val="32"/>
      <w:szCs w:val="32"/>
      <w:lang w:val="en-US" w:eastAsia="zh-CN" w:bidi="ar-SA"/>
    </w:rPr>
  </w:style>
  <w:style w:type="paragraph" w:styleId="7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4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91"/>
    <w:basedOn w:val="13"/>
    <w:qFormat/>
    <w:uiPriority w:val="0"/>
    <w:rPr>
      <w:rFonts w:ascii="Segoe UI" w:hAnsi="Segoe UI" w:eastAsia="Segoe UI" w:cs="Segoe UI"/>
      <w:color w:val="171A1D"/>
      <w:sz w:val="22"/>
      <w:szCs w:val="22"/>
      <w:u w:val="none"/>
    </w:rPr>
  </w:style>
  <w:style w:type="character" w:customStyle="1" w:styleId="17">
    <w:name w:val="font101"/>
    <w:basedOn w:val="13"/>
    <w:qFormat/>
    <w:uiPriority w:val="0"/>
    <w:rPr>
      <w:rFonts w:hint="eastAsia" w:ascii="宋体" w:hAnsi="宋体" w:eastAsia="宋体" w:cs="宋体"/>
      <w:color w:val="171A1D"/>
      <w:sz w:val="22"/>
      <w:szCs w:val="22"/>
      <w:u w:val="none"/>
    </w:rPr>
  </w:style>
  <w:style w:type="character" w:customStyle="1" w:styleId="18">
    <w:name w:val="font31"/>
    <w:basedOn w:val="1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2988</Words>
  <Characters>3067</Characters>
  <Lines>0</Lines>
  <Paragraphs>0</Paragraphs>
  <TotalTime>110</TotalTime>
  <ScaleCrop>false</ScaleCrop>
  <LinksUpToDate>false</LinksUpToDate>
  <CharactersWithSpaces>3512</CharactersWithSpaces>
  <Application>WPS Office WWO_wpscloud_20260608094803-0f98d75745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2026-08-20T16:01:00Z</dcterms:created>
  <dc:creator>☆敏杰☆</dc:creator>
  <cp:lastModifiedBy>谭庆</cp:lastModifiedBy>
  <cp:lastPrinted>2026-10-30T09:12:00Z</cp:lastPrinted>
  <dcterms:modified xsi:type="dcterms:W3CDTF">2026-10-30T14:02:05Z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2052-12.9.0.26443</vt:lpwstr>
  </property>
  <property fmtid="{D5CDD505-2E9C-101B-9397-08002B2CF9AE}" pid="3" name="ICV">
    <vt:lpwstr>6452FC08EE0FC530DD32E46AD598AE0A_43</vt:lpwstr>
  </property>
  <property fmtid="{D5CDD505-2E9C-101B-9397-08002B2CF9AE}" pid="4" name="KSOTemplateDocerSaveRecord">
    <vt:lpwstr>eyJoZGlkIjoiZmVkZjA5ZTQyYjk5YzRlNzA2YzQ2MmU0YWJlMTc0OGQiLCJ1c2VySWQiOiIxNjczMzE1MzY0In0=</vt:lpwstr>
  </property>
</Properties>
</file>