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62B72">
      <w:pPr>
        <w:ind w:firstLine="2249" w:firstLineChars="800"/>
        <w:jc w:val="both"/>
        <w:rPr>
          <w:rFonts w:hint="eastAsia" w:ascii="方正仿宋_GBK" w:hAnsi="方正仿宋_GBK" w:eastAsia="方正仿宋_GBK" w:cs="方正仿宋_GBK"/>
          <w:b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/>
          <w:bCs w:val="0"/>
          <w:sz w:val="28"/>
          <w:szCs w:val="28"/>
        </w:rPr>
        <w:t>政府专职消防员体能测试项目及标准</w:t>
      </w:r>
    </w:p>
    <w:tbl>
      <w:tblPr>
        <w:tblStyle w:val="2"/>
        <w:tblW w:w="9338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9"/>
        <w:gridCol w:w="706"/>
        <w:gridCol w:w="706"/>
        <w:gridCol w:w="706"/>
        <w:gridCol w:w="706"/>
        <w:gridCol w:w="706"/>
        <w:gridCol w:w="706"/>
        <w:gridCol w:w="706"/>
        <w:gridCol w:w="706"/>
        <w:gridCol w:w="706"/>
        <w:gridCol w:w="837"/>
        <w:gridCol w:w="499"/>
        <w:gridCol w:w="99"/>
      </w:tblGrid>
      <w:tr w14:paraId="68F775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" w:hRule="atLeast"/>
        </w:trPr>
        <w:tc>
          <w:tcPr>
            <w:tcW w:w="1549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EEB5AB0">
            <w:pPr>
              <w:widowControl/>
              <w:wordWrap w:val="0"/>
              <w:spacing w:before="100" w:beforeAutospacing="0" w:after="100" w:afterAutospacing="0"/>
              <w:ind w:firstLine="348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spacing w:val="7"/>
                <w:kern w:val="0"/>
                <w:sz w:val="22"/>
                <w:szCs w:val="22"/>
                <w:lang w:val="en-US" w:eastAsia="zh-CN" w:bidi="ar-SA"/>
              </w:rPr>
              <w:t>项  目</w:t>
            </w:r>
          </w:p>
        </w:tc>
        <w:tc>
          <w:tcPr>
            <w:tcW w:w="7191" w:type="dxa"/>
            <w:gridSpan w:val="10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AE8D2FD">
            <w:pPr>
              <w:widowControl/>
              <w:wordWrap w:val="0"/>
              <w:spacing w:before="100" w:beforeAutospacing="0" w:after="100" w:afterAutospacing="0" w:line="240" w:lineRule="atLeas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宋体" w:eastAsia="黑体" w:cs="黑体"/>
                <w:spacing w:val="7"/>
                <w:kern w:val="0"/>
                <w:sz w:val="22"/>
                <w:szCs w:val="22"/>
                <w:lang w:val="en-US" w:eastAsia="zh-CN" w:bidi="ar-SA"/>
              </w:rPr>
              <w:t>体能测试成绩对应分值、测试办法</w:t>
            </w:r>
          </w:p>
        </w:tc>
        <w:tc>
          <w:tcPr>
            <w:tcW w:w="499" w:type="dxa"/>
            <w:vMerge w:val="restart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54B2E90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考</w:t>
            </w:r>
          </w:p>
          <w:p w14:paraId="45F817FB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</w:pPr>
          </w:p>
          <w:p w14:paraId="4C31E2DC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</w:pPr>
          </w:p>
          <w:p w14:paraId="416F9121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</w:pPr>
          </w:p>
          <w:p w14:paraId="271771C7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核</w:t>
            </w:r>
          </w:p>
          <w:p w14:paraId="490CF3C2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</w:pPr>
          </w:p>
          <w:p w14:paraId="35F2A0E0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</w:pPr>
          </w:p>
          <w:p w14:paraId="17638819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</w:pPr>
          </w:p>
          <w:p w14:paraId="0345A906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</w:pPr>
          </w:p>
          <w:p w14:paraId="2D0436D8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项</w:t>
            </w:r>
          </w:p>
          <w:p w14:paraId="3B169CF0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</w:pPr>
          </w:p>
          <w:p w14:paraId="61FBDEFC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</w:pPr>
          </w:p>
          <w:p w14:paraId="2E24CC9E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</w:pPr>
          </w:p>
          <w:p w14:paraId="5EC5C7CE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</w:pPr>
          </w:p>
          <w:p w14:paraId="7AF7FC00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目</w:t>
            </w: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C78ED66">
            <w:pPr>
              <w:widowControl/>
              <w:wordWrap w:val="0"/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</w:tr>
      <w:tr w14:paraId="3C0DB5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49" w:type="dxa"/>
            <w:vMerge w:val="continue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A3BB702">
            <w:pPr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E533406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</w:t>
            </w:r>
            <w:r>
              <w:rPr>
                <w:rFonts w:ascii="楷体_GB2312" w:hAnsi="Microsoft YaHei UI" w:eastAsia="楷体_GB2312" w:cs="楷体_GB2312"/>
                <w:spacing w:val="7"/>
                <w:kern w:val="0"/>
                <w:sz w:val="16"/>
                <w:szCs w:val="16"/>
                <w:lang w:val="en-US" w:eastAsia="zh-CN" w:bidi="ar-SA"/>
              </w:rPr>
              <w:t>分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9195795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2</w:t>
            </w:r>
            <w:r>
              <w:rPr>
                <w:rFonts w:ascii="楷体_GB2312" w:hAnsi="Microsoft YaHei UI" w:eastAsia="楷体_GB2312" w:cs="楷体_GB2312"/>
                <w:spacing w:val="7"/>
                <w:kern w:val="0"/>
                <w:sz w:val="16"/>
                <w:szCs w:val="16"/>
                <w:lang w:val="en-US" w:eastAsia="zh-CN" w:bidi="ar-SA"/>
              </w:rPr>
              <w:t>分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39D18DD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3</w:t>
            </w:r>
            <w:r>
              <w:rPr>
                <w:rFonts w:ascii="楷体_GB2312" w:hAnsi="Microsoft YaHei UI" w:eastAsia="楷体_GB2312" w:cs="楷体_GB2312"/>
                <w:spacing w:val="7"/>
                <w:kern w:val="0"/>
                <w:sz w:val="16"/>
                <w:szCs w:val="16"/>
                <w:lang w:val="en-US" w:eastAsia="zh-CN" w:bidi="ar-SA"/>
              </w:rPr>
              <w:t>分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C337E79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4</w:t>
            </w:r>
            <w:r>
              <w:rPr>
                <w:rFonts w:ascii="楷体_GB2312" w:hAnsi="Microsoft YaHei UI" w:eastAsia="楷体_GB2312" w:cs="楷体_GB2312"/>
                <w:spacing w:val="7"/>
                <w:kern w:val="0"/>
                <w:sz w:val="16"/>
                <w:szCs w:val="16"/>
                <w:lang w:val="en-US" w:eastAsia="zh-CN" w:bidi="ar-SA"/>
              </w:rPr>
              <w:t>分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A09A9DF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5</w:t>
            </w:r>
            <w:r>
              <w:rPr>
                <w:rFonts w:ascii="楷体_GB2312" w:hAnsi="Microsoft YaHei UI" w:eastAsia="楷体_GB2312" w:cs="楷体_GB2312"/>
                <w:spacing w:val="7"/>
                <w:kern w:val="0"/>
                <w:sz w:val="16"/>
                <w:szCs w:val="16"/>
                <w:lang w:val="en-US" w:eastAsia="zh-CN" w:bidi="ar-SA"/>
              </w:rPr>
              <w:t>分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C7C161A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6</w:t>
            </w:r>
            <w:r>
              <w:rPr>
                <w:rFonts w:ascii="楷体_GB2312" w:hAnsi="Microsoft YaHei UI" w:eastAsia="楷体_GB2312" w:cs="楷体_GB2312"/>
                <w:spacing w:val="7"/>
                <w:kern w:val="0"/>
                <w:sz w:val="16"/>
                <w:szCs w:val="16"/>
                <w:lang w:val="en-US" w:eastAsia="zh-CN" w:bidi="ar-SA"/>
              </w:rPr>
              <w:t>分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5161230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7</w:t>
            </w:r>
            <w:r>
              <w:rPr>
                <w:rFonts w:ascii="楷体_GB2312" w:hAnsi="Microsoft YaHei UI" w:eastAsia="楷体_GB2312" w:cs="楷体_GB2312"/>
                <w:spacing w:val="7"/>
                <w:kern w:val="0"/>
                <w:sz w:val="16"/>
                <w:szCs w:val="16"/>
                <w:lang w:val="en-US" w:eastAsia="zh-CN" w:bidi="ar-SA"/>
              </w:rPr>
              <w:t>分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50AA208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8</w:t>
            </w:r>
            <w:r>
              <w:rPr>
                <w:rFonts w:ascii="楷体_GB2312" w:hAnsi="Microsoft YaHei UI" w:eastAsia="楷体_GB2312" w:cs="楷体_GB2312"/>
                <w:spacing w:val="7"/>
                <w:kern w:val="0"/>
                <w:sz w:val="16"/>
                <w:szCs w:val="16"/>
                <w:lang w:val="en-US" w:eastAsia="zh-CN" w:bidi="ar-SA"/>
              </w:rPr>
              <w:t>分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7386E46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9</w:t>
            </w:r>
            <w:r>
              <w:rPr>
                <w:rFonts w:ascii="楷体_GB2312" w:hAnsi="Microsoft YaHei UI" w:eastAsia="楷体_GB2312" w:cs="楷体_GB2312"/>
                <w:spacing w:val="7"/>
                <w:kern w:val="0"/>
                <w:sz w:val="16"/>
                <w:szCs w:val="16"/>
                <w:lang w:val="en-US" w:eastAsia="zh-CN" w:bidi="ar-SA"/>
              </w:rPr>
              <w:t>分</w:t>
            </w:r>
          </w:p>
        </w:tc>
        <w:tc>
          <w:tcPr>
            <w:tcW w:w="8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CC2EB80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10</w:t>
            </w:r>
            <w:r>
              <w:rPr>
                <w:rFonts w:ascii="楷体_GB2312" w:hAnsi="Microsoft YaHei UI" w:eastAsia="楷体_GB2312" w:cs="楷体_GB2312"/>
                <w:spacing w:val="-10"/>
                <w:kern w:val="0"/>
                <w:sz w:val="16"/>
                <w:szCs w:val="16"/>
                <w:lang w:val="en-US" w:eastAsia="zh-CN" w:bidi="ar-SA"/>
              </w:rPr>
              <w:t>分</w:t>
            </w:r>
          </w:p>
        </w:tc>
        <w:tc>
          <w:tcPr>
            <w:tcW w:w="499" w:type="dxa"/>
            <w:vMerge w:val="continue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CFAAE76">
            <w:pPr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F0F07C3">
            <w:pPr>
              <w:widowControl/>
              <w:wordWrap w:val="0"/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</w:tr>
      <w:tr w14:paraId="1C7CF549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549" w:type="dxa"/>
            <w:vMerge w:val="restart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DA20917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pacing w:val="7"/>
                <w:kern w:val="0"/>
                <w:sz w:val="24"/>
                <w:szCs w:val="24"/>
                <w:lang w:val="en-US" w:eastAsia="zh-CN" w:bidi="ar-SA"/>
              </w:rPr>
              <w:t>单杠引体向上（次/2分钟）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BE85200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-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9E3BA50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8A3DAA3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2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DCAF9E8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88A4915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08CCCFE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5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BB9AEA7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34B6775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7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F7C3E9F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9</w:t>
            </w:r>
          </w:p>
        </w:tc>
        <w:tc>
          <w:tcPr>
            <w:tcW w:w="8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1CDB266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11</w:t>
            </w:r>
          </w:p>
        </w:tc>
        <w:tc>
          <w:tcPr>
            <w:tcW w:w="499" w:type="dxa"/>
            <w:vMerge w:val="continue"/>
            <w:tcBorders>
              <w:left w:val="nil"/>
              <w:right w:val="single" w:color="auto" w:sz="12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F34C3A8">
            <w:pPr>
              <w:widowControl/>
              <w:wordWrap w:val="0"/>
              <w:spacing w:before="100" w:beforeAutospacing="0" w:after="100" w:afterAutospacing="0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D3EA61C">
            <w:pPr>
              <w:widowControl/>
              <w:wordWrap w:val="0"/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</w:tr>
      <w:tr w14:paraId="04B97F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5" w:hRule="atLeast"/>
        </w:trPr>
        <w:tc>
          <w:tcPr>
            <w:tcW w:w="1549" w:type="dxa"/>
            <w:vMerge w:val="continue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139F435">
            <w:pPr>
              <w:rPr>
                <w:rFonts w:hint="eastAsia" w:ascii="黑体" w:hAnsi="黑体" w:eastAsia="黑体" w:cs="黑体"/>
                <w:spacing w:val="7"/>
                <w:sz w:val="24"/>
                <w:szCs w:val="24"/>
              </w:rPr>
            </w:pPr>
          </w:p>
        </w:tc>
        <w:tc>
          <w:tcPr>
            <w:tcW w:w="7191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C8F50EA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firstLine="482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1.按照规定动作要领完成动作。引体时下颌高于杠面、身体不得借助振浪或摆动、悬垂时双肘关节伸直；脚触及地面或立柱，结束考核。</w:t>
            </w:r>
          </w:p>
          <w:p w14:paraId="3E93B31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firstLine="482"/>
              <w:jc w:val="left"/>
              <w:textAlignment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2.考核以完成次数计算成绩。</w:t>
            </w:r>
          </w:p>
          <w:p w14:paraId="4A43EE6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firstLine="482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3.得分超出10分的，每递增2次增加1分，最高15分。</w:t>
            </w:r>
          </w:p>
        </w:tc>
        <w:tc>
          <w:tcPr>
            <w:tcW w:w="499" w:type="dxa"/>
            <w:vMerge w:val="continue"/>
            <w:tcBorders>
              <w:left w:val="nil"/>
              <w:right w:val="single" w:color="auto" w:sz="12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DDFE87F">
            <w:pPr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2FE4EBB">
            <w:pPr>
              <w:widowControl/>
              <w:wordWrap w:val="0"/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</w:tr>
      <w:tr w14:paraId="21DA93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549" w:type="dxa"/>
            <w:vMerge w:val="restart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4FE666F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hint="eastAsia" w:ascii="黑体" w:hAnsi="黑体" w:eastAsia="黑体" w:cs="黑体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pacing w:val="7"/>
                <w:kern w:val="0"/>
                <w:sz w:val="24"/>
                <w:szCs w:val="24"/>
                <w:lang w:val="en-US" w:eastAsia="zh-CN" w:bidi="ar-SA"/>
              </w:rPr>
              <w:t>俯卧撑</w:t>
            </w:r>
          </w:p>
          <w:p w14:paraId="21DA65C7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hint="eastAsia" w:ascii="黑体" w:hAnsi="黑体" w:eastAsia="黑体" w:cs="黑体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pacing w:val="7"/>
                <w:kern w:val="0"/>
                <w:sz w:val="24"/>
                <w:szCs w:val="24"/>
                <w:lang w:val="en-US" w:eastAsia="zh-CN" w:bidi="ar-SA"/>
              </w:rPr>
              <w:t>（次/2分钟）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033DE83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5258AA2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8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49376D3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11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D2FB6D6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14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8F8E2E8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18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2DA35AD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22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8E20F5B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27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339AC60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32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D477D78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38</w:t>
            </w:r>
          </w:p>
        </w:tc>
        <w:tc>
          <w:tcPr>
            <w:tcW w:w="8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C069093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42</w:t>
            </w:r>
          </w:p>
        </w:tc>
        <w:tc>
          <w:tcPr>
            <w:tcW w:w="499" w:type="dxa"/>
            <w:vMerge w:val="continue"/>
            <w:tcBorders>
              <w:left w:val="nil"/>
              <w:right w:val="single" w:color="auto" w:sz="12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9A5F7C0">
            <w:pPr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98D2652">
            <w:pPr>
              <w:widowControl/>
              <w:wordWrap w:val="0"/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</w:tr>
      <w:tr w14:paraId="0C4F86DD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</w:trPr>
        <w:tc>
          <w:tcPr>
            <w:tcW w:w="1549" w:type="dxa"/>
            <w:vMerge w:val="continue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1AA39F5">
            <w:pPr>
              <w:rPr>
                <w:rFonts w:hint="eastAsia" w:ascii="黑体" w:hAnsi="黑体" w:eastAsia="黑体" w:cs="黑体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191" w:type="dxa"/>
            <w:gridSpan w:val="10"/>
            <w:vMerge w:val="restart"/>
            <w:tcBorders>
              <w:top w:val="nil"/>
              <w:left w:val="nil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ED7D04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firstLine="482"/>
              <w:jc w:val="left"/>
              <w:textAlignment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1.按照规定动作要领完成动作。屈臂时肩关节高于肘关节、伸臂时双肘关节未伸直、做动作时身体未保持平直，该次动作不计数；除手脚外身体其他部位触及地面，结束考核。</w:t>
            </w:r>
          </w:p>
          <w:p w14:paraId="0BDF254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firstLine="482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2.得分超出10分的，每递增6次增加1分，最高15分。</w:t>
            </w:r>
          </w:p>
        </w:tc>
        <w:tc>
          <w:tcPr>
            <w:tcW w:w="499" w:type="dxa"/>
            <w:vMerge w:val="continue"/>
            <w:tcBorders>
              <w:left w:val="nil"/>
              <w:right w:val="single" w:color="auto" w:sz="12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3D21B76">
            <w:pPr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7FA25D1">
            <w:pPr>
              <w:widowControl/>
              <w:wordWrap w:val="0"/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</w:tr>
      <w:tr w14:paraId="6248B2F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549" w:type="dxa"/>
            <w:vMerge w:val="continue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4399EED">
            <w:pPr>
              <w:rPr>
                <w:rFonts w:hint="eastAsia" w:ascii="黑体" w:hAnsi="黑体" w:eastAsia="黑体" w:cs="黑体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191" w:type="dxa"/>
            <w:gridSpan w:val="10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D2BC1E7">
            <w:pPr>
              <w:widowControl/>
              <w:wordWrap w:val="0"/>
              <w:spacing w:before="100" w:beforeAutospacing="0" w:after="100" w:afterAutospacing="0" w:line="280" w:lineRule="atLeast"/>
              <w:ind w:firstLine="480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499" w:type="dxa"/>
            <w:vMerge w:val="continue"/>
            <w:tcBorders>
              <w:left w:val="nil"/>
              <w:right w:val="single" w:color="auto" w:sz="12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9FC4D1A">
            <w:pPr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4F4163D">
            <w:pPr>
              <w:widowControl/>
              <w:wordWrap w:val="0"/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</w:tr>
      <w:tr w14:paraId="7B54C8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1549" w:type="dxa"/>
            <w:vMerge w:val="restart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06745D5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hint="eastAsia" w:ascii="黑体" w:hAnsi="黑体" w:eastAsia="黑体" w:cs="黑体"/>
                <w:spacing w:val="7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pacing w:val="7"/>
                <w:kern w:val="0"/>
                <w:sz w:val="24"/>
                <w:szCs w:val="24"/>
                <w:lang w:val="en-US" w:eastAsia="zh-CN" w:bidi="ar-SA"/>
              </w:rPr>
              <w:t>3000米跑（分、秒）</w:t>
            </w:r>
          </w:p>
          <w:p w14:paraId="25FCA864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hint="eastAsia" w:ascii="黑体" w:hAnsi="黑体" w:eastAsia="黑体" w:cs="黑体"/>
                <w:spacing w:val="7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6E39055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14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′50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6DBEBD4">
            <w:pPr>
              <w:widowControl/>
              <w:wordWrap w:val="0"/>
              <w:spacing w:before="100" w:beforeAutospacing="0" w:after="100" w:afterAutospacing="0" w:line="300" w:lineRule="atLeas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14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′</w:t>
            </w:r>
            <w:r>
              <w:rPr>
                <w:rFonts w:hint="eastAsia" w:ascii="宋体" w:hAnsi="宋体" w:eastAsia="Microsoft YaHei UI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3</w:t>
            </w: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0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6DB7E35">
            <w:pPr>
              <w:widowControl/>
              <w:wordWrap w:val="0"/>
              <w:spacing w:before="100" w:beforeAutospacing="0" w:after="100" w:afterAutospacing="0" w:line="300" w:lineRule="atLeas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14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′</w:t>
            </w: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10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7B1D23E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13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′</w:t>
            </w:r>
            <w:r>
              <w:rPr>
                <w:rFonts w:hint="eastAsia" w:ascii="宋体" w:hAnsi="宋体" w:eastAsia="Microsoft YaHei UI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5</w:t>
            </w: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0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CD0C91C">
            <w:pPr>
              <w:widowControl/>
              <w:wordWrap w:val="0"/>
              <w:spacing w:before="100" w:beforeAutospacing="0" w:after="100" w:afterAutospacing="0" w:line="300" w:lineRule="atLeast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13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′</w:t>
            </w:r>
            <w:r>
              <w:rPr>
                <w:rFonts w:hint="eastAsia" w:ascii="宋体" w:hAnsi="宋体" w:eastAsia="Microsoft YaHei UI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30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505F758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13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′</w:t>
            </w:r>
            <w:r>
              <w:rPr>
                <w:rFonts w:hint="eastAsia" w:ascii="宋体" w:hAnsi="宋体" w:eastAsia="Microsoft YaHei UI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10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2C100B9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12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′</w:t>
            </w: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50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1948E5A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12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′3</w:t>
            </w: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6315DA7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12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′</w:t>
            </w:r>
            <w:r>
              <w:rPr>
                <w:rFonts w:hint="eastAsia" w:ascii="宋体" w:hAnsi="宋体" w:eastAsia="Microsoft YaHei UI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10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</w:p>
        </w:tc>
        <w:tc>
          <w:tcPr>
            <w:tcW w:w="8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7D1C668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11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′</w:t>
            </w:r>
            <w:r>
              <w:rPr>
                <w:rFonts w:hint="eastAsia" w:ascii="宋体" w:hAnsi="宋体" w:eastAsia="Microsoft YaHei UI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50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</w:p>
        </w:tc>
        <w:tc>
          <w:tcPr>
            <w:tcW w:w="499" w:type="dxa"/>
            <w:vMerge w:val="continue"/>
            <w:tcBorders>
              <w:left w:val="nil"/>
              <w:right w:val="single" w:color="auto" w:sz="12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D1CFD17">
            <w:pPr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238A911">
            <w:pPr>
              <w:widowControl/>
              <w:wordWrap w:val="0"/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</w:tr>
      <w:tr w14:paraId="768342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7" w:hRule="atLeast"/>
        </w:trPr>
        <w:tc>
          <w:tcPr>
            <w:tcW w:w="1549" w:type="dxa"/>
            <w:vMerge w:val="continue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253C29D">
            <w:pPr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  <w:tc>
          <w:tcPr>
            <w:tcW w:w="7191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D94A64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firstLine="482"/>
              <w:jc w:val="left"/>
              <w:textAlignment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1.在跑道或平地上标出起点线，考生从起点线处听到起跑口令后起跑，完成3000米距离到达终点线，记录时间。</w:t>
            </w:r>
          </w:p>
          <w:p w14:paraId="0EB99AF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firstLine="482"/>
              <w:jc w:val="left"/>
              <w:textAlignment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2.考核以完成时间计算成绩。</w:t>
            </w:r>
          </w:p>
          <w:p w14:paraId="3561707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firstLine="482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3.得分超出10分的，每递减10秒增加1分，最高15分。</w:t>
            </w:r>
          </w:p>
        </w:tc>
        <w:tc>
          <w:tcPr>
            <w:tcW w:w="499" w:type="dxa"/>
            <w:vMerge w:val="continue"/>
            <w:tcBorders>
              <w:left w:val="nil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538C702">
            <w:pPr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22819C6">
            <w:pPr>
              <w:widowControl/>
              <w:wordWrap w:val="0"/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</w:tr>
      <w:tr w14:paraId="5059AF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1549" w:type="dxa"/>
            <w:vMerge w:val="restart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675BF9B9">
            <w:pPr>
              <w:widowControl/>
              <w:wordWrap w:val="0"/>
              <w:spacing w:before="100" w:beforeAutospacing="0" w:after="100" w:afterAutospacing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bookmarkStart w:id="0" w:name="_GoBack" w:colFirst="1" w:colLast="10"/>
            <w:r>
              <w:rPr>
                <w:rFonts w:hint="eastAsia" w:ascii="黑体" w:hAnsi="黑体" w:eastAsia="黑体" w:cs="黑体"/>
                <w:spacing w:val="7"/>
                <w:kern w:val="0"/>
                <w:sz w:val="24"/>
                <w:szCs w:val="24"/>
                <w:lang w:val="en-US" w:eastAsia="zh-CN" w:bidi="ar-SA"/>
              </w:rPr>
              <w:t>100米跑（秒）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C04014E">
            <w:pPr>
              <w:widowControl/>
              <w:wordWrap w:val="0"/>
              <w:spacing w:before="100" w:beforeAutospacing="0" w:after="100" w:afterAutospacing="0" w:line="240" w:lineRule="atLeast"/>
              <w:ind w:right="-105"/>
              <w:jc w:val="center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17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7F11F8B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15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9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7B934455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15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6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93AD2EC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15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3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7090086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15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0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4F919EF4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14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7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982F24F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14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4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241EB982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14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027325F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13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8</w:t>
            </w:r>
          </w:p>
        </w:tc>
        <w:tc>
          <w:tcPr>
            <w:tcW w:w="8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0FE5355">
            <w:pPr>
              <w:widowControl/>
              <w:wordWrap w:val="0"/>
              <w:spacing w:before="100" w:beforeAutospacing="0" w:after="100" w:afterAutospacing="0"/>
              <w:ind w:right="-113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13</w:t>
            </w:r>
            <w:r>
              <w:rPr>
                <w:rFonts w:hint="eastAsia" w:ascii="Microsoft YaHei UI" w:hAnsi="Microsoft YaHei UI" w:eastAsia="Microsoft YaHei UI" w:cs="Microsoft YaHei UI"/>
                <w:spacing w:val="7"/>
                <w:kern w:val="0"/>
                <w:sz w:val="16"/>
                <w:szCs w:val="16"/>
                <w:lang w:val="en-US" w:eastAsia="zh-CN" w:bidi="ar-SA"/>
              </w:rPr>
              <w:t>″</w:t>
            </w:r>
            <w:r>
              <w:rPr>
                <w:rFonts w:hint="eastAsia" w:ascii="宋体" w:hAnsi="宋体" w:eastAsia="宋体" w:cs="宋体"/>
                <w:spacing w:val="7"/>
                <w:kern w:val="0"/>
                <w:sz w:val="16"/>
                <w:szCs w:val="16"/>
                <w:lang w:val="en-US" w:eastAsia="zh-CN" w:bidi="ar-SA"/>
              </w:rPr>
              <w:t>5</w:t>
            </w:r>
          </w:p>
        </w:tc>
        <w:tc>
          <w:tcPr>
            <w:tcW w:w="499" w:type="dxa"/>
            <w:vMerge w:val="continue"/>
            <w:tcBorders>
              <w:left w:val="nil"/>
              <w:right w:val="single" w:color="auto" w:sz="12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37612F82">
            <w:pPr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18E54F7A">
            <w:pPr>
              <w:widowControl/>
              <w:wordWrap w:val="0"/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</w:tr>
      <w:bookmarkEnd w:id="0"/>
      <w:tr w14:paraId="787C68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2" w:hRule="atLeast"/>
        </w:trPr>
        <w:tc>
          <w:tcPr>
            <w:tcW w:w="1549" w:type="dxa"/>
            <w:vMerge w:val="continue"/>
            <w:tcBorders>
              <w:top w:val="nil"/>
              <w:left w:val="single" w:color="auto" w:sz="12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03A68DE7">
            <w:pPr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  <w:tc>
          <w:tcPr>
            <w:tcW w:w="7191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5482D41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firstLine="482"/>
              <w:jc w:val="left"/>
              <w:textAlignment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1.在100米长直线跑道上标出起点线和终点线，考生从起点线处听到起跑口令后起跑，通过终点线记录时间。</w:t>
            </w:r>
          </w:p>
          <w:p w14:paraId="7D7DDB2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firstLine="482"/>
              <w:jc w:val="left"/>
              <w:textAlignment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2.抢跑犯规，重新组织起跑；跑出本道或用其他方式干扰、阻碍他人者不记录成绩。</w:t>
            </w:r>
          </w:p>
          <w:p w14:paraId="1473227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firstLine="482"/>
              <w:jc w:val="left"/>
              <w:textAlignment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lang w:val="en-US" w:eastAsia="zh-CN" w:bidi="ar-SA"/>
              </w:rPr>
              <w:t>3.得分超出10分的，每递减0.3秒增加1分，最高15分。</w:t>
            </w:r>
          </w:p>
        </w:tc>
        <w:tc>
          <w:tcPr>
            <w:tcW w:w="499" w:type="dxa"/>
            <w:vMerge w:val="continue"/>
            <w:tcBorders>
              <w:left w:val="nil"/>
              <w:bottom w:val="single" w:color="auto" w:sz="8" w:space="0"/>
              <w:right w:val="single" w:color="auto" w:sz="12" w:space="0"/>
            </w:tcBorders>
            <w:shd w:val="clear" w:color="auto" w:fill="FFFFFF"/>
            <w:noWrap w:val="0"/>
            <w:tcMar>
              <w:left w:w="108" w:type="dxa"/>
              <w:right w:w="108" w:type="dxa"/>
            </w:tcMar>
            <w:vAlign w:val="center"/>
          </w:tcPr>
          <w:p w14:paraId="12D589EB">
            <w:pPr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  <w:tc>
          <w:tcPr>
            <w:tcW w:w="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90B5D84">
            <w:pPr>
              <w:widowControl/>
              <w:wordWrap w:val="0"/>
              <w:rPr>
                <w:rFonts w:ascii="Microsoft YaHei UI" w:hAnsi="Microsoft YaHei UI" w:eastAsia="Microsoft YaHei UI" w:cs="Microsoft YaHei UI"/>
                <w:spacing w:val="7"/>
                <w:sz w:val="20"/>
                <w:szCs w:val="20"/>
              </w:rPr>
            </w:pPr>
          </w:p>
        </w:tc>
      </w:tr>
    </w:tbl>
    <w:p w14:paraId="72C35F8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7CCF48C-E959-493B-B6BA-7944479C8EC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731BE8A-1EE6-4DED-98F7-EE50E96E9DE5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BA4D24ED-AC87-4FDA-BCF6-93BA7143EC4C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4" w:fontKey="{4390FEBB-AC2D-424C-BBB3-CFFFC708CFAC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5" w:fontKey="{7534BFB4-BB05-49F0-940F-9076957E119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5120A"/>
    <w:rsid w:val="09B4068F"/>
    <w:rsid w:val="39E63AFF"/>
    <w:rsid w:val="4440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739</Words>
  <Characters>838</Characters>
  <Lines>0</Lines>
  <Paragraphs>0</Paragraphs>
  <TotalTime>4</TotalTime>
  <ScaleCrop>false</ScaleCrop>
  <LinksUpToDate>false</LinksUpToDate>
  <CharactersWithSpaces>842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2026-08-03T01:41:00Z</dcterms:created>
  <dc:creator>admin</dc:creator>
  <cp:lastModifiedBy>我不是大灰狼</cp:lastModifiedBy>
  <dcterms:modified xsi:type="dcterms:W3CDTF">2026-10-27T10:14:41Z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eyJoZGlkIjoiMmMyMmZmZmFmZDdiNjEwZTQ0M2Q2YTg4YTIxOGI3YmEiLCJ1c2VySWQiOiI2ODI0Njk0MDAifQ==</vt:lpwstr>
  </property>
  <property fmtid="{D5CDD505-2E9C-101B-9397-08002B2CF9AE}" pid="4" name="ICV">
    <vt:lpwstr>DDF60ACD545142F28D30C19EB0E53D1D_12</vt:lpwstr>
  </property>
</Properties>
</file>