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D84B1C">
      <w:pPr>
        <w:pStyle w:val="13"/>
        <w:spacing w:line="592" w:lineRule="exact"/>
        <w:jc w:val="left"/>
        <w:rPr>
          <w:rFonts w:hint="eastAsia" w:ascii="黑体" w:hAnsi="黑体" w:eastAsia="黑体" w:cs="黑体"/>
          <w:sz w:val="32"/>
          <w:szCs w:val="32"/>
        </w:rPr>
      </w:pPr>
      <w:bookmarkStart w:id="0" w:name="_GoBack"/>
      <w:bookmarkEnd w:id="0"/>
      <w:r>
        <w:rPr>
          <w:rFonts w:hint="eastAsia" w:ascii="黑体" w:hAnsi="黑体" w:eastAsia="黑体" w:cs="黑体"/>
          <w:sz w:val="32"/>
          <w:szCs w:val="32"/>
        </w:rPr>
        <w:t>附件1</w:t>
      </w:r>
    </w:p>
    <w:p w14:paraId="51B38439">
      <w:pPr>
        <w:jc w:val="center"/>
        <w:rPr>
          <w:rFonts w:hint="eastAsia" w:asciiTheme="minorEastAsia" w:hAnsiTheme="minorEastAsia" w:eastAsiaTheme="minorEastAsia" w:cstheme="minorEastAsia"/>
          <w:b/>
          <w:bCs/>
          <w:sz w:val="44"/>
          <w:szCs w:val="44"/>
        </w:rPr>
      </w:pPr>
      <w:r>
        <w:rPr>
          <w:rFonts w:hint="eastAsia" w:asciiTheme="minorEastAsia" w:hAnsiTheme="minorEastAsia" w:cstheme="minorEastAsia"/>
          <w:b/>
          <w:bCs/>
          <w:sz w:val="44"/>
          <w:szCs w:val="44"/>
        </w:rPr>
        <w:t>岗位职责及任职要求</w:t>
      </w:r>
    </w:p>
    <w:p w14:paraId="583D6CC3">
      <w:pPr>
        <w:jc w:val="center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</w:pPr>
    </w:p>
    <w:tbl>
      <w:tblPr>
        <w:tblStyle w:val="23"/>
        <w:tblW w:w="8545" w:type="dxa"/>
        <w:tblInd w:w="7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80"/>
        <w:gridCol w:w="2318"/>
        <w:gridCol w:w="2085"/>
        <w:gridCol w:w="1447"/>
        <w:gridCol w:w="1215"/>
      </w:tblGrid>
      <w:tr w14:paraId="18A35F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</w:trPr>
        <w:tc>
          <w:tcPr>
            <w:tcW w:w="1480" w:type="dxa"/>
            <w:vAlign w:val="center"/>
          </w:tcPr>
          <w:p w14:paraId="69488243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</w:rPr>
              <w:t>岗位</w:t>
            </w:r>
            <w:r>
              <w:rPr>
                <w:rFonts w:hint="eastAsia" w:asciiTheme="minorEastAsia" w:hAnsiTheme="minorEastAsia" w:cstheme="minorEastAsia"/>
                <w:b/>
                <w:bCs/>
                <w:sz w:val="24"/>
                <w:szCs w:val="24"/>
              </w:rPr>
              <w:t>名称</w:t>
            </w:r>
          </w:p>
        </w:tc>
        <w:tc>
          <w:tcPr>
            <w:tcW w:w="2318" w:type="dxa"/>
            <w:vAlign w:val="center"/>
          </w:tcPr>
          <w:p w14:paraId="3F880F18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4"/>
                <w:szCs w:val="24"/>
              </w:rPr>
              <w:t>岗位职责</w:t>
            </w:r>
          </w:p>
        </w:tc>
        <w:tc>
          <w:tcPr>
            <w:tcW w:w="2085" w:type="dxa"/>
            <w:vAlign w:val="center"/>
          </w:tcPr>
          <w:p w14:paraId="3EB04872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4"/>
                <w:szCs w:val="24"/>
              </w:rPr>
              <w:t>任职资格</w:t>
            </w:r>
          </w:p>
        </w:tc>
        <w:tc>
          <w:tcPr>
            <w:tcW w:w="1447" w:type="dxa"/>
            <w:vAlign w:val="center"/>
          </w:tcPr>
          <w:p w14:paraId="24952B27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4"/>
                <w:szCs w:val="24"/>
              </w:rPr>
              <w:t>工资待遇</w:t>
            </w:r>
          </w:p>
        </w:tc>
        <w:tc>
          <w:tcPr>
            <w:tcW w:w="1215" w:type="dxa"/>
            <w:vAlign w:val="center"/>
          </w:tcPr>
          <w:p w14:paraId="33F24A68">
            <w:pPr>
              <w:jc w:val="center"/>
              <w:rPr>
                <w:rFonts w:hint="eastAsia" w:asciiTheme="minorEastAsia" w:hAnsiTheme="minorEastAsia" w:cstheme="minorEastAsia"/>
                <w:b/>
                <w:bCs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4"/>
                <w:szCs w:val="24"/>
              </w:rPr>
              <w:t>招聘人数</w:t>
            </w:r>
          </w:p>
        </w:tc>
      </w:tr>
      <w:tr w14:paraId="6A8187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27" w:hRule="atLeast"/>
        </w:trPr>
        <w:tc>
          <w:tcPr>
            <w:tcW w:w="1480" w:type="dxa"/>
            <w:vAlign w:val="center"/>
          </w:tcPr>
          <w:p w14:paraId="48A69A11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宠物医生</w:t>
            </w:r>
          </w:p>
        </w:tc>
        <w:tc>
          <w:tcPr>
            <w:tcW w:w="2318" w:type="dxa"/>
            <w:vAlign w:val="center"/>
          </w:tcPr>
          <w:p w14:paraId="568B18DD">
            <w:pPr>
              <w:jc w:val="left"/>
              <w:rPr>
                <w:rFonts w:hint="eastAsia" w:eastAsia="仿宋_GB2312" w:cs="Times New Roman"/>
                <w:color w:val="000000"/>
                <w:szCs w:val="21"/>
                <w:lang w:val="en-US" w:eastAsia="zh-CN"/>
              </w:rPr>
            </w:pPr>
            <w:r>
              <w:rPr>
                <w:rFonts w:hint="eastAsia" w:eastAsia="仿宋_GB2312" w:cs="Times New Roman"/>
                <w:color w:val="000000"/>
                <w:szCs w:val="21"/>
                <w:lang w:val="en-US" w:eastAsia="zh-CN"/>
              </w:rPr>
              <w:t>1．接诊犬猫门诊，问诊、体格检查，结合血常规、生化、DR、B 超等检验影像结果诊断内科、外科、皮肤、传染病等常见病，制定治疗方案。</w:t>
            </w:r>
          </w:p>
          <w:p w14:paraId="54B169A8">
            <w:pPr>
              <w:jc w:val="left"/>
              <w:rPr>
                <w:rFonts w:hint="eastAsia" w:eastAsia="仿宋_GB2312" w:cs="Times New Roman"/>
                <w:color w:val="000000"/>
                <w:szCs w:val="21"/>
                <w:lang w:val="en-US" w:eastAsia="zh-CN"/>
              </w:rPr>
            </w:pPr>
            <w:r>
              <w:rPr>
                <w:rFonts w:hint="eastAsia" w:eastAsia="仿宋_GB2312" w:cs="Times New Roman"/>
                <w:color w:val="000000"/>
                <w:szCs w:val="21"/>
                <w:lang w:val="en-US" w:eastAsia="zh-CN"/>
              </w:rPr>
              <w:t>2．独立完成常规手术：绝育、外伤缝合、清创、牙科等；做好术前麻醉评估、术中监护、术后住院观察与复诊安排；处理急诊、危重病例（休克、中毒、难产、创伤等）。</w:t>
            </w:r>
          </w:p>
          <w:p w14:paraId="612DB538">
            <w:pPr>
              <w:jc w:val="left"/>
              <w:rPr>
                <w:rFonts w:hint="eastAsia" w:eastAsia="仿宋_GB2312" w:cs="Times New Roman"/>
                <w:color w:val="000000"/>
                <w:szCs w:val="21"/>
                <w:lang w:val="en-US" w:eastAsia="zh-CN"/>
              </w:rPr>
            </w:pPr>
            <w:r>
              <w:rPr>
                <w:rFonts w:hint="eastAsia" w:eastAsia="仿宋_GB2312" w:cs="Times New Roman"/>
                <w:color w:val="000000"/>
                <w:szCs w:val="21"/>
                <w:lang w:val="en-US" w:eastAsia="zh-CN"/>
              </w:rPr>
              <w:t>3．开展预防保健：疫苗接种、体内外驱虫、老年宠／幼宠健康体检，出具免疫证明、健康报告。</w:t>
            </w:r>
          </w:p>
          <w:p w14:paraId="26CB622A">
            <w:pPr>
              <w:jc w:val="left"/>
              <w:rPr>
                <w:rFonts w:hint="eastAsia" w:eastAsia="仿宋_GB2312" w:cs="Times New Roman"/>
                <w:color w:val="000000"/>
                <w:szCs w:val="21"/>
                <w:lang w:val="en-US" w:eastAsia="zh-CN"/>
              </w:rPr>
            </w:pPr>
            <w:r>
              <w:rPr>
                <w:rFonts w:hint="eastAsia" w:eastAsia="仿宋_GB2312" w:cs="Times New Roman"/>
                <w:color w:val="000000"/>
                <w:szCs w:val="21"/>
                <w:lang w:val="en-US" w:eastAsia="zh-CN"/>
              </w:rPr>
              <w:t>4．规范书写病历、开具处方，完整留存医疗档案；不伪造病历、处方，按法规管理处方与医疗文书中国政府网。</w:t>
            </w:r>
          </w:p>
          <w:p w14:paraId="7852BFB8">
            <w:pPr>
              <w:jc w:val="left"/>
            </w:pPr>
            <w:r>
              <w:rPr>
                <w:rFonts w:hint="eastAsia" w:eastAsia="仿宋_GB2312" w:cs="Times New Roman"/>
                <w:color w:val="000000"/>
                <w:szCs w:val="21"/>
                <w:lang w:val="en-US" w:eastAsia="zh-CN"/>
              </w:rPr>
              <w:t>5．住院病例管理：每日查房，评估病情变化，及时调整用药方案，跟踪康复情况；疑难病例组织会诊或建议转诊。</w:t>
            </w:r>
          </w:p>
        </w:tc>
        <w:tc>
          <w:tcPr>
            <w:tcW w:w="2085" w:type="dxa"/>
            <w:vAlign w:val="center"/>
          </w:tcPr>
          <w:p w14:paraId="7FAE23CC">
            <w:pPr>
              <w:jc w:val="left"/>
              <w:rPr>
                <w:rFonts w:hint="eastAsia" w:eastAsia="仿宋_GB2312" w:cs="Times New Roman"/>
                <w:color w:val="000000"/>
                <w:szCs w:val="21"/>
                <w:lang w:val="en-US" w:eastAsia="zh-CN"/>
              </w:rPr>
            </w:pPr>
            <w:r>
              <w:rPr>
                <w:rFonts w:hint="eastAsia" w:eastAsia="仿宋_GB2312" w:cs="Times New Roman"/>
                <w:color w:val="000000"/>
                <w:szCs w:val="21"/>
                <w:lang w:val="en-US" w:eastAsia="zh-CN"/>
              </w:rPr>
              <w:t>1．年龄 22-50周岁，身体健康，能适应门诊、夜班急诊、手术等高强度工作，无影响执业的疾病。</w:t>
            </w:r>
          </w:p>
          <w:p w14:paraId="074DBC17">
            <w:pPr>
              <w:jc w:val="left"/>
              <w:rPr>
                <w:rFonts w:hint="eastAsia" w:eastAsia="仿宋_GB2312" w:cs="Times New Roman"/>
                <w:color w:val="000000"/>
                <w:szCs w:val="21"/>
                <w:lang w:val="en-US" w:eastAsia="zh-CN"/>
              </w:rPr>
            </w:pPr>
            <w:r>
              <w:rPr>
                <w:rFonts w:hint="eastAsia" w:eastAsia="仿宋_GB2312" w:cs="Times New Roman"/>
                <w:color w:val="000000"/>
                <w:szCs w:val="21"/>
                <w:lang w:val="en-US" w:eastAsia="zh-CN"/>
              </w:rPr>
              <w:t>2．恪守职业道德，无医疗事故、违规执业、虐待动物等不良从业记录。</w:t>
            </w:r>
          </w:p>
          <w:p w14:paraId="520A1789">
            <w:pPr>
              <w:jc w:val="left"/>
              <w:rPr>
                <w:rFonts w:hint="eastAsia" w:eastAsia="仿宋_GB2312" w:cs="Times New Roman"/>
                <w:color w:val="000000"/>
                <w:szCs w:val="21"/>
                <w:lang w:val="en-US" w:eastAsia="zh-CN"/>
              </w:rPr>
            </w:pPr>
            <w:r>
              <w:rPr>
                <w:rFonts w:hint="eastAsia" w:eastAsia="仿宋_GB2312" w:cs="Times New Roman"/>
                <w:color w:val="000000"/>
                <w:szCs w:val="21"/>
                <w:lang w:val="en-US" w:eastAsia="zh-CN"/>
              </w:rPr>
              <w:t>二、资质要求（硬性）</w:t>
            </w:r>
          </w:p>
          <w:p w14:paraId="71F14C8E">
            <w:pPr>
              <w:jc w:val="left"/>
              <w:rPr>
                <w:rFonts w:hint="eastAsia" w:eastAsia="仿宋_GB2312" w:cs="Times New Roman"/>
                <w:color w:val="000000"/>
                <w:szCs w:val="21"/>
                <w:lang w:val="en-US" w:eastAsia="zh-CN"/>
              </w:rPr>
            </w:pPr>
            <w:r>
              <w:rPr>
                <w:rFonts w:hint="eastAsia" w:eastAsia="仿宋_GB2312" w:cs="Times New Roman"/>
                <w:color w:val="000000"/>
                <w:szCs w:val="21"/>
                <w:lang w:val="en-US" w:eastAsia="zh-CN"/>
              </w:rPr>
              <w:t>1．动物医学／兽医学大专及以上学历。</w:t>
            </w:r>
          </w:p>
          <w:p w14:paraId="43BE5EC9">
            <w:pPr>
              <w:jc w:val="left"/>
              <w:rPr>
                <w:rFonts w:hint="eastAsia" w:asciiTheme="minorEastAsia" w:hAnsiTheme="minorEastAsia" w:cstheme="minorEastAsia"/>
                <w:sz w:val="24"/>
                <w:szCs w:val="24"/>
              </w:rPr>
            </w:pPr>
            <w:r>
              <w:rPr>
                <w:rFonts w:hint="eastAsia" w:eastAsia="仿宋_GB2312" w:cs="Times New Roman"/>
                <w:color w:val="000000"/>
                <w:szCs w:val="21"/>
                <w:lang w:val="en-US" w:eastAsia="zh-CN"/>
              </w:rPr>
              <w:t>2．持有有效的执业兽医师资格证书，可完成执业备案，能在本店注册。</w:t>
            </w:r>
          </w:p>
        </w:tc>
        <w:tc>
          <w:tcPr>
            <w:tcW w:w="1447" w:type="dxa"/>
            <w:vAlign w:val="center"/>
          </w:tcPr>
          <w:p w14:paraId="4501368A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Cs w:val="21"/>
                <w:lang w:val="en-US" w:eastAsia="zh-CN"/>
              </w:rPr>
              <w:t>3000元/月+提成</w:t>
            </w:r>
          </w:p>
        </w:tc>
        <w:tc>
          <w:tcPr>
            <w:tcW w:w="1215" w:type="dxa"/>
            <w:vAlign w:val="center"/>
          </w:tcPr>
          <w:p w14:paraId="0B2C15B3">
            <w:pPr>
              <w:jc w:val="center"/>
              <w:rPr>
                <w:rFonts w:hint="eastAsia" w:asciiTheme="minorEastAsia" w:hAnsi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Theme="minorEastAsia" w:hAnsiTheme="minorEastAsia" w:cstheme="minorEastAsia"/>
                <w:b/>
                <w:bCs/>
                <w:sz w:val="24"/>
                <w:szCs w:val="24"/>
              </w:rPr>
              <w:t>名</w:t>
            </w:r>
          </w:p>
        </w:tc>
      </w:tr>
      <w:tr w14:paraId="42DB3F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27" w:hRule="atLeast"/>
        </w:trPr>
        <w:tc>
          <w:tcPr>
            <w:tcW w:w="1480" w:type="dxa"/>
            <w:vAlign w:val="center"/>
          </w:tcPr>
          <w:p w14:paraId="2AF14980">
            <w:pPr>
              <w:jc w:val="center"/>
              <w:rPr>
                <w:rFonts w:hint="default" w:asciiTheme="minorEastAsia" w:hAnsiTheme="minorEastAsia" w:eastAsiaTheme="minorEastAsia" w:cstheme="minor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宠物医疗助理</w:t>
            </w:r>
          </w:p>
        </w:tc>
        <w:tc>
          <w:tcPr>
            <w:tcW w:w="2318" w:type="dxa"/>
            <w:vAlign w:val="center"/>
          </w:tcPr>
          <w:p w14:paraId="429750A6">
            <w:pPr>
              <w:jc w:val="left"/>
              <w:rPr>
                <w:rFonts w:hint="eastAsia" w:eastAsia="仿宋_GB2312" w:cs="Times New Roman"/>
                <w:color w:val="000000"/>
                <w:szCs w:val="21"/>
                <w:lang w:val="en-US" w:eastAsia="zh-CN"/>
              </w:rPr>
            </w:pPr>
            <w:r>
              <w:rPr>
                <w:rFonts w:hint="eastAsia" w:eastAsia="仿宋_GB2312" w:cs="Times New Roman"/>
                <w:color w:val="000000"/>
                <w:szCs w:val="21"/>
                <w:lang w:val="en-US" w:eastAsia="zh-CN"/>
              </w:rPr>
              <w:t>1．协助医生接诊，做好宠物信息登记、体重测量、体温测量；对宠物进行安全保定，配合采血、打针、输液、采样、X 光拍摄等操作。</w:t>
            </w:r>
          </w:p>
          <w:p w14:paraId="1B84AAFB">
            <w:pPr>
              <w:jc w:val="left"/>
              <w:rPr>
                <w:rFonts w:hint="eastAsia" w:eastAsia="仿宋_GB2312" w:cs="Times New Roman"/>
                <w:color w:val="000000"/>
                <w:szCs w:val="21"/>
                <w:lang w:val="en-US" w:eastAsia="zh-CN"/>
              </w:rPr>
            </w:pPr>
            <w:r>
              <w:rPr>
                <w:rFonts w:hint="eastAsia" w:eastAsia="仿宋_GB2312" w:cs="Times New Roman"/>
                <w:color w:val="000000"/>
                <w:szCs w:val="21"/>
                <w:lang w:val="en-US" w:eastAsia="zh-CN"/>
              </w:rPr>
              <w:t>2．术前准备：手术器械打包、清洗、消毒，准备手术耗材、铺置手术台；术中协助传递器械、监护动物生命体征；术后清理手术区域，清洗器械。</w:t>
            </w:r>
          </w:p>
          <w:p w14:paraId="57F90179">
            <w:pPr>
              <w:jc w:val="left"/>
              <w:rPr>
                <w:rFonts w:hint="eastAsia" w:eastAsia="仿宋_GB2312" w:cs="Times New Roman"/>
                <w:color w:val="000000"/>
                <w:szCs w:val="21"/>
                <w:lang w:val="en-US" w:eastAsia="zh-CN"/>
              </w:rPr>
            </w:pPr>
            <w:r>
              <w:rPr>
                <w:rFonts w:hint="eastAsia" w:eastAsia="仿宋_GB2312" w:cs="Times New Roman"/>
                <w:color w:val="000000"/>
                <w:szCs w:val="21"/>
                <w:lang w:val="en-US" w:eastAsia="zh-CN"/>
              </w:rPr>
              <w:t>3．住院宠物护理：定时观察精神、食欲、排便、伤口情况：按时换药、输液、清理笼舍：发现异常第一时问告知医生。</w:t>
            </w:r>
          </w:p>
          <w:p w14:paraId="7E3B6CCF">
            <w:pPr>
              <w:jc w:val="left"/>
              <w:rPr>
                <w:rFonts w:hint="eastAsia" w:eastAsia="仿宋_GB2312" w:cs="Times New Roman"/>
                <w:color w:val="000000"/>
                <w:szCs w:val="21"/>
                <w:lang w:val="en-US" w:eastAsia="zh-CN"/>
              </w:rPr>
            </w:pPr>
            <w:r>
              <w:rPr>
                <w:rFonts w:hint="eastAsia" w:eastAsia="仿宋_GB2312" w:cs="Times New Roman"/>
                <w:color w:val="000000"/>
                <w:szCs w:val="21"/>
                <w:lang w:val="en-US" w:eastAsia="zh-CN"/>
              </w:rPr>
              <w:t>4、协助疫苗、驱虫、体检等保健项目操作；采集粪便、皮肤、血液等样木，送检并做好样本登记。</w:t>
            </w:r>
          </w:p>
        </w:tc>
        <w:tc>
          <w:tcPr>
            <w:tcW w:w="2085" w:type="dxa"/>
            <w:vAlign w:val="center"/>
          </w:tcPr>
          <w:p w14:paraId="7ECC44C1">
            <w:pPr>
              <w:jc w:val="left"/>
              <w:rPr>
                <w:rFonts w:hint="eastAsia" w:eastAsia="仿宋_GB2312" w:cs="Times New Roman"/>
                <w:color w:val="000000"/>
                <w:szCs w:val="21"/>
                <w:lang w:val="en-US" w:eastAsia="zh-CN"/>
              </w:rPr>
            </w:pPr>
            <w:r>
              <w:rPr>
                <w:rFonts w:hint="eastAsia" w:eastAsia="仿宋_GB2312" w:cs="Times New Roman"/>
                <w:color w:val="000000"/>
                <w:szCs w:val="21"/>
                <w:lang w:val="en-US" w:eastAsia="zh-CN"/>
              </w:rPr>
              <w:t>1．年龄：18-45周岁，中专以上，身体健康，无传染性疾病，能够适应轮班、急诊，可承担宠物保定、器械清洗消毒等体力工作。</w:t>
            </w:r>
          </w:p>
          <w:p w14:paraId="31DBE7D6">
            <w:pPr>
              <w:jc w:val="left"/>
              <w:rPr>
                <w:rFonts w:hint="eastAsia" w:eastAsia="仿宋_GB2312" w:cs="Times New Roman"/>
                <w:color w:val="000000"/>
                <w:szCs w:val="21"/>
                <w:lang w:val="en-US" w:eastAsia="zh-CN"/>
              </w:rPr>
            </w:pPr>
            <w:r>
              <w:rPr>
                <w:rFonts w:hint="eastAsia" w:eastAsia="仿宋_GB2312" w:cs="Times New Roman"/>
                <w:color w:val="000000"/>
                <w:szCs w:val="21"/>
                <w:lang w:val="en-US" w:eastAsia="zh-CN"/>
              </w:rPr>
              <w:t>2．喜爱小动物，不怕犬猫，能够接受工作中被抓咬的潜在风险，无虐待动物记录。</w:t>
            </w:r>
          </w:p>
        </w:tc>
        <w:tc>
          <w:tcPr>
            <w:tcW w:w="1447" w:type="dxa"/>
            <w:vAlign w:val="center"/>
          </w:tcPr>
          <w:p w14:paraId="3FD50A13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Cs w:val="21"/>
                <w:lang w:val="en-US" w:eastAsia="zh-CN"/>
              </w:rPr>
              <w:t>2500元/月+提成</w:t>
            </w:r>
          </w:p>
        </w:tc>
        <w:tc>
          <w:tcPr>
            <w:tcW w:w="1215" w:type="dxa"/>
            <w:vAlign w:val="center"/>
          </w:tcPr>
          <w:p w14:paraId="4A5DA8ED">
            <w:pPr>
              <w:jc w:val="center"/>
              <w:rPr>
                <w:rFonts w:hint="eastAsia" w:asciiTheme="minorEastAsia" w:hAnsiTheme="minorEastAsia" w:cstheme="minorEastAsia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4"/>
                <w:szCs w:val="24"/>
                <w:lang w:val="en-US" w:eastAsia="zh-CN"/>
              </w:rPr>
              <w:t>1</w:t>
            </w:r>
            <w:r>
              <w:rPr>
                <w:rFonts w:hint="eastAsia" w:asciiTheme="minorEastAsia" w:hAnsiTheme="minorEastAsia" w:cstheme="minorEastAsia"/>
                <w:b/>
                <w:bCs/>
                <w:sz w:val="24"/>
                <w:szCs w:val="24"/>
              </w:rPr>
              <w:t>名</w:t>
            </w:r>
          </w:p>
        </w:tc>
      </w:tr>
      <w:tr w14:paraId="1767A4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25" w:hRule="atLeast"/>
        </w:trPr>
        <w:tc>
          <w:tcPr>
            <w:tcW w:w="1480" w:type="dxa"/>
            <w:vAlign w:val="center"/>
          </w:tcPr>
          <w:p w14:paraId="52D8537D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  <w:p w14:paraId="352D162E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  <w:p w14:paraId="0DC2C72D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  <w:p w14:paraId="646436B7">
            <w:pPr>
              <w:jc w:val="center"/>
              <w:rPr>
                <w:rFonts w:hint="default" w:asciiTheme="minorEastAsia" w:hAnsiTheme="minorEastAsia" w:eastAsiaTheme="minorEastAsia" w:cstheme="minor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宠物美容负责人</w:t>
            </w:r>
          </w:p>
        </w:tc>
        <w:tc>
          <w:tcPr>
            <w:tcW w:w="2318" w:type="dxa"/>
            <w:vAlign w:val="center"/>
          </w:tcPr>
          <w:p w14:paraId="0D7FF2EA">
            <w:pPr>
              <w:jc w:val="left"/>
              <w:rPr>
                <w:rFonts w:hint="eastAsia" w:eastAsia="仿宋_GB2312" w:cs="Times New Roman"/>
                <w:color w:val="000000"/>
                <w:szCs w:val="21"/>
                <w:lang w:val="en-US" w:eastAsia="zh-CN"/>
              </w:rPr>
            </w:pPr>
            <w:r>
              <w:rPr>
                <w:rFonts w:hint="eastAsia" w:eastAsia="仿宋_GB2312" w:cs="Times New Roman"/>
                <w:color w:val="000000"/>
                <w:szCs w:val="21"/>
                <w:lang w:val="en-US" w:eastAsia="zh-CN"/>
              </w:rPr>
              <w:t>1．负责美容班组人员排班、工作分配、日常考勤，落实交接班制度。</w:t>
            </w:r>
          </w:p>
          <w:p w14:paraId="07CE6DBE">
            <w:pPr>
              <w:jc w:val="left"/>
              <w:rPr>
                <w:rFonts w:hint="eastAsia" w:eastAsia="仿宋_GB2312" w:cs="Times New Roman"/>
                <w:color w:val="000000"/>
                <w:szCs w:val="21"/>
                <w:lang w:val="en-US" w:eastAsia="zh-CN"/>
              </w:rPr>
            </w:pPr>
            <w:r>
              <w:rPr>
                <w:rFonts w:hint="eastAsia" w:eastAsia="仿宋_GB2312" w:cs="Times New Roman"/>
                <w:color w:val="000000"/>
                <w:szCs w:val="21"/>
                <w:lang w:val="en-US" w:eastAsia="zh-CN"/>
              </w:rPr>
              <w:t>2．培训美容师、助理，规范洗护、修剪、保定操作流程；统一服务标准，提升美容技术与服务质量。</w:t>
            </w:r>
          </w:p>
          <w:p w14:paraId="3E81DEBE">
            <w:pPr>
              <w:jc w:val="left"/>
              <w:rPr>
                <w:rFonts w:hint="eastAsia" w:eastAsia="仿宋_GB2312" w:cs="Times New Roman"/>
                <w:color w:val="000000"/>
                <w:szCs w:val="21"/>
                <w:lang w:val="en-US" w:eastAsia="zh-CN"/>
              </w:rPr>
            </w:pPr>
            <w:r>
              <w:rPr>
                <w:rFonts w:hint="eastAsia" w:eastAsia="仿宋_GB2312" w:cs="Times New Roman"/>
                <w:color w:val="000000"/>
                <w:szCs w:val="21"/>
                <w:lang w:val="en-US" w:eastAsia="zh-CN"/>
              </w:rPr>
              <w:t>3．监督组员工作状态，处理美容师内部工作矛盾，开展日常绩效跟踪。</w:t>
            </w:r>
          </w:p>
          <w:p w14:paraId="287AE147">
            <w:pPr>
              <w:jc w:val="left"/>
              <w:rPr>
                <w:rFonts w:hint="eastAsia" w:eastAsia="仿宋_GB2312" w:cs="Times New Roman"/>
                <w:color w:val="000000"/>
                <w:szCs w:val="21"/>
                <w:lang w:val="en-US" w:eastAsia="zh-CN"/>
              </w:rPr>
            </w:pPr>
            <w:r>
              <w:rPr>
                <w:rFonts w:hint="eastAsia" w:eastAsia="仿宋_GB2312" w:cs="Times New Roman"/>
                <w:color w:val="000000"/>
                <w:szCs w:val="21"/>
                <w:lang w:val="en-US" w:eastAsia="zh-CN"/>
              </w:rPr>
              <w:t>4．组织内部技术交流，学习新造型、洗护方案，提升整体团队技术水平。</w:t>
            </w:r>
          </w:p>
        </w:tc>
        <w:tc>
          <w:tcPr>
            <w:tcW w:w="2085" w:type="dxa"/>
            <w:vAlign w:val="center"/>
          </w:tcPr>
          <w:p w14:paraId="423579FA">
            <w:pPr>
              <w:jc w:val="left"/>
              <w:rPr>
                <w:rFonts w:hint="eastAsia" w:eastAsia="仿宋_GB2312" w:cs="Times New Roman"/>
                <w:color w:val="000000"/>
                <w:szCs w:val="21"/>
                <w:lang w:val="en-US" w:eastAsia="zh-CN"/>
              </w:rPr>
            </w:pPr>
            <w:r>
              <w:rPr>
                <w:rFonts w:hint="eastAsia" w:eastAsia="仿宋_GB2312" w:cs="Times New Roman"/>
                <w:color w:val="000000"/>
                <w:szCs w:val="21"/>
                <w:lang w:val="en-US" w:eastAsia="zh-CN"/>
              </w:rPr>
              <w:t>1．年龄：18-45周岁，中专以上，持有宠物美容师C级及以上证书，多年一线美容实操＋管理经验；</w:t>
            </w:r>
          </w:p>
          <w:p w14:paraId="22CC86FE">
            <w:pPr>
              <w:jc w:val="left"/>
              <w:rPr>
                <w:rFonts w:hint="eastAsia" w:eastAsia="仿宋_GB2312" w:cs="Times New Roman"/>
                <w:color w:val="000000"/>
                <w:szCs w:val="21"/>
                <w:lang w:val="en-US" w:eastAsia="zh-CN"/>
              </w:rPr>
            </w:pPr>
            <w:r>
              <w:rPr>
                <w:rFonts w:hint="eastAsia" w:eastAsia="仿宋_GB2312" w:cs="Times New Roman"/>
                <w:color w:val="000000"/>
                <w:szCs w:val="21"/>
                <w:lang w:val="en-US" w:eastAsia="zh-CN"/>
              </w:rPr>
              <w:t>2．擅长猫洗护，有处理猫咪应激美容的丰富经验：</w:t>
            </w:r>
          </w:p>
          <w:p w14:paraId="5D4D7F6E">
            <w:pPr>
              <w:jc w:val="left"/>
              <w:rPr>
                <w:rFonts w:hint="eastAsia" w:eastAsia="仿宋_GB2312" w:cs="Times New Roman"/>
                <w:color w:val="000000"/>
                <w:szCs w:val="21"/>
                <w:lang w:val="en-US" w:eastAsia="zh-CN"/>
              </w:rPr>
            </w:pPr>
            <w:r>
              <w:rPr>
                <w:rFonts w:hint="eastAsia" w:eastAsia="仿宋_GB2312" w:cs="Times New Roman"/>
                <w:color w:val="000000"/>
                <w:szCs w:val="21"/>
                <w:lang w:val="en-US" w:eastAsia="zh-CN"/>
              </w:rPr>
              <w:t>3．熟悉门店经营，可协助完成美容板块业绩目标。</w:t>
            </w:r>
          </w:p>
        </w:tc>
        <w:tc>
          <w:tcPr>
            <w:tcW w:w="1447" w:type="dxa"/>
            <w:vAlign w:val="center"/>
          </w:tcPr>
          <w:p w14:paraId="2B73388E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Cs w:val="21"/>
                <w:lang w:val="en-US" w:eastAsia="zh-CN"/>
              </w:rPr>
            </w:pPr>
          </w:p>
          <w:p w14:paraId="5999A32B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Cs w:val="21"/>
                <w:lang w:val="en-US" w:eastAsia="zh-CN"/>
              </w:rPr>
            </w:pPr>
          </w:p>
          <w:p w14:paraId="415696AC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Cs w:val="21"/>
                <w:lang w:val="en-US" w:eastAsia="zh-CN"/>
              </w:rPr>
            </w:pPr>
          </w:p>
          <w:p w14:paraId="7EBFB8B1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Cs w:val="21"/>
                <w:lang w:val="en-US" w:eastAsia="zh-CN"/>
              </w:rPr>
              <w:t>3200元/月+提成</w:t>
            </w:r>
          </w:p>
        </w:tc>
        <w:tc>
          <w:tcPr>
            <w:tcW w:w="1215" w:type="dxa"/>
            <w:vAlign w:val="center"/>
          </w:tcPr>
          <w:p w14:paraId="49852130">
            <w:pPr>
              <w:jc w:val="center"/>
              <w:rPr>
                <w:rFonts w:hint="eastAsia" w:asciiTheme="minorEastAsia" w:hAnsiTheme="minorEastAsia" w:cstheme="minorEastAsia"/>
                <w:b/>
                <w:bCs/>
                <w:sz w:val="24"/>
                <w:szCs w:val="24"/>
                <w:lang w:val="en-US" w:eastAsia="zh-CN"/>
              </w:rPr>
            </w:pPr>
          </w:p>
          <w:p w14:paraId="3BBBCDD4">
            <w:pPr>
              <w:jc w:val="center"/>
              <w:rPr>
                <w:rFonts w:hint="eastAsia" w:asciiTheme="minorEastAsia" w:hAnsiTheme="minorEastAsia" w:cstheme="minorEastAsia"/>
                <w:b/>
                <w:bCs/>
                <w:sz w:val="24"/>
                <w:szCs w:val="24"/>
                <w:lang w:val="en-US" w:eastAsia="zh-CN"/>
              </w:rPr>
            </w:pPr>
          </w:p>
          <w:p w14:paraId="0D6D98D6">
            <w:pPr>
              <w:jc w:val="center"/>
              <w:rPr>
                <w:rFonts w:hint="eastAsia" w:asciiTheme="minorEastAsia" w:hAnsiTheme="minorEastAsia" w:cstheme="minorEastAsia"/>
                <w:b/>
                <w:bCs/>
                <w:sz w:val="24"/>
                <w:szCs w:val="24"/>
                <w:lang w:val="en-US" w:eastAsia="zh-CN"/>
              </w:rPr>
            </w:pPr>
          </w:p>
          <w:p w14:paraId="35AEE55A">
            <w:pPr>
              <w:jc w:val="center"/>
              <w:rPr>
                <w:rFonts w:hint="eastAsia" w:asciiTheme="minorEastAsia" w:hAnsiTheme="minorEastAsia" w:cstheme="minorEastAsia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4"/>
                <w:szCs w:val="24"/>
                <w:lang w:val="en-US" w:eastAsia="zh-CN"/>
              </w:rPr>
              <w:t>1</w:t>
            </w:r>
            <w:r>
              <w:rPr>
                <w:rFonts w:hint="eastAsia" w:asciiTheme="minorEastAsia" w:hAnsiTheme="minorEastAsia" w:cstheme="minorEastAsia"/>
                <w:b/>
                <w:bCs/>
                <w:sz w:val="24"/>
                <w:szCs w:val="24"/>
              </w:rPr>
              <w:t>名</w:t>
            </w:r>
          </w:p>
        </w:tc>
      </w:tr>
      <w:tr w14:paraId="25A776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27" w:hRule="atLeast"/>
        </w:trPr>
        <w:tc>
          <w:tcPr>
            <w:tcW w:w="1480" w:type="dxa"/>
            <w:vAlign w:val="center"/>
          </w:tcPr>
          <w:p w14:paraId="03738E00">
            <w:pPr>
              <w:jc w:val="center"/>
              <w:rPr>
                <w:rFonts w:hint="default" w:asciiTheme="minorEastAsia" w:hAnsiTheme="minorEastAsia" w:eastAsiaTheme="minorEastAsia" w:cstheme="minor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宠物美容师</w:t>
            </w:r>
          </w:p>
        </w:tc>
        <w:tc>
          <w:tcPr>
            <w:tcW w:w="2318" w:type="dxa"/>
            <w:vAlign w:val="center"/>
          </w:tcPr>
          <w:p w14:paraId="2EDE690F">
            <w:pPr>
              <w:jc w:val="left"/>
              <w:rPr>
                <w:rFonts w:hint="eastAsia" w:eastAsia="仿宋_GB2312" w:cs="Times New Roman"/>
                <w:color w:val="000000"/>
                <w:szCs w:val="21"/>
                <w:lang w:val="en-US" w:eastAsia="zh-CN"/>
              </w:rPr>
            </w:pPr>
            <w:r>
              <w:rPr>
                <w:rFonts w:hint="eastAsia" w:eastAsia="仿宋_GB2312" w:cs="Times New Roman"/>
                <w:color w:val="000000"/>
                <w:szCs w:val="21"/>
                <w:lang w:val="en-US" w:eastAsia="zh-CN"/>
              </w:rPr>
              <w:t>1．宠物美容服务 负责到店犬、猫的洗护、毛发开结、造型修剪、脚底毛／腹底毛剃除、耳道清洁、指甲修剪打磨、肛门腺护理等服务。</w:t>
            </w:r>
          </w:p>
        </w:tc>
        <w:tc>
          <w:tcPr>
            <w:tcW w:w="2085" w:type="dxa"/>
            <w:vAlign w:val="center"/>
          </w:tcPr>
          <w:p w14:paraId="5C6F9323">
            <w:pPr>
              <w:jc w:val="left"/>
              <w:rPr>
                <w:rFonts w:hint="eastAsia" w:eastAsia="仿宋_GB2312" w:cs="Times New Roman"/>
                <w:color w:val="000000"/>
                <w:szCs w:val="21"/>
                <w:lang w:val="en-US" w:eastAsia="zh-CN"/>
              </w:rPr>
            </w:pPr>
            <w:r>
              <w:rPr>
                <w:rFonts w:hint="eastAsia" w:eastAsia="仿宋_GB2312" w:cs="Times New Roman"/>
                <w:color w:val="000000"/>
                <w:szCs w:val="21"/>
                <w:lang w:val="en-US" w:eastAsia="zh-CN"/>
              </w:rPr>
              <w:t>1．年龄：18-45周岁，中专以上，持有宠物美容师C级及以上证书，多年一线美容实操＋管理经验；</w:t>
            </w:r>
          </w:p>
          <w:p w14:paraId="3256B250">
            <w:pPr>
              <w:jc w:val="left"/>
              <w:rPr>
                <w:rFonts w:hint="eastAsia" w:eastAsia="仿宋_GB2312" w:cs="Times New Roman"/>
                <w:color w:val="000000"/>
                <w:szCs w:val="21"/>
                <w:lang w:val="en-US" w:eastAsia="zh-CN"/>
              </w:rPr>
            </w:pPr>
            <w:r>
              <w:rPr>
                <w:rFonts w:hint="eastAsia" w:eastAsia="仿宋_GB2312" w:cs="Times New Roman"/>
                <w:color w:val="000000"/>
                <w:szCs w:val="21"/>
                <w:lang w:val="en-US" w:eastAsia="zh-CN"/>
              </w:rPr>
              <w:t>2．擅长猫洗护，有处理猫咪应激美容的丰富经验。</w:t>
            </w:r>
          </w:p>
        </w:tc>
        <w:tc>
          <w:tcPr>
            <w:tcW w:w="1447" w:type="dxa"/>
            <w:vAlign w:val="center"/>
          </w:tcPr>
          <w:p w14:paraId="0C84F696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Cs w:val="21"/>
                <w:lang w:val="en-US" w:eastAsia="zh-CN"/>
              </w:rPr>
              <w:t>2700元/月+提成</w:t>
            </w:r>
          </w:p>
        </w:tc>
        <w:tc>
          <w:tcPr>
            <w:tcW w:w="1215" w:type="dxa"/>
            <w:vAlign w:val="center"/>
          </w:tcPr>
          <w:p w14:paraId="7FC8D92A">
            <w:pPr>
              <w:jc w:val="center"/>
              <w:rPr>
                <w:rFonts w:hint="eastAsia" w:asciiTheme="minorEastAsia" w:hAnsiTheme="minorEastAsia" w:cstheme="minorEastAsia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4"/>
                <w:szCs w:val="24"/>
                <w:lang w:val="en-US" w:eastAsia="zh-CN"/>
              </w:rPr>
              <w:t>1</w:t>
            </w:r>
            <w:r>
              <w:rPr>
                <w:rFonts w:hint="eastAsia" w:asciiTheme="minorEastAsia" w:hAnsiTheme="minorEastAsia" w:cstheme="minorEastAsia"/>
                <w:b/>
                <w:bCs/>
                <w:sz w:val="24"/>
                <w:szCs w:val="24"/>
              </w:rPr>
              <w:t>名</w:t>
            </w:r>
          </w:p>
        </w:tc>
      </w:tr>
      <w:tr w14:paraId="54BABE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27" w:hRule="atLeast"/>
        </w:trPr>
        <w:tc>
          <w:tcPr>
            <w:tcW w:w="1480" w:type="dxa"/>
            <w:vAlign w:val="center"/>
          </w:tcPr>
          <w:p w14:paraId="19A24D99">
            <w:pPr>
              <w:jc w:val="center"/>
              <w:rPr>
                <w:rFonts w:hint="default" w:asciiTheme="minorEastAsia" w:hAnsiTheme="minorEastAsia" w:eastAsiaTheme="minorEastAsia" w:cstheme="minor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宠物洗护师</w:t>
            </w:r>
          </w:p>
        </w:tc>
        <w:tc>
          <w:tcPr>
            <w:tcW w:w="2318" w:type="dxa"/>
            <w:vAlign w:val="center"/>
          </w:tcPr>
          <w:p w14:paraId="08219B9B">
            <w:pPr>
              <w:jc w:val="left"/>
              <w:rPr>
                <w:rFonts w:hint="eastAsia" w:eastAsia="仿宋_GB2312" w:cs="Times New Roman"/>
                <w:color w:val="000000"/>
                <w:szCs w:val="21"/>
                <w:lang w:val="en-US" w:eastAsia="zh-CN"/>
              </w:rPr>
            </w:pPr>
            <w:r>
              <w:rPr>
                <w:rFonts w:hint="eastAsia" w:eastAsia="仿宋_GB2312" w:cs="Times New Roman"/>
                <w:color w:val="000000"/>
                <w:szCs w:val="21"/>
                <w:lang w:val="en-US" w:eastAsia="zh-CN"/>
              </w:rPr>
              <w:t>1．宠物美容服务 负责到店犬、猫的洗护、毛发开结、造型修剪、脚底毛／腹底毛剃除、耳道清洁、指甲修剪打磨、肛门腺护理等服务。</w:t>
            </w:r>
          </w:p>
        </w:tc>
        <w:tc>
          <w:tcPr>
            <w:tcW w:w="2085" w:type="dxa"/>
            <w:vAlign w:val="center"/>
          </w:tcPr>
          <w:p w14:paraId="1ADE6A85">
            <w:pPr>
              <w:jc w:val="left"/>
              <w:rPr>
                <w:rFonts w:hint="eastAsia" w:eastAsia="仿宋_GB2312" w:cs="Times New Roman"/>
                <w:color w:val="000000"/>
                <w:szCs w:val="21"/>
                <w:lang w:val="en-US" w:eastAsia="zh-CN"/>
              </w:rPr>
            </w:pPr>
            <w:r>
              <w:rPr>
                <w:rFonts w:hint="eastAsia" w:eastAsia="仿宋_GB2312" w:cs="Times New Roman"/>
                <w:color w:val="000000"/>
                <w:szCs w:val="21"/>
                <w:lang w:val="en-US" w:eastAsia="zh-CN"/>
              </w:rPr>
              <w:t>1．年龄：18-45周岁，中专以上，擅长猫洗护，有处理猫咪应激美容的丰富经验。</w:t>
            </w:r>
          </w:p>
        </w:tc>
        <w:tc>
          <w:tcPr>
            <w:tcW w:w="1447" w:type="dxa"/>
            <w:vAlign w:val="center"/>
          </w:tcPr>
          <w:p w14:paraId="20E2F786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Cs w:val="21"/>
                <w:lang w:val="en-US" w:eastAsia="zh-CN"/>
              </w:rPr>
              <w:t>2200元/月+提成</w:t>
            </w:r>
          </w:p>
        </w:tc>
        <w:tc>
          <w:tcPr>
            <w:tcW w:w="1215" w:type="dxa"/>
            <w:vAlign w:val="center"/>
          </w:tcPr>
          <w:p w14:paraId="27166311">
            <w:pPr>
              <w:jc w:val="center"/>
              <w:rPr>
                <w:rFonts w:hint="eastAsia" w:asciiTheme="minorEastAsia" w:hAnsiTheme="minorEastAsia" w:cstheme="minorEastAsia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4"/>
                <w:szCs w:val="24"/>
                <w:lang w:val="en-US" w:eastAsia="zh-CN"/>
              </w:rPr>
              <w:t>1</w:t>
            </w:r>
            <w:r>
              <w:rPr>
                <w:rFonts w:hint="eastAsia" w:asciiTheme="minorEastAsia" w:hAnsiTheme="minorEastAsia" w:cstheme="minorEastAsia"/>
                <w:b/>
                <w:bCs/>
                <w:sz w:val="24"/>
                <w:szCs w:val="24"/>
              </w:rPr>
              <w:t>名</w:t>
            </w:r>
          </w:p>
        </w:tc>
      </w:tr>
      <w:tr w14:paraId="5181FF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27" w:hRule="atLeast"/>
        </w:trPr>
        <w:tc>
          <w:tcPr>
            <w:tcW w:w="1480" w:type="dxa"/>
            <w:vAlign w:val="center"/>
          </w:tcPr>
          <w:p w14:paraId="7B90D5C6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  <w:p w14:paraId="2CE55B5F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  <w:p w14:paraId="7B2E0C5F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  <w:p w14:paraId="13E9BC1B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  <w:p w14:paraId="41CBA620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  <w:p w14:paraId="33A49E07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  <w:p w14:paraId="424F8566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  <w:p w14:paraId="52ABFD07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  <w:p w14:paraId="5697356F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  <w:p w14:paraId="4FC195FA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  <w:p w14:paraId="21266794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  <w:p w14:paraId="0C945B51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  <w:p w14:paraId="76C298E3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  <w:p w14:paraId="5A5E3744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  <w:p w14:paraId="055FC047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  <w:p w14:paraId="52FC96D8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  <w:p w14:paraId="2BAB899A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  <w:p w14:paraId="08D10608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  <w:p w14:paraId="1E2C970C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  <w:p w14:paraId="1DDB43D8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  <w:p w14:paraId="6BF7E1BF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  <w:p w14:paraId="1E5C7CF1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  <w:p w14:paraId="0D28615A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  <w:p w14:paraId="705F1BD0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  <w:p w14:paraId="093DFE6A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  <w:p w14:paraId="6924B05C">
            <w:pPr>
              <w:jc w:val="center"/>
              <w:rPr>
                <w:rFonts w:hint="default" w:asciiTheme="minorEastAsia" w:hAnsiTheme="minorEastAsia" w:eastAsiaTheme="minorEastAsia" w:cstheme="minor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运营专员</w:t>
            </w:r>
          </w:p>
        </w:tc>
        <w:tc>
          <w:tcPr>
            <w:tcW w:w="2318" w:type="dxa"/>
            <w:vAlign w:val="center"/>
          </w:tcPr>
          <w:p w14:paraId="2BE24900">
            <w:pPr>
              <w:jc w:val="left"/>
              <w:rPr>
                <w:rFonts w:hint="eastAsia" w:eastAsia="仿宋_GB2312" w:cs="Times New Roman"/>
                <w:color w:val="000000"/>
                <w:szCs w:val="21"/>
                <w:lang w:val="en-US" w:eastAsia="zh-CN"/>
              </w:rPr>
            </w:pPr>
            <w:r>
              <w:rPr>
                <w:rFonts w:hint="eastAsia" w:eastAsia="仿宋_GB2312" w:cs="Times New Roman"/>
                <w:color w:val="000000"/>
                <w:szCs w:val="21"/>
                <w:lang w:val="en-US" w:eastAsia="zh-CN"/>
              </w:rPr>
              <w:t>（一）经营数据管理</w:t>
            </w:r>
          </w:p>
          <w:p w14:paraId="42530A65">
            <w:pPr>
              <w:jc w:val="left"/>
              <w:rPr>
                <w:rFonts w:hint="eastAsia" w:eastAsia="仿宋_GB2312" w:cs="Times New Roman"/>
                <w:color w:val="000000"/>
                <w:szCs w:val="21"/>
                <w:lang w:val="en-US" w:eastAsia="zh-CN"/>
              </w:rPr>
            </w:pPr>
            <w:r>
              <w:rPr>
                <w:rFonts w:hint="eastAsia" w:eastAsia="仿宋_GB2312" w:cs="Times New Roman"/>
                <w:color w:val="000000"/>
                <w:szCs w:val="21"/>
                <w:lang w:val="en-US" w:eastAsia="zh-CN"/>
              </w:rPr>
              <w:t>1．每日统计门店昔收、类容／医疗／商品板块业绩，整理客流、客单价、转化率、会员新增及消耗数据，形成日报、周报、月报。</w:t>
            </w:r>
          </w:p>
          <w:p w14:paraId="24AD4B3C">
            <w:pPr>
              <w:jc w:val="left"/>
              <w:rPr>
                <w:rFonts w:hint="eastAsia" w:eastAsia="仿宋_GB2312" w:cs="Times New Roman"/>
                <w:color w:val="000000"/>
                <w:szCs w:val="21"/>
                <w:lang w:val="en-US" w:eastAsia="zh-CN"/>
              </w:rPr>
            </w:pPr>
            <w:r>
              <w:rPr>
                <w:rFonts w:hint="eastAsia" w:eastAsia="仿宋_GB2312" w:cs="Times New Roman"/>
                <w:color w:val="000000"/>
                <w:szCs w:val="21"/>
                <w:lang w:val="en-US" w:eastAsia="zh-CN"/>
              </w:rPr>
              <w:t>2．分析经营数据，识别业绩短板，提出优化建议，上报店长。</w:t>
            </w:r>
          </w:p>
          <w:p w14:paraId="2E0292C6">
            <w:pPr>
              <w:jc w:val="left"/>
              <w:rPr>
                <w:rFonts w:hint="eastAsia" w:eastAsia="仿宋_GB2312" w:cs="Times New Roman"/>
                <w:color w:val="000000"/>
                <w:szCs w:val="21"/>
                <w:lang w:val="en-US" w:eastAsia="zh-CN"/>
              </w:rPr>
            </w:pPr>
            <w:r>
              <w:rPr>
                <w:rFonts w:hint="eastAsia" w:eastAsia="仿宋_GB2312" w:cs="Times New Roman"/>
                <w:color w:val="000000"/>
                <w:szCs w:val="21"/>
                <w:lang w:val="en-US" w:eastAsia="zh-CN"/>
              </w:rPr>
              <w:t>3．管理会员系统：会员建档、储值、积分、次卡核销，跟进沉唾会员唤醒。</w:t>
            </w:r>
          </w:p>
          <w:p w14:paraId="1F75E5AA">
            <w:pPr>
              <w:jc w:val="left"/>
              <w:rPr>
                <w:rFonts w:hint="eastAsia" w:eastAsia="仿宋_GB2312" w:cs="Times New Roman"/>
                <w:color w:val="000000"/>
                <w:szCs w:val="21"/>
                <w:lang w:val="en-US" w:eastAsia="zh-CN"/>
              </w:rPr>
            </w:pPr>
            <w:r>
              <w:rPr>
                <w:rFonts w:hint="eastAsia" w:eastAsia="仿宋_GB2312" w:cs="Times New Roman"/>
                <w:color w:val="000000"/>
                <w:szCs w:val="21"/>
                <w:lang w:val="en-US" w:eastAsia="zh-CN"/>
              </w:rPr>
              <w:t>（二）营销活动与线上运营</w:t>
            </w:r>
          </w:p>
          <w:p w14:paraId="51FFB5D8">
            <w:pPr>
              <w:jc w:val="left"/>
              <w:rPr>
                <w:rFonts w:hint="eastAsia" w:eastAsia="仿宋_GB2312" w:cs="Times New Roman"/>
                <w:color w:val="000000"/>
                <w:szCs w:val="21"/>
                <w:lang w:val="en-US" w:eastAsia="zh-CN"/>
              </w:rPr>
            </w:pPr>
            <w:r>
              <w:rPr>
                <w:rFonts w:hint="eastAsia" w:eastAsia="仿宋_GB2312" w:cs="Times New Roman"/>
                <w:color w:val="000000"/>
                <w:szCs w:val="21"/>
                <w:lang w:val="en-US" w:eastAsia="zh-CN"/>
              </w:rPr>
              <w:t>1．策划、落地门店促销活动（洗护套餐、体检套餐、节日活动等），撰写活动文案、活动规则。</w:t>
            </w:r>
          </w:p>
          <w:p w14:paraId="395EA8C5">
            <w:pPr>
              <w:jc w:val="left"/>
              <w:rPr>
                <w:rFonts w:hint="eastAsia" w:eastAsia="仿宋_GB2312" w:cs="Times New Roman"/>
                <w:color w:val="000000"/>
                <w:szCs w:val="21"/>
                <w:lang w:val="en-US" w:eastAsia="zh-CN"/>
              </w:rPr>
            </w:pPr>
            <w:r>
              <w:rPr>
                <w:rFonts w:hint="eastAsia" w:eastAsia="仿宋_GB2312" w:cs="Times New Roman"/>
                <w:color w:val="000000"/>
                <w:szCs w:val="21"/>
                <w:lang w:val="en-US" w:eastAsia="zh-CN"/>
              </w:rPr>
              <w:t>2．负责线上平台运营：美团、大众点评、抖音等，上架项目、维护团购套餐，回复线上咨询、评价管理，优化店铺评分。</w:t>
            </w:r>
          </w:p>
          <w:p w14:paraId="1076C99F">
            <w:pPr>
              <w:jc w:val="left"/>
              <w:rPr>
                <w:rFonts w:hint="eastAsia" w:eastAsia="仿宋_GB2312" w:cs="Times New Roman"/>
                <w:color w:val="000000"/>
                <w:szCs w:val="21"/>
                <w:lang w:val="en-US" w:eastAsia="zh-CN"/>
              </w:rPr>
            </w:pPr>
            <w:r>
              <w:rPr>
                <w:rFonts w:hint="eastAsia" w:eastAsia="仿宋_GB2312" w:cs="Times New Roman"/>
                <w:color w:val="000000"/>
                <w:szCs w:val="21"/>
                <w:lang w:val="en-US" w:eastAsia="zh-CN"/>
              </w:rPr>
              <w:t>3．拍摄门店素材（宠物美容、病例实拍、产品图），短视频／图文素材整理发布。</w:t>
            </w:r>
          </w:p>
          <w:p w14:paraId="352F835C">
            <w:pPr>
              <w:jc w:val="left"/>
              <w:rPr>
                <w:rFonts w:hint="eastAsia" w:eastAsia="仿宋_GB2312" w:cs="Times New Roman"/>
                <w:color w:val="000000"/>
                <w:szCs w:val="21"/>
                <w:lang w:val="en-US" w:eastAsia="zh-CN"/>
              </w:rPr>
            </w:pPr>
            <w:r>
              <w:rPr>
                <w:rFonts w:hint="eastAsia" w:eastAsia="仿宋_GB2312" w:cs="Times New Roman"/>
                <w:color w:val="000000"/>
                <w:szCs w:val="21"/>
                <w:lang w:val="en-US" w:eastAsia="zh-CN"/>
              </w:rPr>
              <w:t>4．活动过程跟踪，统计活动效果，复盘活动转化情况。</w:t>
            </w:r>
          </w:p>
          <w:p w14:paraId="618EAD2A">
            <w:pPr>
              <w:jc w:val="left"/>
              <w:rPr>
                <w:rFonts w:hint="eastAsia" w:eastAsia="仿宋_GB2312" w:cs="Times New Roman"/>
                <w:color w:val="000000"/>
                <w:szCs w:val="21"/>
                <w:lang w:val="en-US" w:eastAsia="zh-CN"/>
              </w:rPr>
            </w:pPr>
            <w:r>
              <w:rPr>
                <w:rFonts w:hint="eastAsia" w:eastAsia="仿宋_GB2312" w:cs="Times New Roman"/>
                <w:color w:val="000000"/>
                <w:szCs w:val="21"/>
                <w:lang w:val="en-US" w:eastAsia="zh-CN"/>
              </w:rPr>
              <w:t>（三）商品进销存管理</w:t>
            </w:r>
          </w:p>
          <w:p w14:paraId="4C801146">
            <w:pPr>
              <w:jc w:val="left"/>
              <w:rPr>
                <w:rFonts w:hint="eastAsia" w:eastAsia="仿宋_GB2312" w:cs="Times New Roman"/>
                <w:color w:val="000000"/>
                <w:szCs w:val="21"/>
                <w:lang w:val="en-US" w:eastAsia="zh-CN"/>
              </w:rPr>
            </w:pPr>
            <w:r>
              <w:rPr>
                <w:rFonts w:hint="eastAsia" w:eastAsia="仿宋_GB2312" w:cs="Times New Roman"/>
                <w:color w:val="000000"/>
                <w:szCs w:val="21"/>
                <w:lang w:val="en-US" w:eastAsia="zh-CN"/>
              </w:rPr>
              <w:t>1．宠物食品、用品、药品库存盘点，核对进销数据，定期盘点，上报缺货、临期、滞销商品。</w:t>
            </w:r>
          </w:p>
          <w:p w14:paraId="1F5127B5">
            <w:pPr>
              <w:jc w:val="left"/>
              <w:rPr>
                <w:rFonts w:hint="eastAsia" w:eastAsia="仿宋_GB2312" w:cs="Times New Roman"/>
                <w:color w:val="000000"/>
                <w:szCs w:val="21"/>
                <w:lang w:val="en-US" w:eastAsia="zh-CN"/>
              </w:rPr>
            </w:pPr>
            <w:r>
              <w:rPr>
                <w:rFonts w:hint="eastAsia" w:eastAsia="仿宋_GB2312" w:cs="Times New Roman"/>
                <w:color w:val="000000"/>
                <w:szCs w:val="21"/>
                <w:lang w:val="en-US" w:eastAsia="zh-CN"/>
              </w:rPr>
              <w:t>2．协助制定补货计划，跟进到货验收：管控临期产品，制定清库方案，减少损耗。</w:t>
            </w:r>
          </w:p>
          <w:p w14:paraId="3458562C">
            <w:pPr>
              <w:jc w:val="left"/>
              <w:rPr>
                <w:rFonts w:hint="eastAsia" w:eastAsia="仿宋_GB2312" w:cs="Times New Roman"/>
                <w:color w:val="000000"/>
                <w:szCs w:val="21"/>
                <w:lang w:val="en-US" w:eastAsia="zh-CN"/>
              </w:rPr>
            </w:pPr>
            <w:r>
              <w:rPr>
                <w:rFonts w:hint="eastAsia" w:eastAsia="仿宋_GB2312" w:cs="Times New Roman"/>
                <w:color w:val="000000"/>
                <w:szCs w:val="21"/>
                <w:lang w:val="en-US" w:eastAsia="zh-CN"/>
              </w:rPr>
              <w:t>3．陈列维护：货架整理、价签核对，优化商品陈列，提升零售转化。</w:t>
            </w:r>
          </w:p>
        </w:tc>
        <w:tc>
          <w:tcPr>
            <w:tcW w:w="2085" w:type="dxa"/>
            <w:vAlign w:val="center"/>
          </w:tcPr>
          <w:p w14:paraId="7321CFC3">
            <w:pPr>
              <w:jc w:val="left"/>
              <w:rPr>
                <w:rFonts w:hint="eastAsia" w:eastAsia="仿宋_GB2312" w:cs="Times New Roman"/>
                <w:color w:val="000000"/>
                <w:szCs w:val="21"/>
                <w:lang w:val="en-US" w:eastAsia="zh-CN"/>
              </w:rPr>
            </w:pPr>
          </w:p>
          <w:p w14:paraId="2AD203F3">
            <w:pPr>
              <w:jc w:val="left"/>
              <w:rPr>
                <w:rFonts w:hint="eastAsia" w:eastAsia="仿宋_GB2312" w:cs="Times New Roman"/>
                <w:color w:val="000000"/>
                <w:szCs w:val="21"/>
                <w:lang w:val="en-US" w:eastAsia="zh-CN"/>
              </w:rPr>
            </w:pPr>
          </w:p>
          <w:p w14:paraId="6006DA28">
            <w:pPr>
              <w:jc w:val="left"/>
              <w:rPr>
                <w:rFonts w:hint="eastAsia" w:eastAsia="仿宋_GB2312" w:cs="Times New Roman"/>
                <w:color w:val="000000"/>
                <w:szCs w:val="21"/>
                <w:lang w:val="en-US" w:eastAsia="zh-CN"/>
              </w:rPr>
            </w:pPr>
          </w:p>
          <w:p w14:paraId="3DBA4C96">
            <w:pPr>
              <w:jc w:val="left"/>
              <w:rPr>
                <w:rFonts w:hint="eastAsia" w:eastAsia="仿宋_GB2312" w:cs="Times New Roman"/>
                <w:color w:val="000000"/>
                <w:szCs w:val="21"/>
                <w:lang w:val="en-US" w:eastAsia="zh-CN"/>
              </w:rPr>
            </w:pPr>
          </w:p>
          <w:p w14:paraId="253D5635">
            <w:pPr>
              <w:jc w:val="left"/>
              <w:rPr>
                <w:rFonts w:hint="eastAsia" w:eastAsia="仿宋_GB2312" w:cs="Times New Roman"/>
                <w:color w:val="000000"/>
                <w:szCs w:val="21"/>
                <w:lang w:val="en-US" w:eastAsia="zh-CN"/>
              </w:rPr>
            </w:pPr>
          </w:p>
          <w:p w14:paraId="32B658E6">
            <w:pPr>
              <w:jc w:val="left"/>
              <w:rPr>
                <w:rFonts w:hint="eastAsia" w:eastAsia="仿宋_GB2312" w:cs="Times New Roman"/>
                <w:color w:val="000000"/>
                <w:szCs w:val="21"/>
                <w:lang w:val="en-US" w:eastAsia="zh-CN"/>
              </w:rPr>
            </w:pPr>
          </w:p>
          <w:p w14:paraId="2DAA38E3">
            <w:pPr>
              <w:jc w:val="left"/>
              <w:rPr>
                <w:rFonts w:hint="eastAsia" w:eastAsia="仿宋_GB2312" w:cs="Times New Roman"/>
                <w:color w:val="000000"/>
                <w:szCs w:val="21"/>
                <w:lang w:val="en-US" w:eastAsia="zh-CN"/>
              </w:rPr>
            </w:pPr>
          </w:p>
          <w:p w14:paraId="390111DD">
            <w:pPr>
              <w:jc w:val="left"/>
              <w:rPr>
                <w:rFonts w:hint="eastAsia" w:eastAsia="仿宋_GB2312" w:cs="Times New Roman"/>
                <w:color w:val="000000"/>
                <w:szCs w:val="21"/>
                <w:lang w:val="en-US" w:eastAsia="zh-CN"/>
              </w:rPr>
            </w:pPr>
          </w:p>
          <w:p w14:paraId="11146AA4">
            <w:pPr>
              <w:jc w:val="left"/>
              <w:rPr>
                <w:rFonts w:hint="eastAsia" w:eastAsia="仿宋_GB2312" w:cs="Times New Roman"/>
                <w:color w:val="000000"/>
                <w:szCs w:val="21"/>
                <w:lang w:val="en-US" w:eastAsia="zh-CN"/>
              </w:rPr>
            </w:pPr>
          </w:p>
          <w:p w14:paraId="127FACE3">
            <w:pPr>
              <w:jc w:val="left"/>
              <w:rPr>
                <w:rFonts w:hint="eastAsia" w:eastAsia="仿宋_GB2312" w:cs="Times New Roman"/>
                <w:color w:val="000000"/>
                <w:szCs w:val="21"/>
                <w:lang w:val="en-US" w:eastAsia="zh-CN"/>
              </w:rPr>
            </w:pPr>
          </w:p>
          <w:p w14:paraId="38707508">
            <w:pPr>
              <w:jc w:val="left"/>
              <w:rPr>
                <w:rFonts w:hint="eastAsia" w:eastAsia="仿宋_GB2312" w:cs="Times New Roman"/>
                <w:color w:val="000000"/>
                <w:szCs w:val="21"/>
                <w:lang w:val="en-US" w:eastAsia="zh-CN"/>
              </w:rPr>
            </w:pPr>
          </w:p>
          <w:p w14:paraId="70E99F84">
            <w:pPr>
              <w:jc w:val="left"/>
              <w:rPr>
                <w:rFonts w:hint="eastAsia" w:eastAsia="仿宋_GB2312" w:cs="Times New Roman"/>
                <w:color w:val="000000"/>
                <w:szCs w:val="21"/>
                <w:lang w:val="en-US" w:eastAsia="zh-CN"/>
              </w:rPr>
            </w:pPr>
          </w:p>
          <w:p w14:paraId="3F87C194">
            <w:pPr>
              <w:jc w:val="left"/>
              <w:rPr>
                <w:rFonts w:hint="eastAsia" w:eastAsia="仿宋_GB2312" w:cs="Times New Roman"/>
                <w:color w:val="000000"/>
                <w:szCs w:val="21"/>
                <w:lang w:val="en-US" w:eastAsia="zh-CN"/>
              </w:rPr>
            </w:pPr>
          </w:p>
          <w:p w14:paraId="0C515B8F">
            <w:pPr>
              <w:jc w:val="left"/>
              <w:rPr>
                <w:rFonts w:hint="eastAsia" w:eastAsia="仿宋_GB2312" w:cs="Times New Roman"/>
                <w:color w:val="000000"/>
                <w:szCs w:val="21"/>
                <w:lang w:val="en-US" w:eastAsia="zh-CN"/>
              </w:rPr>
            </w:pPr>
          </w:p>
          <w:p w14:paraId="153B102C">
            <w:pPr>
              <w:jc w:val="left"/>
              <w:rPr>
                <w:rFonts w:hint="eastAsia" w:eastAsia="仿宋_GB2312" w:cs="Times New Roman"/>
                <w:color w:val="000000"/>
                <w:szCs w:val="21"/>
                <w:lang w:val="en-US" w:eastAsia="zh-CN"/>
              </w:rPr>
            </w:pPr>
          </w:p>
          <w:p w14:paraId="3F1B3221">
            <w:pPr>
              <w:jc w:val="left"/>
              <w:rPr>
                <w:rFonts w:hint="eastAsia" w:eastAsia="仿宋_GB2312" w:cs="Times New Roman"/>
                <w:color w:val="000000"/>
                <w:szCs w:val="21"/>
                <w:lang w:val="en-US" w:eastAsia="zh-CN"/>
              </w:rPr>
            </w:pPr>
          </w:p>
          <w:p w14:paraId="6767C13E">
            <w:pPr>
              <w:jc w:val="left"/>
              <w:rPr>
                <w:rFonts w:hint="eastAsia" w:eastAsia="仿宋_GB2312" w:cs="Times New Roman"/>
                <w:color w:val="000000"/>
                <w:szCs w:val="21"/>
                <w:lang w:val="en-US" w:eastAsia="zh-CN"/>
              </w:rPr>
            </w:pPr>
          </w:p>
          <w:p w14:paraId="545A7414">
            <w:pPr>
              <w:jc w:val="left"/>
              <w:rPr>
                <w:rFonts w:hint="eastAsia" w:eastAsia="仿宋_GB2312" w:cs="Times New Roman"/>
                <w:color w:val="000000"/>
                <w:szCs w:val="21"/>
                <w:lang w:val="en-US" w:eastAsia="zh-CN"/>
              </w:rPr>
            </w:pPr>
          </w:p>
          <w:p w14:paraId="4F495163">
            <w:pPr>
              <w:jc w:val="left"/>
              <w:rPr>
                <w:rFonts w:hint="eastAsia" w:eastAsia="仿宋_GB2312" w:cs="Times New Roman"/>
                <w:color w:val="000000"/>
                <w:szCs w:val="21"/>
                <w:lang w:val="en-US" w:eastAsia="zh-CN"/>
              </w:rPr>
            </w:pPr>
          </w:p>
          <w:p w14:paraId="476DE765">
            <w:pPr>
              <w:jc w:val="left"/>
              <w:rPr>
                <w:rFonts w:hint="eastAsia" w:eastAsia="仿宋_GB2312" w:cs="Times New Roman"/>
                <w:color w:val="000000"/>
                <w:szCs w:val="21"/>
                <w:lang w:val="en-US" w:eastAsia="zh-CN"/>
              </w:rPr>
            </w:pPr>
          </w:p>
          <w:p w14:paraId="422AA384">
            <w:pPr>
              <w:jc w:val="left"/>
              <w:rPr>
                <w:rFonts w:hint="eastAsia" w:eastAsia="仿宋_GB2312" w:cs="Times New Roman"/>
                <w:color w:val="000000"/>
                <w:szCs w:val="21"/>
                <w:lang w:val="en-US" w:eastAsia="zh-CN"/>
              </w:rPr>
            </w:pPr>
          </w:p>
          <w:p w14:paraId="712E1B61">
            <w:pPr>
              <w:jc w:val="left"/>
              <w:rPr>
                <w:rFonts w:hint="eastAsia" w:eastAsia="仿宋_GB2312" w:cs="Times New Roman"/>
                <w:color w:val="000000"/>
                <w:szCs w:val="21"/>
                <w:lang w:val="en-US" w:eastAsia="zh-CN"/>
              </w:rPr>
            </w:pPr>
          </w:p>
          <w:p w14:paraId="4536E18B">
            <w:pPr>
              <w:jc w:val="left"/>
              <w:rPr>
                <w:rFonts w:hint="eastAsia" w:eastAsia="仿宋_GB2312" w:cs="Times New Roman"/>
                <w:color w:val="000000"/>
                <w:szCs w:val="21"/>
                <w:lang w:val="en-US" w:eastAsia="zh-CN"/>
              </w:rPr>
            </w:pPr>
            <w:r>
              <w:rPr>
                <w:rFonts w:hint="eastAsia" w:eastAsia="仿宋_GB2312" w:cs="Times New Roman"/>
                <w:color w:val="000000"/>
                <w:szCs w:val="21"/>
                <w:lang w:val="en-US" w:eastAsia="zh-CN"/>
              </w:rPr>
              <w:t>1．年龄：18-45周岁，中专以上，身体健康，能够适应门店轮班、活动加班等工作安排。</w:t>
            </w:r>
          </w:p>
          <w:p w14:paraId="4E91E3A5">
            <w:pPr>
              <w:jc w:val="left"/>
              <w:rPr>
                <w:rFonts w:hint="eastAsia" w:eastAsia="仿宋_GB2312" w:cs="Times New Roman"/>
                <w:color w:val="000000"/>
                <w:szCs w:val="21"/>
                <w:lang w:val="en-US" w:eastAsia="zh-CN"/>
              </w:rPr>
            </w:pPr>
            <w:r>
              <w:rPr>
                <w:rFonts w:hint="eastAsia" w:eastAsia="仿宋_GB2312" w:cs="Times New Roman"/>
                <w:color w:val="000000"/>
                <w:szCs w:val="21"/>
                <w:lang w:val="en-US" w:eastAsia="zh-CN"/>
              </w:rPr>
              <w:t>2．热爱宠物行业，了解犬猫基础常识优先。</w:t>
            </w:r>
          </w:p>
        </w:tc>
        <w:tc>
          <w:tcPr>
            <w:tcW w:w="1447" w:type="dxa"/>
            <w:vAlign w:val="center"/>
          </w:tcPr>
          <w:p w14:paraId="1469277D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Cs w:val="21"/>
                <w:lang w:val="en-US" w:eastAsia="zh-CN"/>
              </w:rPr>
            </w:pPr>
          </w:p>
          <w:p w14:paraId="146AF8E5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Cs w:val="21"/>
                <w:lang w:val="en-US" w:eastAsia="zh-CN"/>
              </w:rPr>
            </w:pPr>
          </w:p>
          <w:p w14:paraId="68680A7C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Cs w:val="21"/>
                <w:lang w:val="en-US" w:eastAsia="zh-CN"/>
              </w:rPr>
            </w:pPr>
          </w:p>
          <w:p w14:paraId="49DEF89F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Cs w:val="21"/>
                <w:lang w:val="en-US" w:eastAsia="zh-CN"/>
              </w:rPr>
            </w:pPr>
          </w:p>
          <w:p w14:paraId="64A51BC1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Cs w:val="21"/>
                <w:lang w:val="en-US" w:eastAsia="zh-CN"/>
              </w:rPr>
            </w:pPr>
          </w:p>
          <w:p w14:paraId="43B0CA3B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Cs w:val="21"/>
                <w:lang w:val="en-US" w:eastAsia="zh-CN"/>
              </w:rPr>
            </w:pPr>
          </w:p>
          <w:p w14:paraId="646F9806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Cs w:val="21"/>
                <w:lang w:val="en-US" w:eastAsia="zh-CN"/>
              </w:rPr>
            </w:pPr>
          </w:p>
          <w:p w14:paraId="24979BFC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Cs w:val="21"/>
                <w:lang w:val="en-US" w:eastAsia="zh-CN"/>
              </w:rPr>
            </w:pPr>
          </w:p>
          <w:p w14:paraId="3C61D8AD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Cs w:val="21"/>
                <w:lang w:val="en-US" w:eastAsia="zh-CN"/>
              </w:rPr>
            </w:pPr>
          </w:p>
          <w:p w14:paraId="5EE07EDF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Cs w:val="21"/>
                <w:lang w:val="en-US" w:eastAsia="zh-CN"/>
              </w:rPr>
            </w:pPr>
          </w:p>
          <w:p w14:paraId="160BDE64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Cs w:val="21"/>
                <w:lang w:val="en-US" w:eastAsia="zh-CN"/>
              </w:rPr>
            </w:pPr>
          </w:p>
          <w:p w14:paraId="7D3639BF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Cs w:val="21"/>
                <w:lang w:val="en-US" w:eastAsia="zh-CN"/>
              </w:rPr>
            </w:pPr>
          </w:p>
          <w:p w14:paraId="08336138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Cs w:val="21"/>
                <w:lang w:val="en-US" w:eastAsia="zh-CN"/>
              </w:rPr>
            </w:pPr>
          </w:p>
          <w:p w14:paraId="2B38D4FD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Cs w:val="21"/>
                <w:lang w:val="en-US" w:eastAsia="zh-CN"/>
              </w:rPr>
            </w:pPr>
          </w:p>
          <w:p w14:paraId="464D93F4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Cs w:val="21"/>
                <w:lang w:val="en-US" w:eastAsia="zh-CN"/>
              </w:rPr>
            </w:pPr>
          </w:p>
          <w:p w14:paraId="71BA87EE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Cs w:val="21"/>
                <w:lang w:val="en-US" w:eastAsia="zh-CN"/>
              </w:rPr>
            </w:pPr>
          </w:p>
          <w:p w14:paraId="010D0B13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Cs w:val="21"/>
                <w:lang w:val="en-US" w:eastAsia="zh-CN"/>
              </w:rPr>
            </w:pPr>
          </w:p>
          <w:p w14:paraId="2A424FBB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Cs w:val="21"/>
                <w:lang w:val="en-US" w:eastAsia="zh-CN"/>
              </w:rPr>
            </w:pPr>
          </w:p>
          <w:p w14:paraId="0E888250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Cs w:val="21"/>
                <w:lang w:val="en-US" w:eastAsia="zh-CN"/>
              </w:rPr>
            </w:pPr>
          </w:p>
          <w:p w14:paraId="007B7E15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Cs w:val="21"/>
                <w:lang w:val="en-US" w:eastAsia="zh-CN"/>
              </w:rPr>
            </w:pPr>
          </w:p>
          <w:p w14:paraId="0292BD9A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Cs w:val="21"/>
                <w:lang w:val="en-US" w:eastAsia="zh-CN"/>
              </w:rPr>
            </w:pPr>
          </w:p>
          <w:p w14:paraId="4A26BBA0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Cs w:val="21"/>
                <w:lang w:val="en-US" w:eastAsia="zh-CN"/>
              </w:rPr>
            </w:pPr>
          </w:p>
          <w:p w14:paraId="2F114FB4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Cs w:val="21"/>
                <w:lang w:val="en-US" w:eastAsia="zh-CN"/>
              </w:rPr>
            </w:pPr>
          </w:p>
          <w:p w14:paraId="49C479B8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Cs w:val="21"/>
                <w:lang w:val="en-US" w:eastAsia="zh-CN"/>
              </w:rPr>
            </w:pPr>
          </w:p>
          <w:p w14:paraId="0A159B8F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Cs w:val="21"/>
                <w:lang w:val="en-US" w:eastAsia="zh-CN"/>
              </w:rPr>
            </w:pPr>
          </w:p>
          <w:p w14:paraId="2FF2BA21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Cs w:val="21"/>
                <w:lang w:val="en-US" w:eastAsia="zh-CN"/>
              </w:rPr>
              <w:t>3000元/月+提成</w:t>
            </w:r>
          </w:p>
        </w:tc>
        <w:tc>
          <w:tcPr>
            <w:tcW w:w="1215" w:type="dxa"/>
            <w:vAlign w:val="center"/>
          </w:tcPr>
          <w:p w14:paraId="2A0540E8">
            <w:pPr>
              <w:jc w:val="center"/>
              <w:rPr>
                <w:rFonts w:hint="eastAsia" w:asciiTheme="minorEastAsia" w:hAnsiTheme="minorEastAsia" w:cstheme="minorEastAsia"/>
                <w:b/>
                <w:bCs/>
                <w:sz w:val="24"/>
                <w:szCs w:val="24"/>
                <w:lang w:val="en-US" w:eastAsia="zh-CN"/>
              </w:rPr>
            </w:pPr>
          </w:p>
          <w:p w14:paraId="43CE8ACE">
            <w:pPr>
              <w:jc w:val="center"/>
              <w:rPr>
                <w:rFonts w:hint="eastAsia" w:asciiTheme="minorEastAsia" w:hAnsiTheme="minorEastAsia" w:cstheme="minorEastAsia"/>
                <w:b/>
                <w:bCs/>
                <w:sz w:val="24"/>
                <w:szCs w:val="24"/>
                <w:lang w:val="en-US" w:eastAsia="zh-CN"/>
              </w:rPr>
            </w:pPr>
          </w:p>
          <w:p w14:paraId="79F0F176">
            <w:pPr>
              <w:jc w:val="center"/>
              <w:rPr>
                <w:rFonts w:hint="eastAsia" w:asciiTheme="minorEastAsia" w:hAnsiTheme="minorEastAsia" w:cstheme="minorEastAsia"/>
                <w:b/>
                <w:bCs/>
                <w:sz w:val="24"/>
                <w:szCs w:val="24"/>
                <w:lang w:val="en-US" w:eastAsia="zh-CN"/>
              </w:rPr>
            </w:pPr>
          </w:p>
          <w:p w14:paraId="64B2A17C">
            <w:pPr>
              <w:jc w:val="center"/>
              <w:rPr>
                <w:rFonts w:hint="eastAsia" w:asciiTheme="minorEastAsia" w:hAnsiTheme="minorEastAsia" w:cstheme="minorEastAsia"/>
                <w:b/>
                <w:bCs/>
                <w:sz w:val="24"/>
                <w:szCs w:val="24"/>
                <w:lang w:val="en-US" w:eastAsia="zh-CN"/>
              </w:rPr>
            </w:pPr>
          </w:p>
          <w:p w14:paraId="46691FE7">
            <w:pPr>
              <w:jc w:val="center"/>
              <w:rPr>
                <w:rFonts w:hint="eastAsia" w:asciiTheme="minorEastAsia" w:hAnsiTheme="minorEastAsia" w:cstheme="minorEastAsia"/>
                <w:b/>
                <w:bCs/>
                <w:sz w:val="24"/>
                <w:szCs w:val="24"/>
                <w:lang w:val="en-US" w:eastAsia="zh-CN"/>
              </w:rPr>
            </w:pPr>
          </w:p>
          <w:p w14:paraId="0B6D1069">
            <w:pPr>
              <w:jc w:val="center"/>
              <w:rPr>
                <w:rFonts w:hint="eastAsia" w:asciiTheme="minorEastAsia" w:hAnsiTheme="minorEastAsia" w:cstheme="minorEastAsia"/>
                <w:b/>
                <w:bCs/>
                <w:sz w:val="24"/>
                <w:szCs w:val="24"/>
                <w:lang w:val="en-US" w:eastAsia="zh-CN"/>
              </w:rPr>
            </w:pPr>
          </w:p>
          <w:p w14:paraId="158E7FF7">
            <w:pPr>
              <w:jc w:val="center"/>
              <w:rPr>
                <w:rFonts w:hint="eastAsia" w:asciiTheme="minorEastAsia" w:hAnsiTheme="minorEastAsia" w:cstheme="minorEastAsia"/>
                <w:b/>
                <w:bCs/>
                <w:sz w:val="24"/>
                <w:szCs w:val="24"/>
                <w:lang w:val="en-US" w:eastAsia="zh-CN"/>
              </w:rPr>
            </w:pPr>
          </w:p>
          <w:p w14:paraId="0A4AD193">
            <w:pPr>
              <w:jc w:val="center"/>
              <w:rPr>
                <w:rFonts w:hint="eastAsia" w:asciiTheme="minorEastAsia" w:hAnsiTheme="minorEastAsia" w:cstheme="minorEastAsia"/>
                <w:b/>
                <w:bCs/>
                <w:sz w:val="24"/>
                <w:szCs w:val="24"/>
                <w:lang w:val="en-US" w:eastAsia="zh-CN"/>
              </w:rPr>
            </w:pPr>
          </w:p>
          <w:p w14:paraId="3B09AC6F">
            <w:pPr>
              <w:jc w:val="center"/>
              <w:rPr>
                <w:rFonts w:hint="eastAsia" w:asciiTheme="minorEastAsia" w:hAnsiTheme="minorEastAsia" w:cstheme="minorEastAsia"/>
                <w:b/>
                <w:bCs/>
                <w:sz w:val="24"/>
                <w:szCs w:val="24"/>
                <w:lang w:val="en-US" w:eastAsia="zh-CN"/>
              </w:rPr>
            </w:pPr>
          </w:p>
          <w:p w14:paraId="61AB8549">
            <w:pPr>
              <w:jc w:val="center"/>
              <w:rPr>
                <w:rFonts w:hint="eastAsia" w:asciiTheme="minorEastAsia" w:hAnsiTheme="minorEastAsia" w:cstheme="minorEastAsia"/>
                <w:b/>
                <w:bCs/>
                <w:sz w:val="24"/>
                <w:szCs w:val="24"/>
                <w:lang w:val="en-US" w:eastAsia="zh-CN"/>
              </w:rPr>
            </w:pPr>
          </w:p>
          <w:p w14:paraId="3F914AEA">
            <w:pPr>
              <w:jc w:val="center"/>
              <w:rPr>
                <w:rFonts w:hint="eastAsia" w:asciiTheme="minorEastAsia" w:hAnsiTheme="minorEastAsia" w:cstheme="minorEastAsia"/>
                <w:b/>
                <w:bCs/>
                <w:sz w:val="24"/>
                <w:szCs w:val="24"/>
                <w:lang w:val="en-US" w:eastAsia="zh-CN"/>
              </w:rPr>
            </w:pPr>
          </w:p>
          <w:p w14:paraId="72071239">
            <w:pPr>
              <w:jc w:val="center"/>
              <w:rPr>
                <w:rFonts w:hint="eastAsia" w:asciiTheme="minorEastAsia" w:hAnsiTheme="minorEastAsia" w:cstheme="minorEastAsia"/>
                <w:b/>
                <w:bCs/>
                <w:sz w:val="24"/>
                <w:szCs w:val="24"/>
                <w:lang w:val="en-US" w:eastAsia="zh-CN"/>
              </w:rPr>
            </w:pPr>
          </w:p>
          <w:p w14:paraId="1B00D59E">
            <w:pPr>
              <w:jc w:val="center"/>
              <w:rPr>
                <w:rFonts w:hint="eastAsia" w:asciiTheme="minorEastAsia" w:hAnsiTheme="minorEastAsia" w:cstheme="minorEastAsia"/>
                <w:b/>
                <w:bCs/>
                <w:sz w:val="24"/>
                <w:szCs w:val="24"/>
                <w:lang w:val="en-US" w:eastAsia="zh-CN"/>
              </w:rPr>
            </w:pPr>
          </w:p>
          <w:p w14:paraId="3B039842">
            <w:pPr>
              <w:jc w:val="center"/>
              <w:rPr>
                <w:rFonts w:hint="eastAsia" w:asciiTheme="minorEastAsia" w:hAnsiTheme="minorEastAsia" w:cstheme="minorEastAsia"/>
                <w:b/>
                <w:bCs/>
                <w:sz w:val="24"/>
                <w:szCs w:val="24"/>
                <w:lang w:val="en-US" w:eastAsia="zh-CN"/>
              </w:rPr>
            </w:pPr>
          </w:p>
          <w:p w14:paraId="14CC544D">
            <w:pPr>
              <w:jc w:val="center"/>
              <w:rPr>
                <w:rFonts w:hint="eastAsia" w:asciiTheme="minorEastAsia" w:hAnsiTheme="minorEastAsia" w:cstheme="minorEastAsia"/>
                <w:b/>
                <w:bCs/>
                <w:sz w:val="24"/>
                <w:szCs w:val="24"/>
                <w:lang w:val="en-US" w:eastAsia="zh-CN"/>
              </w:rPr>
            </w:pPr>
          </w:p>
          <w:p w14:paraId="7CC7549C">
            <w:pPr>
              <w:jc w:val="center"/>
              <w:rPr>
                <w:rFonts w:hint="eastAsia" w:asciiTheme="minorEastAsia" w:hAnsiTheme="minorEastAsia" w:cstheme="minorEastAsia"/>
                <w:b/>
                <w:bCs/>
                <w:sz w:val="24"/>
                <w:szCs w:val="24"/>
                <w:lang w:val="en-US" w:eastAsia="zh-CN"/>
              </w:rPr>
            </w:pPr>
          </w:p>
          <w:p w14:paraId="4208AB82">
            <w:pPr>
              <w:jc w:val="center"/>
              <w:rPr>
                <w:rFonts w:hint="eastAsia" w:asciiTheme="minorEastAsia" w:hAnsiTheme="minorEastAsia" w:cstheme="minorEastAsia"/>
                <w:b/>
                <w:bCs/>
                <w:sz w:val="24"/>
                <w:szCs w:val="24"/>
                <w:lang w:val="en-US" w:eastAsia="zh-CN"/>
              </w:rPr>
            </w:pPr>
          </w:p>
          <w:p w14:paraId="6FFE84FC">
            <w:pPr>
              <w:jc w:val="center"/>
              <w:rPr>
                <w:rFonts w:hint="eastAsia" w:asciiTheme="minorEastAsia" w:hAnsiTheme="minorEastAsia" w:cstheme="minorEastAsia"/>
                <w:b/>
                <w:bCs/>
                <w:sz w:val="24"/>
                <w:szCs w:val="24"/>
                <w:lang w:val="en-US" w:eastAsia="zh-CN"/>
              </w:rPr>
            </w:pPr>
          </w:p>
          <w:p w14:paraId="1F281A96">
            <w:pPr>
              <w:jc w:val="center"/>
              <w:rPr>
                <w:rFonts w:hint="eastAsia" w:asciiTheme="minorEastAsia" w:hAnsiTheme="minorEastAsia" w:cstheme="minorEastAsia"/>
                <w:b/>
                <w:bCs/>
                <w:sz w:val="24"/>
                <w:szCs w:val="24"/>
                <w:lang w:val="en-US" w:eastAsia="zh-CN"/>
              </w:rPr>
            </w:pPr>
          </w:p>
          <w:p w14:paraId="66D8DB1B">
            <w:pPr>
              <w:jc w:val="center"/>
              <w:rPr>
                <w:rFonts w:hint="eastAsia" w:asciiTheme="minorEastAsia" w:hAnsiTheme="minorEastAsia" w:cstheme="minorEastAsia"/>
                <w:b/>
                <w:bCs/>
                <w:sz w:val="24"/>
                <w:szCs w:val="24"/>
                <w:lang w:val="en-US" w:eastAsia="zh-CN"/>
              </w:rPr>
            </w:pPr>
          </w:p>
          <w:p w14:paraId="0868FE8B">
            <w:pPr>
              <w:jc w:val="center"/>
              <w:rPr>
                <w:rFonts w:hint="eastAsia" w:asciiTheme="minorEastAsia" w:hAnsiTheme="minorEastAsia" w:cstheme="minorEastAsia"/>
                <w:b/>
                <w:bCs/>
                <w:sz w:val="24"/>
                <w:szCs w:val="24"/>
                <w:lang w:val="en-US" w:eastAsia="zh-CN"/>
              </w:rPr>
            </w:pPr>
          </w:p>
          <w:p w14:paraId="54D1052B">
            <w:pPr>
              <w:jc w:val="center"/>
              <w:rPr>
                <w:rFonts w:hint="eastAsia" w:asciiTheme="minorEastAsia" w:hAnsiTheme="minorEastAsia" w:cstheme="minorEastAsia"/>
                <w:b/>
                <w:bCs/>
                <w:sz w:val="24"/>
                <w:szCs w:val="24"/>
                <w:lang w:val="en-US" w:eastAsia="zh-CN"/>
              </w:rPr>
            </w:pPr>
          </w:p>
          <w:p w14:paraId="290350B6">
            <w:pPr>
              <w:jc w:val="center"/>
              <w:rPr>
                <w:rFonts w:hint="eastAsia" w:asciiTheme="minorEastAsia" w:hAnsiTheme="minorEastAsia" w:cstheme="minorEastAsia"/>
                <w:b/>
                <w:bCs/>
                <w:sz w:val="24"/>
                <w:szCs w:val="24"/>
                <w:lang w:val="en-US" w:eastAsia="zh-CN"/>
              </w:rPr>
            </w:pPr>
          </w:p>
          <w:p w14:paraId="22EA31A6">
            <w:pPr>
              <w:jc w:val="center"/>
              <w:rPr>
                <w:rFonts w:hint="eastAsia" w:asciiTheme="minorEastAsia" w:hAnsiTheme="minorEastAsia" w:cstheme="minorEastAsia"/>
                <w:b/>
                <w:bCs/>
                <w:sz w:val="24"/>
                <w:szCs w:val="24"/>
                <w:lang w:val="en-US" w:eastAsia="zh-CN"/>
              </w:rPr>
            </w:pPr>
          </w:p>
          <w:p w14:paraId="0FF55AEF">
            <w:pPr>
              <w:jc w:val="center"/>
              <w:rPr>
                <w:rFonts w:hint="eastAsia" w:asciiTheme="minorEastAsia" w:hAnsiTheme="minorEastAsia" w:cstheme="minorEastAsia"/>
                <w:b/>
                <w:bCs/>
                <w:sz w:val="24"/>
                <w:szCs w:val="24"/>
                <w:lang w:val="en-US" w:eastAsia="zh-CN"/>
              </w:rPr>
            </w:pPr>
          </w:p>
          <w:p w14:paraId="66DE3528">
            <w:pPr>
              <w:jc w:val="center"/>
              <w:rPr>
                <w:rFonts w:hint="eastAsia" w:asciiTheme="minorEastAsia" w:hAnsiTheme="minorEastAsia" w:cstheme="minorEastAsia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Theme="minorEastAsia" w:hAnsiTheme="minorEastAsia" w:cstheme="minorEastAsia"/>
                <w:b/>
                <w:bCs/>
                <w:sz w:val="24"/>
                <w:szCs w:val="24"/>
              </w:rPr>
              <w:t>名</w:t>
            </w:r>
          </w:p>
        </w:tc>
      </w:tr>
      <w:tr w14:paraId="470B2F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25" w:hRule="atLeast"/>
        </w:trPr>
        <w:tc>
          <w:tcPr>
            <w:tcW w:w="1480" w:type="dxa"/>
            <w:vAlign w:val="center"/>
          </w:tcPr>
          <w:p w14:paraId="60A51F52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  <w:p w14:paraId="3BBD3F33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  <w:p w14:paraId="19B74ECD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  <w:p w14:paraId="35EC5B26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  <w:p w14:paraId="6114B032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  <w:p w14:paraId="3F18A725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  <w:p w14:paraId="72CE3543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  <w:p w14:paraId="2D8DFE80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  <w:p w14:paraId="5ED57AFD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  <w:p w14:paraId="4B617151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  <w:p w14:paraId="5FF2F7E9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  <w:p w14:paraId="094C725D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  <w:p w14:paraId="2713A0CA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  <w:p w14:paraId="449F3A60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  <w:p w14:paraId="0EFDCFB7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  <w:p w14:paraId="206FCB33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  <w:p w14:paraId="7F366E6B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  <w:p w14:paraId="691C7B28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  <w:p w14:paraId="4339E21C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  <w:p w14:paraId="700E5015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  <w:p w14:paraId="31526AFB">
            <w:pPr>
              <w:jc w:val="center"/>
              <w:rPr>
                <w:rFonts w:hint="default" w:asciiTheme="minorEastAsia" w:hAnsiTheme="minorEastAsia" w:eastAsiaTheme="minorEastAsia" w:cstheme="minor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店长</w:t>
            </w:r>
          </w:p>
        </w:tc>
        <w:tc>
          <w:tcPr>
            <w:tcW w:w="2318" w:type="dxa"/>
            <w:vAlign w:val="center"/>
          </w:tcPr>
          <w:p w14:paraId="7EBC18A0">
            <w:pPr>
              <w:jc w:val="left"/>
              <w:rPr>
                <w:rFonts w:hint="eastAsia" w:eastAsia="仿宋_GB2312" w:cs="Times New Roman"/>
                <w:color w:val="000000"/>
                <w:szCs w:val="21"/>
                <w:lang w:val="en-US" w:eastAsia="zh-CN"/>
              </w:rPr>
            </w:pPr>
            <w:r>
              <w:rPr>
                <w:rFonts w:hint="eastAsia" w:eastAsia="仿宋_GB2312" w:cs="Times New Roman"/>
                <w:color w:val="000000"/>
                <w:szCs w:val="21"/>
                <w:lang w:val="en-US" w:eastAsia="zh-CN"/>
              </w:rPr>
              <w:t>（一）门店整体经营管理</w:t>
            </w:r>
          </w:p>
          <w:p w14:paraId="6E35E1DB">
            <w:pPr>
              <w:jc w:val="left"/>
              <w:rPr>
                <w:rFonts w:hint="eastAsia" w:eastAsia="仿宋_GB2312" w:cs="Times New Roman"/>
                <w:color w:val="000000"/>
                <w:szCs w:val="21"/>
                <w:lang w:val="en-US" w:eastAsia="zh-CN"/>
              </w:rPr>
            </w:pPr>
            <w:r>
              <w:rPr>
                <w:rFonts w:hint="eastAsia" w:eastAsia="仿宋_GB2312" w:cs="Times New Roman"/>
                <w:color w:val="000000"/>
                <w:szCs w:val="21"/>
                <w:lang w:val="en-US" w:eastAsia="zh-CN"/>
              </w:rPr>
              <w:t>全面负责门店运营管理，制定门店月度、季度、年度经营目标，分解美容、医疗、零售板块业绩指标，跟踪目标完成情况。</w:t>
            </w:r>
          </w:p>
          <w:p w14:paraId="3438F952">
            <w:pPr>
              <w:jc w:val="left"/>
              <w:rPr>
                <w:rFonts w:hint="eastAsia" w:eastAsia="仿宋_GB2312" w:cs="Times New Roman"/>
                <w:color w:val="000000"/>
                <w:szCs w:val="21"/>
                <w:lang w:val="en-US" w:eastAsia="zh-CN"/>
              </w:rPr>
            </w:pPr>
            <w:r>
              <w:rPr>
                <w:rFonts w:hint="eastAsia" w:eastAsia="仿宋_GB2312" w:cs="Times New Roman"/>
                <w:color w:val="000000"/>
                <w:szCs w:val="21"/>
                <w:lang w:val="en-US" w:eastAsia="zh-CN"/>
              </w:rPr>
              <w:t>管控门店营收、成本、损耗，控制耗材、药品、商品采购成本，做好预算管理，提升门店利润。审核门店经营报表，分析客流、客单价、转化率、会员数据，发现经营问题并制定改进方案。</w:t>
            </w:r>
          </w:p>
          <w:p w14:paraId="343F0297">
            <w:pPr>
              <w:jc w:val="left"/>
              <w:rPr>
                <w:rFonts w:hint="eastAsia" w:eastAsia="仿宋_GB2312" w:cs="Times New Roman"/>
                <w:color w:val="000000"/>
                <w:szCs w:val="21"/>
                <w:lang w:val="en-US" w:eastAsia="zh-CN"/>
              </w:rPr>
            </w:pPr>
            <w:r>
              <w:rPr>
                <w:rFonts w:hint="eastAsia" w:eastAsia="仿宋_GB2312" w:cs="Times New Roman"/>
                <w:color w:val="000000"/>
                <w:szCs w:val="21"/>
                <w:lang w:val="en-US" w:eastAsia="zh-CN"/>
              </w:rPr>
              <w:t>（二）团队人事管理</w:t>
            </w:r>
          </w:p>
          <w:p w14:paraId="34F324E9">
            <w:pPr>
              <w:jc w:val="left"/>
              <w:rPr>
                <w:rFonts w:hint="eastAsia" w:eastAsia="仿宋_GB2312" w:cs="Times New Roman"/>
                <w:color w:val="000000"/>
                <w:szCs w:val="21"/>
                <w:lang w:val="en-US" w:eastAsia="zh-CN"/>
              </w:rPr>
            </w:pPr>
            <w:r>
              <w:rPr>
                <w:rFonts w:hint="eastAsia" w:eastAsia="仿宋_GB2312" w:cs="Times New Roman"/>
                <w:color w:val="000000"/>
                <w:szCs w:val="21"/>
                <w:lang w:val="en-US" w:eastAsia="zh-CN"/>
              </w:rPr>
              <w:t>门店人员招聘、面试、录用、岗位调配，组织新员工入职培训。制定排班、考勤，开展员工日常管理、绩效考核，组织内部技能与服务培训。做好员工沟通，激励团队，调解内部矛盾，稳定人员队伍。</w:t>
            </w:r>
          </w:p>
          <w:p w14:paraId="52743967">
            <w:pPr>
              <w:jc w:val="left"/>
              <w:rPr>
                <w:rFonts w:hint="eastAsia" w:eastAsia="仿宋_GB2312" w:cs="Times New Roman"/>
                <w:color w:val="000000"/>
                <w:szCs w:val="21"/>
                <w:lang w:val="en-US" w:eastAsia="zh-CN"/>
              </w:rPr>
            </w:pPr>
            <w:r>
              <w:rPr>
                <w:rFonts w:hint="eastAsia" w:eastAsia="仿宋_GB2312" w:cs="Times New Roman"/>
                <w:color w:val="000000"/>
                <w:szCs w:val="21"/>
                <w:lang w:val="en-US" w:eastAsia="zh-CN"/>
              </w:rPr>
              <w:t>（三）医疗、美容质量与安全管理</w:t>
            </w:r>
          </w:p>
          <w:p w14:paraId="4F87CCB7">
            <w:pPr>
              <w:jc w:val="left"/>
              <w:rPr>
                <w:rFonts w:hint="eastAsia" w:eastAsia="仿宋_GB2312" w:cs="Times New Roman"/>
                <w:color w:val="000000"/>
                <w:szCs w:val="21"/>
                <w:lang w:val="en-US" w:eastAsia="zh-CN"/>
              </w:rPr>
            </w:pPr>
            <w:r>
              <w:rPr>
                <w:rFonts w:hint="eastAsia" w:eastAsia="仿宋_GB2312" w:cs="Times New Roman"/>
                <w:color w:val="000000"/>
                <w:szCs w:val="21"/>
                <w:lang w:val="en-US" w:eastAsia="zh-CN"/>
              </w:rPr>
              <w:t>1．监督医疗、美容各项服务规范、操作 SOP 落地，把控服务质量。</w:t>
            </w:r>
          </w:p>
          <w:p w14:paraId="43A0ECEA">
            <w:pPr>
              <w:jc w:val="left"/>
              <w:rPr>
                <w:rFonts w:hint="eastAsia" w:eastAsia="仿宋_GB2312" w:cs="Times New Roman"/>
                <w:color w:val="000000"/>
                <w:szCs w:val="21"/>
                <w:lang w:val="en-US" w:eastAsia="zh-CN"/>
              </w:rPr>
            </w:pPr>
            <w:r>
              <w:rPr>
                <w:rFonts w:hint="eastAsia" w:eastAsia="仿宋_GB2312" w:cs="Times New Roman"/>
                <w:color w:val="000000"/>
                <w:szCs w:val="21"/>
                <w:lang w:val="en-US" w:eastAsia="zh-CN"/>
              </w:rPr>
              <w:t>2．牵头处理重大客诉、医疗纠纷、美容事故；组织事件复盘，制定整改措施。</w:t>
            </w:r>
          </w:p>
          <w:p w14:paraId="4B8C1964">
            <w:pPr>
              <w:jc w:val="left"/>
              <w:rPr>
                <w:rFonts w:hint="eastAsia" w:eastAsia="仿宋_GB2312" w:cs="Times New Roman"/>
                <w:color w:val="000000"/>
                <w:szCs w:val="21"/>
                <w:lang w:val="en-US" w:eastAsia="zh-CN"/>
              </w:rPr>
            </w:pPr>
            <w:r>
              <w:rPr>
                <w:rFonts w:hint="eastAsia" w:eastAsia="仿宋_GB2312" w:cs="Times New Roman"/>
                <w:color w:val="000000"/>
                <w:szCs w:val="21"/>
                <w:lang w:val="en-US" w:eastAsia="zh-CN"/>
              </w:rPr>
              <w:t>3．落实院内防疫、生物安全、消防安全管理，定期开展安全隐患排查。监督医疗执业规范、药品管理、医疗废弃物处置，规避医疗合规风险。</w:t>
            </w:r>
          </w:p>
          <w:p w14:paraId="07E4DC77">
            <w:pPr>
              <w:jc w:val="left"/>
              <w:rPr>
                <w:rFonts w:hint="eastAsia" w:eastAsia="仿宋_GB2312" w:cs="Times New Roman"/>
                <w:color w:val="000000"/>
                <w:szCs w:val="21"/>
                <w:lang w:val="en-US" w:eastAsia="zh-CN"/>
              </w:rPr>
            </w:pPr>
            <w:r>
              <w:rPr>
                <w:rFonts w:hint="eastAsia" w:eastAsia="仿宋_GB2312" w:cs="Times New Roman"/>
                <w:color w:val="000000"/>
                <w:szCs w:val="21"/>
                <w:lang w:val="en-US" w:eastAsia="zh-CN"/>
              </w:rPr>
              <w:t>（四）商品、物资与供应商管理，统筹商品、药品、类容耗材采购计划，审核朴货申请，</w:t>
            </w:r>
          </w:p>
          <w:p w14:paraId="1BB298D1">
            <w:pPr>
              <w:jc w:val="left"/>
              <w:rPr>
                <w:rFonts w:hint="eastAsia" w:eastAsia="仿宋_GB2312" w:cs="Times New Roman"/>
                <w:color w:val="000000"/>
                <w:szCs w:val="21"/>
                <w:lang w:val="en-US" w:eastAsia="zh-CN"/>
              </w:rPr>
            </w:pPr>
            <w:r>
              <w:rPr>
                <w:rFonts w:hint="eastAsia" w:eastAsia="仿宋_GB2312" w:cs="Times New Roman"/>
                <w:color w:val="000000"/>
                <w:szCs w:val="21"/>
                <w:lang w:val="en-US" w:eastAsia="zh-CN"/>
              </w:rPr>
              <w:t>对接各供应商。</w:t>
            </w:r>
          </w:p>
          <w:p w14:paraId="7402C4B2">
            <w:pPr>
              <w:jc w:val="left"/>
              <w:rPr>
                <w:rFonts w:hint="eastAsia" w:eastAsia="仿宋_GB2312" w:cs="Times New Roman"/>
                <w:color w:val="000000"/>
                <w:szCs w:val="21"/>
                <w:lang w:val="en-US" w:eastAsia="zh-CN"/>
              </w:rPr>
            </w:pPr>
            <w:r>
              <w:rPr>
                <w:rFonts w:hint="eastAsia" w:eastAsia="仿宋_GB2312" w:cs="Times New Roman"/>
                <w:color w:val="000000"/>
                <w:szCs w:val="21"/>
                <w:lang w:val="en-US" w:eastAsia="zh-CN"/>
              </w:rPr>
              <w:t>监督库存盘点，管控临期、滞销商品，减少库存损耗。门店设备（诊疗设备、美容设备、空调、监控等）管理，定期检修维护。</w:t>
            </w:r>
          </w:p>
        </w:tc>
        <w:tc>
          <w:tcPr>
            <w:tcW w:w="2085" w:type="dxa"/>
            <w:vAlign w:val="center"/>
          </w:tcPr>
          <w:p w14:paraId="03625674">
            <w:pPr>
              <w:jc w:val="left"/>
              <w:rPr>
                <w:rFonts w:hint="eastAsia" w:eastAsia="仿宋_GB2312" w:cs="Times New Roman"/>
                <w:color w:val="000000"/>
                <w:szCs w:val="21"/>
                <w:lang w:val="en-US" w:eastAsia="zh-CN"/>
              </w:rPr>
            </w:pPr>
          </w:p>
          <w:p w14:paraId="3801113A">
            <w:pPr>
              <w:jc w:val="left"/>
              <w:rPr>
                <w:rFonts w:hint="eastAsia" w:eastAsia="仿宋_GB2312" w:cs="Times New Roman"/>
                <w:color w:val="000000"/>
                <w:szCs w:val="21"/>
                <w:lang w:val="en-US" w:eastAsia="zh-CN"/>
              </w:rPr>
            </w:pPr>
          </w:p>
          <w:p w14:paraId="4C785DD9">
            <w:pPr>
              <w:jc w:val="left"/>
              <w:rPr>
                <w:rFonts w:hint="eastAsia" w:eastAsia="仿宋_GB2312" w:cs="Times New Roman"/>
                <w:color w:val="000000"/>
                <w:szCs w:val="21"/>
                <w:lang w:val="en-US" w:eastAsia="zh-CN"/>
              </w:rPr>
            </w:pPr>
          </w:p>
          <w:p w14:paraId="77D7AD42">
            <w:pPr>
              <w:jc w:val="left"/>
              <w:rPr>
                <w:rFonts w:hint="eastAsia" w:eastAsia="仿宋_GB2312" w:cs="Times New Roman"/>
                <w:color w:val="000000"/>
                <w:szCs w:val="21"/>
                <w:lang w:val="en-US" w:eastAsia="zh-CN"/>
              </w:rPr>
            </w:pPr>
          </w:p>
          <w:p w14:paraId="5A69A310">
            <w:pPr>
              <w:jc w:val="left"/>
              <w:rPr>
                <w:rFonts w:hint="eastAsia" w:eastAsia="仿宋_GB2312" w:cs="Times New Roman"/>
                <w:color w:val="000000"/>
                <w:szCs w:val="21"/>
                <w:lang w:val="en-US" w:eastAsia="zh-CN"/>
              </w:rPr>
            </w:pPr>
          </w:p>
          <w:p w14:paraId="3F3FE16C">
            <w:pPr>
              <w:jc w:val="left"/>
              <w:rPr>
                <w:rFonts w:hint="eastAsia" w:eastAsia="仿宋_GB2312" w:cs="Times New Roman"/>
                <w:color w:val="000000"/>
                <w:szCs w:val="21"/>
                <w:lang w:val="en-US" w:eastAsia="zh-CN"/>
              </w:rPr>
            </w:pPr>
          </w:p>
          <w:p w14:paraId="56691ABE">
            <w:pPr>
              <w:jc w:val="left"/>
              <w:rPr>
                <w:rFonts w:hint="eastAsia" w:eastAsia="仿宋_GB2312" w:cs="Times New Roman"/>
                <w:color w:val="000000"/>
                <w:szCs w:val="21"/>
                <w:lang w:val="en-US" w:eastAsia="zh-CN"/>
              </w:rPr>
            </w:pPr>
          </w:p>
          <w:p w14:paraId="4649387E">
            <w:pPr>
              <w:jc w:val="left"/>
              <w:rPr>
                <w:rFonts w:hint="eastAsia" w:eastAsia="仿宋_GB2312" w:cs="Times New Roman"/>
                <w:color w:val="000000"/>
                <w:szCs w:val="21"/>
                <w:lang w:val="en-US" w:eastAsia="zh-CN"/>
              </w:rPr>
            </w:pPr>
          </w:p>
          <w:p w14:paraId="4BBCF7EB">
            <w:pPr>
              <w:jc w:val="left"/>
              <w:rPr>
                <w:rFonts w:hint="eastAsia" w:eastAsia="仿宋_GB2312" w:cs="Times New Roman"/>
                <w:color w:val="000000"/>
                <w:szCs w:val="21"/>
                <w:lang w:val="en-US" w:eastAsia="zh-CN"/>
              </w:rPr>
            </w:pPr>
          </w:p>
          <w:p w14:paraId="06534AEE">
            <w:pPr>
              <w:jc w:val="left"/>
              <w:rPr>
                <w:rFonts w:hint="eastAsia" w:eastAsia="仿宋_GB2312" w:cs="Times New Roman"/>
                <w:color w:val="000000"/>
                <w:szCs w:val="21"/>
                <w:lang w:val="en-US" w:eastAsia="zh-CN"/>
              </w:rPr>
            </w:pPr>
          </w:p>
          <w:p w14:paraId="6BC25564">
            <w:pPr>
              <w:jc w:val="left"/>
              <w:rPr>
                <w:rFonts w:hint="eastAsia" w:eastAsia="仿宋_GB2312" w:cs="Times New Roman"/>
                <w:color w:val="000000"/>
                <w:szCs w:val="21"/>
                <w:lang w:val="en-US" w:eastAsia="zh-CN"/>
              </w:rPr>
            </w:pPr>
            <w:r>
              <w:rPr>
                <w:rFonts w:hint="eastAsia" w:eastAsia="仿宋_GB2312" w:cs="Times New Roman"/>
                <w:color w:val="000000"/>
                <w:szCs w:val="21"/>
                <w:lang w:val="en-US" w:eastAsia="zh-CN"/>
              </w:rPr>
              <w:t>1．年龄：18-45周岁，中专以上，2年及以上宠物综合门店；</w:t>
            </w:r>
          </w:p>
          <w:p w14:paraId="703A1ED6">
            <w:pPr>
              <w:jc w:val="left"/>
              <w:rPr>
                <w:rFonts w:hint="eastAsia" w:eastAsia="仿宋_GB2312" w:cs="Times New Roman"/>
                <w:color w:val="000000"/>
                <w:szCs w:val="21"/>
                <w:lang w:val="en-US" w:eastAsia="zh-CN"/>
              </w:rPr>
            </w:pPr>
            <w:r>
              <w:rPr>
                <w:rFonts w:hint="eastAsia" w:eastAsia="仿宋_GB2312" w:cs="Times New Roman"/>
                <w:color w:val="000000"/>
                <w:szCs w:val="21"/>
                <w:lang w:val="en-US" w:eastAsia="zh-CN"/>
              </w:rPr>
              <w:t>店长管理经验。2．懂宠物</w:t>
            </w:r>
          </w:p>
          <w:p w14:paraId="405178D1">
            <w:pPr>
              <w:jc w:val="left"/>
              <w:rPr>
                <w:rFonts w:hint="eastAsia" w:eastAsia="仿宋_GB2312" w:cs="Times New Roman"/>
                <w:color w:val="000000"/>
                <w:szCs w:val="21"/>
                <w:lang w:val="en-US" w:eastAsia="zh-CN"/>
              </w:rPr>
            </w:pPr>
            <w:r>
              <w:rPr>
                <w:rFonts w:hint="eastAsia" w:eastAsia="仿宋_GB2312" w:cs="Times New Roman"/>
                <w:color w:val="000000"/>
                <w:szCs w:val="21"/>
                <w:lang w:val="en-US" w:eastAsia="zh-CN"/>
              </w:rPr>
              <w:t>医疗或宠物美容专业知识；</w:t>
            </w:r>
          </w:p>
          <w:p w14:paraId="67A6A3CB">
            <w:pPr>
              <w:jc w:val="left"/>
              <w:rPr>
                <w:rFonts w:hint="eastAsia" w:eastAsia="仿宋_GB2312" w:cs="Times New Roman"/>
                <w:color w:val="000000"/>
                <w:szCs w:val="21"/>
                <w:lang w:val="en-US" w:eastAsia="zh-CN"/>
              </w:rPr>
            </w:pPr>
            <w:r>
              <w:rPr>
                <w:rFonts w:hint="eastAsia" w:eastAsia="仿宋_GB2312" w:cs="Times New Roman"/>
                <w:color w:val="000000"/>
                <w:szCs w:val="21"/>
                <w:lang w:val="en-US" w:eastAsia="zh-CN"/>
              </w:rPr>
              <w:t>3．具备财务基础，有门店业绩提升成功案例。</w:t>
            </w:r>
          </w:p>
        </w:tc>
        <w:tc>
          <w:tcPr>
            <w:tcW w:w="1447" w:type="dxa"/>
            <w:vAlign w:val="center"/>
          </w:tcPr>
          <w:p w14:paraId="0C058161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Cs w:val="21"/>
                <w:lang w:val="en-US" w:eastAsia="zh-CN"/>
              </w:rPr>
            </w:pPr>
          </w:p>
          <w:p w14:paraId="0D06AEED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Cs w:val="21"/>
                <w:lang w:val="en-US" w:eastAsia="zh-CN"/>
              </w:rPr>
            </w:pPr>
          </w:p>
          <w:p w14:paraId="225D1880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Cs w:val="21"/>
                <w:lang w:val="en-US" w:eastAsia="zh-CN"/>
              </w:rPr>
            </w:pPr>
          </w:p>
          <w:p w14:paraId="528CD300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Cs w:val="21"/>
                <w:lang w:val="en-US" w:eastAsia="zh-CN"/>
              </w:rPr>
            </w:pPr>
          </w:p>
          <w:p w14:paraId="5BEFD073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Cs w:val="21"/>
                <w:lang w:val="en-US" w:eastAsia="zh-CN"/>
              </w:rPr>
            </w:pPr>
          </w:p>
          <w:p w14:paraId="2490E587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Cs w:val="21"/>
                <w:lang w:val="en-US" w:eastAsia="zh-CN"/>
              </w:rPr>
            </w:pPr>
          </w:p>
          <w:p w14:paraId="5CEACB00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Cs w:val="21"/>
                <w:lang w:val="en-US" w:eastAsia="zh-CN"/>
              </w:rPr>
            </w:pPr>
          </w:p>
          <w:p w14:paraId="4E331311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Cs w:val="21"/>
                <w:lang w:val="en-US" w:eastAsia="zh-CN"/>
              </w:rPr>
            </w:pPr>
          </w:p>
          <w:p w14:paraId="18C1C318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Cs w:val="21"/>
                <w:lang w:val="en-US" w:eastAsia="zh-CN"/>
              </w:rPr>
            </w:pPr>
          </w:p>
          <w:p w14:paraId="1C495B2F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Cs w:val="21"/>
                <w:lang w:val="en-US" w:eastAsia="zh-CN"/>
              </w:rPr>
            </w:pPr>
          </w:p>
          <w:p w14:paraId="7EA5388F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Cs w:val="21"/>
                <w:lang w:val="en-US" w:eastAsia="zh-CN"/>
              </w:rPr>
            </w:pPr>
          </w:p>
          <w:p w14:paraId="6B7DE231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Cs w:val="21"/>
                <w:lang w:val="en-US" w:eastAsia="zh-CN"/>
              </w:rPr>
            </w:pPr>
          </w:p>
          <w:p w14:paraId="3F12BC2B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Cs w:val="21"/>
                <w:lang w:val="en-US" w:eastAsia="zh-CN"/>
              </w:rPr>
            </w:pPr>
          </w:p>
          <w:p w14:paraId="7F711F7D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Cs w:val="21"/>
                <w:lang w:val="en-US" w:eastAsia="zh-CN"/>
              </w:rPr>
            </w:pPr>
          </w:p>
          <w:p w14:paraId="32C48AFC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Cs w:val="21"/>
                <w:lang w:val="en-US" w:eastAsia="zh-CN"/>
              </w:rPr>
            </w:pPr>
          </w:p>
          <w:p w14:paraId="45CCA0C1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Cs w:val="21"/>
                <w:lang w:val="en-US" w:eastAsia="zh-CN"/>
              </w:rPr>
            </w:pPr>
          </w:p>
          <w:p w14:paraId="13456757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Cs w:val="21"/>
                <w:lang w:val="en-US" w:eastAsia="zh-CN"/>
              </w:rPr>
            </w:pPr>
          </w:p>
          <w:p w14:paraId="30F2F3C4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Cs w:val="21"/>
                <w:lang w:val="en-US" w:eastAsia="zh-CN"/>
              </w:rPr>
            </w:pPr>
          </w:p>
          <w:p w14:paraId="3506E8E8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Cs w:val="21"/>
                <w:lang w:val="en-US" w:eastAsia="zh-CN"/>
              </w:rPr>
            </w:pPr>
          </w:p>
          <w:p w14:paraId="0F87F80F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Cs w:val="21"/>
                <w:lang w:val="en-US" w:eastAsia="zh-CN"/>
              </w:rPr>
              <w:t>4000元/月+提成</w:t>
            </w:r>
          </w:p>
        </w:tc>
        <w:tc>
          <w:tcPr>
            <w:tcW w:w="1215" w:type="dxa"/>
            <w:vAlign w:val="center"/>
          </w:tcPr>
          <w:p w14:paraId="1C6DF538">
            <w:pPr>
              <w:jc w:val="center"/>
              <w:rPr>
                <w:rFonts w:hint="eastAsia" w:asciiTheme="minorEastAsia" w:hAnsiTheme="minorEastAsia" w:cstheme="minorEastAsia"/>
                <w:b/>
                <w:bCs/>
                <w:sz w:val="24"/>
                <w:szCs w:val="24"/>
                <w:lang w:val="en-US" w:eastAsia="zh-CN"/>
              </w:rPr>
            </w:pPr>
          </w:p>
          <w:p w14:paraId="25436042">
            <w:pPr>
              <w:jc w:val="center"/>
              <w:rPr>
                <w:rFonts w:hint="eastAsia" w:asciiTheme="minorEastAsia" w:hAnsiTheme="minorEastAsia" w:cstheme="minorEastAsia"/>
                <w:b/>
                <w:bCs/>
                <w:sz w:val="24"/>
                <w:szCs w:val="24"/>
                <w:lang w:val="en-US" w:eastAsia="zh-CN"/>
              </w:rPr>
            </w:pPr>
          </w:p>
          <w:p w14:paraId="10D44C87">
            <w:pPr>
              <w:jc w:val="center"/>
              <w:rPr>
                <w:rFonts w:hint="eastAsia" w:asciiTheme="minorEastAsia" w:hAnsiTheme="minorEastAsia" w:cstheme="minorEastAsia"/>
                <w:b/>
                <w:bCs/>
                <w:sz w:val="24"/>
                <w:szCs w:val="24"/>
                <w:lang w:val="en-US" w:eastAsia="zh-CN"/>
              </w:rPr>
            </w:pPr>
          </w:p>
          <w:p w14:paraId="2FA1175F">
            <w:pPr>
              <w:jc w:val="center"/>
              <w:rPr>
                <w:rFonts w:hint="eastAsia" w:asciiTheme="minorEastAsia" w:hAnsiTheme="minorEastAsia" w:cstheme="minorEastAsia"/>
                <w:b/>
                <w:bCs/>
                <w:sz w:val="24"/>
                <w:szCs w:val="24"/>
                <w:lang w:val="en-US" w:eastAsia="zh-CN"/>
              </w:rPr>
            </w:pPr>
          </w:p>
          <w:p w14:paraId="53EC3DDD">
            <w:pPr>
              <w:jc w:val="center"/>
              <w:rPr>
                <w:rFonts w:hint="eastAsia" w:asciiTheme="minorEastAsia" w:hAnsiTheme="minorEastAsia" w:cstheme="minorEastAsia"/>
                <w:b/>
                <w:bCs/>
                <w:sz w:val="24"/>
                <w:szCs w:val="24"/>
                <w:lang w:val="en-US" w:eastAsia="zh-CN"/>
              </w:rPr>
            </w:pPr>
          </w:p>
          <w:p w14:paraId="606067BB">
            <w:pPr>
              <w:jc w:val="center"/>
              <w:rPr>
                <w:rFonts w:hint="eastAsia" w:asciiTheme="minorEastAsia" w:hAnsiTheme="minorEastAsia" w:cstheme="minorEastAsia"/>
                <w:b/>
                <w:bCs/>
                <w:sz w:val="24"/>
                <w:szCs w:val="24"/>
                <w:lang w:val="en-US" w:eastAsia="zh-CN"/>
              </w:rPr>
            </w:pPr>
          </w:p>
          <w:p w14:paraId="764E23E6">
            <w:pPr>
              <w:jc w:val="center"/>
              <w:rPr>
                <w:rFonts w:hint="eastAsia" w:asciiTheme="minorEastAsia" w:hAnsiTheme="minorEastAsia" w:cstheme="minorEastAsia"/>
                <w:b/>
                <w:bCs/>
                <w:sz w:val="24"/>
                <w:szCs w:val="24"/>
                <w:lang w:val="en-US" w:eastAsia="zh-CN"/>
              </w:rPr>
            </w:pPr>
          </w:p>
          <w:p w14:paraId="65F6A538">
            <w:pPr>
              <w:jc w:val="center"/>
              <w:rPr>
                <w:rFonts w:hint="eastAsia" w:asciiTheme="minorEastAsia" w:hAnsiTheme="minorEastAsia" w:cstheme="minorEastAsia"/>
                <w:b/>
                <w:bCs/>
                <w:sz w:val="24"/>
                <w:szCs w:val="24"/>
                <w:lang w:val="en-US" w:eastAsia="zh-CN"/>
              </w:rPr>
            </w:pPr>
          </w:p>
          <w:p w14:paraId="05170195">
            <w:pPr>
              <w:jc w:val="center"/>
              <w:rPr>
                <w:rFonts w:hint="eastAsia" w:asciiTheme="minorEastAsia" w:hAnsiTheme="minorEastAsia" w:cstheme="minorEastAsia"/>
                <w:b/>
                <w:bCs/>
                <w:sz w:val="24"/>
                <w:szCs w:val="24"/>
                <w:lang w:val="en-US" w:eastAsia="zh-CN"/>
              </w:rPr>
            </w:pPr>
          </w:p>
          <w:p w14:paraId="47D1D4C7">
            <w:pPr>
              <w:jc w:val="center"/>
              <w:rPr>
                <w:rFonts w:hint="eastAsia" w:asciiTheme="minorEastAsia" w:hAnsiTheme="minorEastAsia" w:cstheme="minorEastAsia"/>
                <w:b/>
                <w:bCs/>
                <w:sz w:val="24"/>
                <w:szCs w:val="24"/>
                <w:lang w:val="en-US" w:eastAsia="zh-CN"/>
              </w:rPr>
            </w:pPr>
          </w:p>
          <w:p w14:paraId="1D3EC66A">
            <w:pPr>
              <w:jc w:val="center"/>
              <w:rPr>
                <w:rFonts w:hint="eastAsia" w:asciiTheme="minorEastAsia" w:hAnsiTheme="minorEastAsia" w:cstheme="minorEastAsia"/>
                <w:b/>
                <w:bCs/>
                <w:sz w:val="24"/>
                <w:szCs w:val="24"/>
                <w:lang w:val="en-US" w:eastAsia="zh-CN"/>
              </w:rPr>
            </w:pPr>
          </w:p>
          <w:p w14:paraId="7FC1B6C8">
            <w:pPr>
              <w:jc w:val="center"/>
              <w:rPr>
                <w:rFonts w:hint="eastAsia" w:asciiTheme="minorEastAsia" w:hAnsiTheme="minorEastAsia" w:cstheme="minorEastAsia"/>
                <w:b/>
                <w:bCs/>
                <w:sz w:val="24"/>
                <w:szCs w:val="24"/>
                <w:lang w:val="en-US" w:eastAsia="zh-CN"/>
              </w:rPr>
            </w:pPr>
          </w:p>
          <w:p w14:paraId="4E442778">
            <w:pPr>
              <w:jc w:val="center"/>
              <w:rPr>
                <w:rFonts w:hint="eastAsia" w:asciiTheme="minorEastAsia" w:hAnsiTheme="minorEastAsia" w:cstheme="minorEastAsia"/>
                <w:b/>
                <w:bCs/>
                <w:sz w:val="24"/>
                <w:szCs w:val="24"/>
                <w:lang w:val="en-US" w:eastAsia="zh-CN"/>
              </w:rPr>
            </w:pPr>
          </w:p>
          <w:p w14:paraId="3FD8D544">
            <w:pPr>
              <w:jc w:val="center"/>
              <w:rPr>
                <w:rFonts w:hint="eastAsia" w:asciiTheme="minorEastAsia" w:hAnsiTheme="minorEastAsia" w:cstheme="minorEastAsia"/>
                <w:b/>
                <w:bCs/>
                <w:sz w:val="24"/>
                <w:szCs w:val="24"/>
                <w:lang w:val="en-US" w:eastAsia="zh-CN"/>
              </w:rPr>
            </w:pPr>
          </w:p>
          <w:p w14:paraId="53981427">
            <w:pPr>
              <w:jc w:val="center"/>
              <w:rPr>
                <w:rFonts w:hint="eastAsia" w:asciiTheme="minorEastAsia" w:hAnsiTheme="minorEastAsia" w:cstheme="minorEastAsia"/>
                <w:b/>
                <w:bCs/>
                <w:sz w:val="24"/>
                <w:szCs w:val="24"/>
                <w:lang w:val="en-US" w:eastAsia="zh-CN"/>
              </w:rPr>
            </w:pPr>
          </w:p>
          <w:p w14:paraId="3058AC33">
            <w:pPr>
              <w:jc w:val="center"/>
              <w:rPr>
                <w:rFonts w:hint="eastAsia" w:asciiTheme="minorEastAsia" w:hAnsiTheme="minorEastAsia" w:cstheme="minorEastAsia"/>
                <w:b/>
                <w:bCs/>
                <w:sz w:val="24"/>
                <w:szCs w:val="24"/>
                <w:lang w:val="en-US" w:eastAsia="zh-CN"/>
              </w:rPr>
            </w:pPr>
          </w:p>
          <w:p w14:paraId="33C7017F">
            <w:pPr>
              <w:jc w:val="center"/>
              <w:rPr>
                <w:rFonts w:hint="eastAsia" w:asciiTheme="minorEastAsia" w:hAnsiTheme="minorEastAsia" w:cstheme="minorEastAsia"/>
                <w:b/>
                <w:bCs/>
                <w:sz w:val="24"/>
                <w:szCs w:val="24"/>
                <w:lang w:val="en-US" w:eastAsia="zh-CN"/>
              </w:rPr>
            </w:pPr>
          </w:p>
          <w:p w14:paraId="23B69628">
            <w:pPr>
              <w:jc w:val="center"/>
              <w:rPr>
                <w:rFonts w:hint="eastAsia" w:asciiTheme="minorEastAsia" w:hAnsiTheme="minorEastAsia" w:cstheme="minorEastAsia"/>
                <w:b/>
                <w:bCs/>
                <w:sz w:val="24"/>
                <w:szCs w:val="24"/>
                <w:lang w:val="en-US" w:eastAsia="zh-CN"/>
              </w:rPr>
            </w:pPr>
          </w:p>
          <w:p w14:paraId="2BAF3A0F">
            <w:pPr>
              <w:jc w:val="center"/>
              <w:rPr>
                <w:rFonts w:hint="eastAsia" w:asciiTheme="minorEastAsia" w:hAnsiTheme="minorEastAsia" w:cstheme="minorEastAsia"/>
                <w:b/>
                <w:bCs/>
                <w:sz w:val="24"/>
                <w:szCs w:val="24"/>
                <w:lang w:val="en-US" w:eastAsia="zh-CN"/>
              </w:rPr>
            </w:pPr>
          </w:p>
          <w:p w14:paraId="30CDC11F">
            <w:pPr>
              <w:jc w:val="center"/>
              <w:rPr>
                <w:rFonts w:hint="eastAsia" w:asciiTheme="minorEastAsia" w:hAnsiTheme="minorEastAsia" w:cstheme="minorEastAsia"/>
                <w:b/>
                <w:bCs/>
                <w:sz w:val="24"/>
                <w:szCs w:val="24"/>
                <w:lang w:val="en-US" w:eastAsia="zh-CN"/>
              </w:rPr>
            </w:pPr>
          </w:p>
          <w:p w14:paraId="2D2C7B69">
            <w:pPr>
              <w:jc w:val="center"/>
              <w:rPr>
                <w:rFonts w:hint="eastAsia" w:asciiTheme="minorEastAsia" w:hAnsiTheme="minorEastAsia" w:cstheme="minorEastAsia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4"/>
                <w:szCs w:val="24"/>
                <w:lang w:val="en-US" w:eastAsia="zh-CN"/>
              </w:rPr>
              <w:t>1</w:t>
            </w:r>
            <w:r>
              <w:rPr>
                <w:rFonts w:hint="eastAsia" w:asciiTheme="minorEastAsia" w:hAnsiTheme="minorEastAsia" w:cstheme="minorEastAsia"/>
                <w:b/>
                <w:bCs/>
                <w:sz w:val="24"/>
                <w:szCs w:val="24"/>
              </w:rPr>
              <w:t>名</w:t>
            </w:r>
          </w:p>
        </w:tc>
      </w:tr>
      <w:tr w14:paraId="152083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27" w:hRule="atLeast"/>
        </w:trPr>
        <w:tc>
          <w:tcPr>
            <w:tcW w:w="1480" w:type="dxa"/>
            <w:vAlign w:val="center"/>
          </w:tcPr>
          <w:p w14:paraId="6D5BB874">
            <w:pPr>
              <w:jc w:val="center"/>
              <w:rPr>
                <w:rFonts w:hint="default" w:asciiTheme="minorEastAsia" w:hAnsiTheme="minorEastAsia" w:eastAsiaTheme="minorEastAsia" w:cstheme="minor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宠物管家</w:t>
            </w:r>
          </w:p>
        </w:tc>
        <w:tc>
          <w:tcPr>
            <w:tcW w:w="2318" w:type="dxa"/>
            <w:vAlign w:val="center"/>
          </w:tcPr>
          <w:p w14:paraId="1634E9DC">
            <w:pPr>
              <w:jc w:val="left"/>
              <w:rPr>
                <w:rFonts w:hint="eastAsia" w:eastAsia="仿宋_GB2312" w:cs="Times New Roman"/>
                <w:color w:val="000000"/>
                <w:szCs w:val="21"/>
                <w:lang w:val="en-US" w:eastAsia="zh-CN"/>
              </w:rPr>
            </w:pPr>
            <w:r>
              <w:rPr>
                <w:rFonts w:hint="eastAsia" w:eastAsia="仿宋_GB2312" w:cs="Times New Roman"/>
                <w:color w:val="000000"/>
                <w:szCs w:val="21"/>
                <w:lang w:val="en-US" w:eastAsia="zh-CN"/>
              </w:rPr>
              <w:t>（一）寄养管理</w:t>
            </w:r>
          </w:p>
          <w:p w14:paraId="4A607F76">
            <w:pPr>
              <w:jc w:val="left"/>
              <w:rPr>
                <w:rFonts w:hint="eastAsia" w:eastAsia="仿宋_GB2312" w:cs="Times New Roman"/>
                <w:color w:val="000000"/>
                <w:szCs w:val="21"/>
                <w:lang w:val="en-US" w:eastAsia="zh-CN"/>
              </w:rPr>
            </w:pPr>
            <w:r>
              <w:rPr>
                <w:rFonts w:hint="eastAsia" w:eastAsia="仿宋_GB2312" w:cs="Times New Roman"/>
                <w:color w:val="000000"/>
                <w:szCs w:val="21"/>
                <w:lang w:val="en-US" w:eastAsia="zh-CN"/>
              </w:rPr>
              <w:t>1．寄养宠物日常照料：定时喂食、换水、通放，清理笼舍，保持寄养区干净消杀；观察宠物食欲、排便、精神状态，出现异常第一时问上报店长／医生。</w:t>
            </w:r>
          </w:p>
          <w:p w14:paraId="1D7322DF">
            <w:pPr>
              <w:jc w:val="left"/>
              <w:rPr>
                <w:rFonts w:hint="eastAsia" w:eastAsia="仿宋_GB2312" w:cs="Times New Roman"/>
                <w:color w:val="000000"/>
                <w:szCs w:val="21"/>
                <w:lang w:val="en-US" w:eastAsia="zh-CN"/>
              </w:rPr>
            </w:pPr>
            <w:r>
              <w:rPr>
                <w:rFonts w:hint="eastAsia" w:eastAsia="仿宋_GB2312" w:cs="Times New Roman"/>
                <w:color w:val="000000"/>
                <w:szCs w:val="21"/>
                <w:lang w:val="en-US" w:eastAsia="zh-CN"/>
              </w:rPr>
              <w:t>按客户要求拍摄宠物视频、照片同步给主人；做好寄养台账，记录每日照料情况；寄养到期核对信息，安全交付宠物。</w:t>
            </w:r>
          </w:p>
          <w:p w14:paraId="7A426FC3">
            <w:pPr>
              <w:jc w:val="left"/>
              <w:rPr>
                <w:rFonts w:hint="eastAsia" w:eastAsia="仿宋_GB2312" w:cs="Times New Roman"/>
                <w:color w:val="000000"/>
                <w:szCs w:val="21"/>
                <w:lang w:val="en-US" w:eastAsia="zh-CN"/>
              </w:rPr>
            </w:pPr>
            <w:r>
              <w:rPr>
                <w:rFonts w:hint="eastAsia" w:eastAsia="仿宋_GB2312" w:cs="Times New Roman"/>
                <w:color w:val="000000"/>
                <w:szCs w:val="21"/>
                <w:lang w:val="en-US" w:eastAsia="zh-CN"/>
              </w:rPr>
              <w:t>（二）训犬相关工作</w:t>
            </w:r>
          </w:p>
          <w:p w14:paraId="547C8BB5">
            <w:pPr>
              <w:jc w:val="left"/>
              <w:rPr>
                <w:rFonts w:hint="eastAsia" w:eastAsia="仿宋_GB2312" w:cs="Times New Roman"/>
                <w:color w:val="000000"/>
                <w:szCs w:val="21"/>
                <w:lang w:val="en-US" w:eastAsia="zh-CN"/>
              </w:rPr>
            </w:pPr>
            <w:r>
              <w:rPr>
                <w:rFonts w:hint="eastAsia" w:eastAsia="仿宋_GB2312" w:cs="Times New Roman"/>
                <w:color w:val="000000"/>
                <w:szCs w:val="21"/>
                <w:lang w:val="en-US" w:eastAsia="zh-CN"/>
              </w:rPr>
              <w:t>基础服从训练：坐、卧、定、随行、拒食等基础科目训练；纠正爆冲、扑人、乱吠、拆家等不良行为。给宠主做饲养指导，讲解居家训练方法，交付训练成果，告知后续巩固要点，做好训犬档案。</w:t>
            </w:r>
          </w:p>
          <w:p w14:paraId="0E1938DE">
            <w:pPr>
              <w:jc w:val="left"/>
              <w:rPr>
                <w:rFonts w:hint="eastAsia" w:eastAsia="仿宋_GB2312" w:cs="Times New Roman"/>
                <w:color w:val="000000"/>
                <w:szCs w:val="21"/>
                <w:lang w:val="en-US" w:eastAsia="zh-CN"/>
              </w:rPr>
            </w:pPr>
            <w:r>
              <w:rPr>
                <w:rFonts w:hint="eastAsia" w:eastAsia="仿宋_GB2312" w:cs="Times New Roman"/>
                <w:color w:val="000000"/>
                <w:szCs w:val="21"/>
                <w:lang w:val="en-US" w:eastAsia="zh-CN"/>
              </w:rPr>
              <w:t>（三）接送司机工作</w:t>
            </w:r>
          </w:p>
          <w:p w14:paraId="5A68641D">
            <w:pPr>
              <w:jc w:val="left"/>
              <w:rPr>
                <w:sz w:val="21"/>
              </w:rPr>
            </w:pPr>
            <w:r>
              <w:rPr>
                <w:rFonts w:hint="eastAsia" w:eastAsia="仿宋_GB2312" w:cs="Times New Roman"/>
                <w:color w:val="000000"/>
                <w:szCs w:val="21"/>
                <w:lang w:val="en-US" w:eastAsia="zh-CN"/>
              </w:rPr>
              <w:t>按预约上门接送宠物（美容、就诊、寄养、训练），出车前检查车辆，保持车内干净。</w:t>
            </w:r>
          </w:p>
          <w:p w14:paraId="6B320937">
            <w:pPr>
              <w:jc w:val="left"/>
              <w:rPr>
                <w:rFonts w:hint="eastAsia" w:eastAsia="仿宋_GB2312" w:cs="Times New Roman"/>
                <w:color w:val="000000"/>
                <w:szCs w:val="21"/>
                <w:lang w:val="en-US" w:eastAsia="zh-CN"/>
              </w:rPr>
            </w:pPr>
            <w:r>
              <w:rPr>
                <w:rFonts w:hint="eastAsia" w:eastAsia="仿宋_GB2312" w:cs="Times New Roman"/>
                <w:color w:val="000000"/>
                <w:szCs w:val="21"/>
                <w:lang w:val="en-US" w:eastAsia="zh-CN"/>
              </w:rPr>
              <w:t>按时送达，交接宠物并和店内人员确认；返程后清理车辆、消毒，做好出车登记。</w:t>
            </w:r>
          </w:p>
        </w:tc>
        <w:tc>
          <w:tcPr>
            <w:tcW w:w="2085" w:type="dxa"/>
            <w:vAlign w:val="center"/>
          </w:tcPr>
          <w:p w14:paraId="1411525F">
            <w:pPr>
              <w:jc w:val="left"/>
              <w:rPr>
                <w:rFonts w:hint="eastAsia" w:eastAsia="仿宋_GB2312" w:cs="Times New Roman"/>
                <w:color w:val="000000"/>
                <w:szCs w:val="21"/>
                <w:lang w:val="en-US" w:eastAsia="zh-CN"/>
              </w:rPr>
            </w:pPr>
            <w:r>
              <w:rPr>
                <w:rFonts w:hint="eastAsia" w:eastAsia="仿宋_GB2312" w:cs="Times New Roman"/>
                <w:color w:val="000000"/>
                <w:szCs w:val="21"/>
                <w:lang w:val="en-US" w:eastAsia="zh-CN"/>
              </w:rPr>
              <w:t>1．年龄：18-45周岁，中专以上，身体健康，无传染性疾病，能适应体力劳作（遛犬、搬运航空箱、笼舍清洁等）。</w:t>
            </w:r>
          </w:p>
          <w:p w14:paraId="2194F472">
            <w:pPr>
              <w:jc w:val="left"/>
              <w:rPr>
                <w:rFonts w:hint="eastAsia" w:eastAsia="仿宋_GB2312" w:cs="Times New Roman"/>
                <w:color w:val="000000"/>
                <w:szCs w:val="21"/>
                <w:lang w:val="en-US" w:eastAsia="zh-CN"/>
              </w:rPr>
            </w:pPr>
            <w:r>
              <w:rPr>
                <w:rFonts w:hint="eastAsia" w:eastAsia="仿宋_GB2312" w:cs="Times New Roman"/>
                <w:color w:val="000000"/>
                <w:szCs w:val="21"/>
                <w:lang w:val="en-US" w:eastAsia="zh-CN"/>
              </w:rPr>
              <w:t>2．持有C1及以上有效机动车驾驶证，驾龄2年及以上，无重大交通事故、无酒驾记录，熟悉市内路况。</w:t>
            </w:r>
          </w:p>
          <w:p w14:paraId="53BEDBB9">
            <w:pPr>
              <w:jc w:val="left"/>
              <w:rPr>
                <w:rFonts w:hint="eastAsia" w:eastAsia="仿宋_GB2312" w:cs="Times New Roman"/>
                <w:color w:val="000000"/>
                <w:szCs w:val="21"/>
                <w:lang w:val="en-US" w:eastAsia="zh-CN"/>
              </w:rPr>
            </w:pPr>
            <w:r>
              <w:rPr>
                <w:rFonts w:hint="eastAsia" w:eastAsia="仿宋_GB2312" w:cs="Times New Roman"/>
                <w:color w:val="000000"/>
                <w:szCs w:val="21"/>
                <w:lang w:val="en-US" w:eastAsia="zh-CN"/>
              </w:rPr>
              <w:t>3．热爱动物，熟悉犬只习性，了解犬类基础肢体语言，能预判犬只攻击、应激等风险，不怕猫狗。</w:t>
            </w:r>
          </w:p>
        </w:tc>
        <w:tc>
          <w:tcPr>
            <w:tcW w:w="1447" w:type="dxa"/>
            <w:vAlign w:val="center"/>
          </w:tcPr>
          <w:p w14:paraId="6415FEFF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Cs w:val="21"/>
                <w:lang w:val="en-US" w:eastAsia="zh-CN"/>
              </w:rPr>
              <w:t>3000元/月+提成</w:t>
            </w:r>
          </w:p>
        </w:tc>
        <w:tc>
          <w:tcPr>
            <w:tcW w:w="1215" w:type="dxa"/>
            <w:vAlign w:val="center"/>
          </w:tcPr>
          <w:p w14:paraId="09C50EA2">
            <w:pPr>
              <w:jc w:val="center"/>
              <w:rPr>
                <w:rFonts w:hint="default" w:asciiTheme="minorEastAsia" w:hAnsiTheme="minorEastAsia" w:cstheme="minorEastAsia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4"/>
                <w:szCs w:val="24"/>
                <w:lang w:val="en-US" w:eastAsia="zh-CN"/>
              </w:rPr>
              <w:t>1名</w:t>
            </w:r>
          </w:p>
        </w:tc>
      </w:tr>
    </w:tbl>
    <w:p w14:paraId="3F1DA0AB">
      <w:pPr>
        <w:pStyle w:val="13"/>
        <w:wordWrap w:val="0"/>
        <w:spacing w:line="400" w:lineRule="exact"/>
        <w:rPr>
          <w:rFonts w:eastAsia="仿宋_GB2312"/>
        </w:rPr>
      </w:pPr>
    </w:p>
    <w:sectPr>
      <w:pgSz w:w="11906" w:h="16838"/>
      <w:pgMar w:top="1984" w:right="1417" w:bottom="1757" w:left="1644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A514732D-40BC-4454-BF74-8FFEC5D560CB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33EA4441-E591-46A0-A5EA-2BA897CBADFD}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8717D9E2-47C4-4F41-A1BF-572B993F8F60}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书宋简体">
    <w:altName w:val="微软雅黑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TrueTypeFonts/>
  <w:saveSubsetFonts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jdmMWZhNTlkZGYzNjY3NGY2MmFmNjUzNmYxOGVhOTcifQ=="/>
    <w:docVar w:name="KSO_WPS_MARK_KEY" w:val="44709b7d-a532-4a3c-af11-e85610b20d6d"/>
  </w:docVars>
  <w:rsids>
    <w:rsidRoot w:val="00A665AE"/>
    <w:rsid w:val="0008375A"/>
    <w:rsid w:val="00157A07"/>
    <w:rsid w:val="00216A5F"/>
    <w:rsid w:val="002B0E73"/>
    <w:rsid w:val="002C63F2"/>
    <w:rsid w:val="002E4E36"/>
    <w:rsid w:val="003E4C5F"/>
    <w:rsid w:val="00435D33"/>
    <w:rsid w:val="005A00F3"/>
    <w:rsid w:val="006E6960"/>
    <w:rsid w:val="007557EE"/>
    <w:rsid w:val="00800029"/>
    <w:rsid w:val="00867107"/>
    <w:rsid w:val="008B6801"/>
    <w:rsid w:val="00934F10"/>
    <w:rsid w:val="009638AC"/>
    <w:rsid w:val="00972E22"/>
    <w:rsid w:val="009F1F44"/>
    <w:rsid w:val="00A22B89"/>
    <w:rsid w:val="00A3453C"/>
    <w:rsid w:val="00A665AE"/>
    <w:rsid w:val="00A90978"/>
    <w:rsid w:val="00BC5DA9"/>
    <w:rsid w:val="00D30FF8"/>
    <w:rsid w:val="00D961E3"/>
    <w:rsid w:val="00E079DE"/>
    <w:rsid w:val="00E93422"/>
    <w:rsid w:val="00ED2927"/>
    <w:rsid w:val="00F40A23"/>
    <w:rsid w:val="00F46F99"/>
    <w:rsid w:val="00FD37AD"/>
    <w:rsid w:val="01640BBE"/>
    <w:rsid w:val="01EC410A"/>
    <w:rsid w:val="027D0F8C"/>
    <w:rsid w:val="027F4D04"/>
    <w:rsid w:val="032D650E"/>
    <w:rsid w:val="04A5314B"/>
    <w:rsid w:val="04FF037E"/>
    <w:rsid w:val="053C51FB"/>
    <w:rsid w:val="058C2EA0"/>
    <w:rsid w:val="05FF2217"/>
    <w:rsid w:val="064B2827"/>
    <w:rsid w:val="06A74829"/>
    <w:rsid w:val="072E4E5B"/>
    <w:rsid w:val="075E5B53"/>
    <w:rsid w:val="076E4511"/>
    <w:rsid w:val="07787E9F"/>
    <w:rsid w:val="07A75BCB"/>
    <w:rsid w:val="081E0B1B"/>
    <w:rsid w:val="0834596A"/>
    <w:rsid w:val="0883698D"/>
    <w:rsid w:val="09470E8F"/>
    <w:rsid w:val="097A1E3B"/>
    <w:rsid w:val="09E518F1"/>
    <w:rsid w:val="0A57670E"/>
    <w:rsid w:val="0AAA48E8"/>
    <w:rsid w:val="0AF4162C"/>
    <w:rsid w:val="0B291CB1"/>
    <w:rsid w:val="0BF51CAC"/>
    <w:rsid w:val="0C284905"/>
    <w:rsid w:val="0D702D58"/>
    <w:rsid w:val="0DEA081F"/>
    <w:rsid w:val="0E5157A6"/>
    <w:rsid w:val="0EAB5A91"/>
    <w:rsid w:val="0F52074B"/>
    <w:rsid w:val="10AE1F24"/>
    <w:rsid w:val="10D13DD8"/>
    <w:rsid w:val="1245742C"/>
    <w:rsid w:val="1433594E"/>
    <w:rsid w:val="149B5557"/>
    <w:rsid w:val="14E60C13"/>
    <w:rsid w:val="15CA5E3E"/>
    <w:rsid w:val="16047210"/>
    <w:rsid w:val="16225994"/>
    <w:rsid w:val="164F2C30"/>
    <w:rsid w:val="16C4115D"/>
    <w:rsid w:val="16D36F75"/>
    <w:rsid w:val="177E15D6"/>
    <w:rsid w:val="17F6116D"/>
    <w:rsid w:val="17FD074D"/>
    <w:rsid w:val="18CE3E98"/>
    <w:rsid w:val="18DA0A8E"/>
    <w:rsid w:val="18EE49DD"/>
    <w:rsid w:val="1A705206"/>
    <w:rsid w:val="1AF044EB"/>
    <w:rsid w:val="1B4A79B2"/>
    <w:rsid w:val="1B8A22F8"/>
    <w:rsid w:val="1BFD6F6E"/>
    <w:rsid w:val="1CF51F6A"/>
    <w:rsid w:val="1D215737"/>
    <w:rsid w:val="1E7773CC"/>
    <w:rsid w:val="1E82375A"/>
    <w:rsid w:val="1F501AAA"/>
    <w:rsid w:val="1FA53BA4"/>
    <w:rsid w:val="206F2631"/>
    <w:rsid w:val="20832A86"/>
    <w:rsid w:val="208B0BAA"/>
    <w:rsid w:val="20CC642B"/>
    <w:rsid w:val="21723F5A"/>
    <w:rsid w:val="21C83B7A"/>
    <w:rsid w:val="2274785E"/>
    <w:rsid w:val="244F40DF"/>
    <w:rsid w:val="245B6F27"/>
    <w:rsid w:val="2460533C"/>
    <w:rsid w:val="246B03CF"/>
    <w:rsid w:val="25CB3C39"/>
    <w:rsid w:val="2602570D"/>
    <w:rsid w:val="268A58A2"/>
    <w:rsid w:val="279369D8"/>
    <w:rsid w:val="291E6775"/>
    <w:rsid w:val="294A1318"/>
    <w:rsid w:val="29524F49"/>
    <w:rsid w:val="29716577"/>
    <w:rsid w:val="29E4351B"/>
    <w:rsid w:val="29E7351B"/>
    <w:rsid w:val="2A4E058A"/>
    <w:rsid w:val="2AAA6513"/>
    <w:rsid w:val="2ABC7FF4"/>
    <w:rsid w:val="2AF27EBA"/>
    <w:rsid w:val="2B0F6376"/>
    <w:rsid w:val="2D045C82"/>
    <w:rsid w:val="2D5717A7"/>
    <w:rsid w:val="2D7C2686"/>
    <w:rsid w:val="2FA86D99"/>
    <w:rsid w:val="2FB5221F"/>
    <w:rsid w:val="2FB614B6"/>
    <w:rsid w:val="2FBC2844"/>
    <w:rsid w:val="3035630F"/>
    <w:rsid w:val="31144CD1"/>
    <w:rsid w:val="322F37A1"/>
    <w:rsid w:val="324E3C27"/>
    <w:rsid w:val="33CB462F"/>
    <w:rsid w:val="33D204FE"/>
    <w:rsid w:val="33D56C96"/>
    <w:rsid w:val="33E81E5A"/>
    <w:rsid w:val="345C1C92"/>
    <w:rsid w:val="35806BF2"/>
    <w:rsid w:val="35EE4665"/>
    <w:rsid w:val="36820344"/>
    <w:rsid w:val="36960EB4"/>
    <w:rsid w:val="372D5C95"/>
    <w:rsid w:val="38024EA8"/>
    <w:rsid w:val="3822020C"/>
    <w:rsid w:val="38481119"/>
    <w:rsid w:val="38AA12EC"/>
    <w:rsid w:val="391B05DB"/>
    <w:rsid w:val="395767D6"/>
    <w:rsid w:val="3A145AD9"/>
    <w:rsid w:val="3ADA7DAA"/>
    <w:rsid w:val="3AEA4709"/>
    <w:rsid w:val="3B912DD7"/>
    <w:rsid w:val="3DDA0A65"/>
    <w:rsid w:val="3DEB6728"/>
    <w:rsid w:val="3E88226F"/>
    <w:rsid w:val="3F6251B6"/>
    <w:rsid w:val="3F8769CB"/>
    <w:rsid w:val="3F9B1F0C"/>
    <w:rsid w:val="40251D40"/>
    <w:rsid w:val="40935BFB"/>
    <w:rsid w:val="417D096E"/>
    <w:rsid w:val="41D01709"/>
    <w:rsid w:val="423D31D7"/>
    <w:rsid w:val="42424E2B"/>
    <w:rsid w:val="42B72B53"/>
    <w:rsid w:val="434B5F61"/>
    <w:rsid w:val="43877E89"/>
    <w:rsid w:val="43B14045"/>
    <w:rsid w:val="442742D8"/>
    <w:rsid w:val="448C6831"/>
    <w:rsid w:val="44AB6CB7"/>
    <w:rsid w:val="44B7642E"/>
    <w:rsid w:val="457479F1"/>
    <w:rsid w:val="45927E77"/>
    <w:rsid w:val="459771E8"/>
    <w:rsid w:val="463F48C7"/>
    <w:rsid w:val="464A0752"/>
    <w:rsid w:val="467E5E7D"/>
    <w:rsid w:val="46FE0DBE"/>
    <w:rsid w:val="47904EC0"/>
    <w:rsid w:val="47C3256A"/>
    <w:rsid w:val="47E24DF2"/>
    <w:rsid w:val="481D7ECC"/>
    <w:rsid w:val="482E032B"/>
    <w:rsid w:val="489A3CC3"/>
    <w:rsid w:val="49231DD1"/>
    <w:rsid w:val="49AC1B3B"/>
    <w:rsid w:val="4BA17FAF"/>
    <w:rsid w:val="4BC468B1"/>
    <w:rsid w:val="4C226C96"/>
    <w:rsid w:val="4C241861"/>
    <w:rsid w:val="4C302DD2"/>
    <w:rsid w:val="4C535BE4"/>
    <w:rsid w:val="4C885B30"/>
    <w:rsid w:val="4D3306D2"/>
    <w:rsid w:val="4DCD2983"/>
    <w:rsid w:val="4DFF0074"/>
    <w:rsid w:val="4F8D5035"/>
    <w:rsid w:val="4FA709C3"/>
    <w:rsid w:val="4FC0763C"/>
    <w:rsid w:val="4FD666F3"/>
    <w:rsid w:val="4FD940A7"/>
    <w:rsid w:val="5075383C"/>
    <w:rsid w:val="508807F5"/>
    <w:rsid w:val="50D21228"/>
    <w:rsid w:val="521E25E6"/>
    <w:rsid w:val="522B57B2"/>
    <w:rsid w:val="523538C6"/>
    <w:rsid w:val="52412CB6"/>
    <w:rsid w:val="524E3378"/>
    <w:rsid w:val="52694EC9"/>
    <w:rsid w:val="528D2FD9"/>
    <w:rsid w:val="529E22E3"/>
    <w:rsid w:val="52CA278D"/>
    <w:rsid w:val="54353C60"/>
    <w:rsid w:val="54624EB9"/>
    <w:rsid w:val="557B1300"/>
    <w:rsid w:val="56252868"/>
    <w:rsid w:val="56842D13"/>
    <w:rsid w:val="5714693E"/>
    <w:rsid w:val="57936914"/>
    <w:rsid w:val="57B022EC"/>
    <w:rsid w:val="5892616D"/>
    <w:rsid w:val="58931AE5"/>
    <w:rsid w:val="58C4776A"/>
    <w:rsid w:val="58D40E6A"/>
    <w:rsid w:val="59091DA7"/>
    <w:rsid w:val="593C217C"/>
    <w:rsid w:val="59A14E6F"/>
    <w:rsid w:val="5C314F31"/>
    <w:rsid w:val="5C62639E"/>
    <w:rsid w:val="5C8F203B"/>
    <w:rsid w:val="5CC6692D"/>
    <w:rsid w:val="5DB04EE7"/>
    <w:rsid w:val="5E40626B"/>
    <w:rsid w:val="5E9D0BBD"/>
    <w:rsid w:val="5EFF0F96"/>
    <w:rsid w:val="5F4E670E"/>
    <w:rsid w:val="60574ACE"/>
    <w:rsid w:val="60762087"/>
    <w:rsid w:val="60F832A4"/>
    <w:rsid w:val="612C0D28"/>
    <w:rsid w:val="61A86601"/>
    <w:rsid w:val="630006BE"/>
    <w:rsid w:val="63CB4828"/>
    <w:rsid w:val="64083774"/>
    <w:rsid w:val="646D3B32"/>
    <w:rsid w:val="647F47FB"/>
    <w:rsid w:val="64E20C5D"/>
    <w:rsid w:val="657B5DDA"/>
    <w:rsid w:val="65810491"/>
    <w:rsid w:val="65D93351"/>
    <w:rsid w:val="666F001B"/>
    <w:rsid w:val="66BF157B"/>
    <w:rsid w:val="66C35C8B"/>
    <w:rsid w:val="671B1F64"/>
    <w:rsid w:val="67531D44"/>
    <w:rsid w:val="685D0811"/>
    <w:rsid w:val="68A65B7B"/>
    <w:rsid w:val="690B6DDE"/>
    <w:rsid w:val="69C26957"/>
    <w:rsid w:val="6A1A55D6"/>
    <w:rsid w:val="6A5D01A4"/>
    <w:rsid w:val="6A79396C"/>
    <w:rsid w:val="6AD30EA7"/>
    <w:rsid w:val="6B197D67"/>
    <w:rsid w:val="6B2111D2"/>
    <w:rsid w:val="6B661F41"/>
    <w:rsid w:val="6BB37211"/>
    <w:rsid w:val="6BE40B7D"/>
    <w:rsid w:val="6C400904"/>
    <w:rsid w:val="6C5422EB"/>
    <w:rsid w:val="6D57537F"/>
    <w:rsid w:val="6E5F56B0"/>
    <w:rsid w:val="6E777A87"/>
    <w:rsid w:val="6EB5235D"/>
    <w:rsid w:val="6F571666"/>
    <w:rsid w:val="6F63000B"/>
    <w:rsid w:val="6F696A5A"/>
    <w:rsid w:val="70BF74C3"/>
    <w:rsid w:val="71836742"/>
    <w:rsid w:val="72764770"/>
    <w:rsid w:val="72837CCE"/>
    <w:rsid w:val="74E357BB"/>
    <w:rsid w:val="74FA31C0"/>
    <w:rsid w:val="752C224D"/>
    <w:rsid w:val="75463AE4"/>
    <w:rsid w:val="75824C27"/>
    <w:rsid w:val="76342701"/>
    <w:rsid w:val="76D812DE"/>
    <w:rsid w:val="770C378E"/>
    <w:rsid w:val="77195BE7"/>
    <w:rsid w:val="773D7394"/>
    <w:rsid w:val="77C53AB6"/>
    <w:rsid w:val="77E65C7D"/>
    <w:rsid w:val="78D05389"/>
    <w:rsid w:val="78E00FDC"/>
    <w:rsid w:val="7928102B"/>
    <w:rsid w:val="79733FC7"/>
    <w:rsid w:val="79C36276"/>
    <w:rsid w:val="79EB757B"/>
    <w:rsid w:val="7A4078C7"/>
    <w:rsid w:val="7AAC16F7"/>
    <w:rsid w:val="7AC1212D"/>
    <w:rsid w:val="7AEA15E0"/>
    <w:rsid w:val="7B01717D"/>
    <w:rsid w:val="7B386EC9"/>
    <w:rsid w:val="7BC15F25"/>
    <w:rsid w:val="7BE24019"/>
    <w:rsid w:val="7BE86503"/>
    <w:rsid w:val="7C613B24"/>
    <w:rsid w:val="7C694787"/>
    <w:rsid w:val="7C733A4D"/>
    <w:rsid w:val="7C7E597A"/>
    <w:rsid w:val="7D2A7380"/>
    <w:rsid w:val="7D543D86"/>
    <w:rsid w:val="7DAD42B9"/>
    <w:rsid w:val="7E022FE1"/>
    <w:rsid w:val="7E437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9" w:semiHidden="0" w:name="heading 2"/>
    <w:lsdException w:qFormat="1" w:uiPriority="0" w:semiHidden="0" w:name="heading 3"/>
    <w:lsdException w:qFormat="1" w:uiPriority="0" w:semiHidden="0" w:name="heading 4"/>
    <w:lsdException w:qFormat="1" w:uiPriority="0" w:semiHidden="0" w:name="heading 5"/>
    <w:lsdException w:qFormat="1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qFormat="1" w:unhideWhenUsed="0" w:uiPriority="0" w:semiHidden="0" w:name="toc 3"/>
    <w:lsdException w:qFormat="1" w:unhideWhenUsed="0" w:uiPriority="0" w:semiHidden="0" w:name="toc 4"/>
    <w:lsdException w:qFormat="1" w:uiPriority="39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qFormat="1"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5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2">
    <w:name w:val="heading 1"/>
    <w:basedOn w:val="1"/>
    <w:next w:val="1"/>
    <w:link w:val="28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qFormat/>
    <w:uiPriority w:val="99"/>
    <w:pPr>
      <w:keepNext/>
      <w:keepLines/>
      <w:spacing w:before="260" w:after="260" w:line="416" w:lineRule="auto"/>
      <w:outlineLvl w:val="1"/>
    </w:pPr>
    <w:rPr>
      <w:rFonts w:ascii="Cambria" w:hAnsi="Cambria"/>
      <w:b/>
      <w:bCs/>
      <w:sz w:val="32"/>
      <w:szCs w:val="32"/>
    </w:rPr>
  </w:style>
  <w:style w:type="paragraph" w:styleId="4">
    <w:name w:val="heading 3"/>
    <w:basedOn w:val="1"/>
    <w:next w:val="1"/>
    <w:link w:val="30"/>
    <w:unhideWhenUsed/>
    <w:qFormat/>
    <w:uiPriority w:val="0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5">
    <w:name w:val="heading 4"/>
    <w:basedOn w:val="1"/>
    <w:next w:val="1"/>
    <w:unhideWhenUsed/>
    <w:qFormat/>
    <w:uiPriority w:val="0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6">
    <w:name w:val="heading 5"/>
    <w:basedOn w:val="1"/>
    <w:next w:val="1"/>
    <w:link w:val="31"/>
    <w:unhideWhenUsed/>
    <w:qFormat/>
    <w:uiPriority w:val="0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7">
    <w:name w:val="heading 6"/>
    <w:basedOn w:val="1"/>
    <w:next w:val="1"/>
    <w:link w:val="32"/>
    <w:unhideWhenUsed/>
    <w:qFormat/>
    <w:uiPriority w:val="0"/>
    <w:pPr>
      <w:keepNext/>
      <w:keepLines/>
      <w:spacing w:before="240" w:after="64" w:line="320" w:lineRule="auto"/>
      <w:outlineLvl w:val="5"/>
    </w:pPr>
    <w:rPr>
      <w:rFonts w:asciiTheme="majorHAnsi" w:hAnsiTheme="majorHAnsi" w:eastAsiaTheme="majorEastAsia" w:cstheme="majorBidi"/>
      <w:b/>
      <w:bCs/>
      <w:sz w:val="24"/>
      <w:szCs w:val="24"/>
    </w:rPr>
  </w:style>
  <w:style w:type="character" w:default="1" w:styleId="24">
    <w:name w:val="Default Paragraph Font"/>
    <w:semiHidden/>
    <w:unhideWhenUsed/>
    <w:qFormat/>
    <w:uiPriority w:val="1"/>
  </w:style>
  <w:style w:type="table" w:default="1" w:styleId="2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Normal Indent"/>
    <w:basedOn w:val="1"/>
    <w:qFormat/>
    <w:uiPriority w:val="0"/>
    <w:pPr>
      <w:ind w:firstLine="420" w:firstLineChars="200"/>
    </w:pPr>
  </w:style>
  <w:style w:type="paragraph" w:styleId="9">
    <w:name w:val="Salutation"/>
    <w:basedOn w:val="1"/>
    <w:next w:val="1"/>
    <w:qFormat/>
    <w:uiPriority w:val="0"/>
  </w:style>
  <w:style w:type="paragraph" w:styleId="10">
    <w:name w:val="Body Text"/>
    <w:basedOn w:val="1"/>
    <w:next w:val="1"/>
    <w:qFormat/>
    <w:uiPriority w:val="0"/>
    <w:pPr>
      <w:spacing w:after="140" w:line="276" w:lineRule="auto"/>
    </w:pPr>
  </w:style>
  <w:style w:type="paragraph" w:styleId="11">
    <w:name w:val="toc 5"/>
    <w:basedOn w:val="1"/>
    <w:next w:val="1"/>
    <w:unhideWhenUsed/>
    <w:qFormat/>
    <w:uiPriority w:val="39"/>
    <w:pPr>
      <w:ind w:left="1680" w:leftChars="800"/>
    </w:pPr>
  </w:style>
  <w:style w:type="paragraph" w:styleId="12">
    <w:name w:val="toc 3"/>
    <w:basedOn w:val="1"/>
    <w:next w:val="1"/>
    <w:autoRedefine/>
    <w:qFormat/>
    <w:uiPriority w:val="0"/>
    <w:pPr>
      <w:ind w:left="840" w:leftChars="400"/>
    </w:pPr>
  </w:style>
  <w:style w:type="paragraph" w:styleId="13">
    <w:name w:val="Plain Text"/>
    <w:basedOn w:val="1"/>
    <w:qFormat/>
    <w:uiPriority w:val="0"/>
    <w:rPr>
      <w:rFonts w:ascii="宋体" w:hAnsi="Courier New" w:cs="Courier New"/>
    </w:rPr>
  </w:style>
  <w:style w:type="paragraph" w:styleId="14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5">
    <w:name w:val="header"/>
    <w:basedOn w:val="1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6">
    <w:name w:val="toc 1"/>
    <w:basedOn w:val="1"/>
    <w:next w:val="1"/>
    <w:autoRedefine/>
    <w:qFormat/>
    <w:uiPriority w:val="0"/>
  </w:style>
  <w:style w:type="paragraph" w:styleId="17">
    <w:name w:val="toc 4"/>
    <w:basedOn w:val="1"/>
    <w:next w:val="1"/>
    <w:autoRedefine/>
    <w:qFormat/>
    <w:uiPriority w:val="0"/>
    <w:pPr>
      <w:ind w:left="1260" w:leftChars="600"/>
    </w:pPr>
  </w:style>
  <w:style w:type="paragraph" w:styleId="18">
    <w:name w:val="Subtitle"/>
    <w:basedOn w:val="1"/>
    <w:next w:val="1"/>
    <w:link w:val="29"/>
    <w:qFormat/>
    <w:uiPriority w:val="0"/>
    <w:pPr>
      <w:spacing w:before="240" w:after="60" w:line="312" w:lineRule="auto"/>
      <w:jc w:val="center"/>
      <w:outlineLvl w:val="1"/>
    </w:pPr>
    <w:rPr>
      <w:rFonts w:asciiTheme="minorHAnsi" w:hAnsiTheme="minorHAnsi" w:eastAsiaTheme="minorEastAsia" w:cstheme="minorBidi"/>
      <w:b/>
      <w:bCs/>
      <w:kern w:val="28"/>
      <w:sz w:val="32"/>
      <w:szCs w:val="32"/>
    </w:rPr>
  </w:style>
  <w:style w:type="paragraph" w:styleId="19">
    <w:name w:val="toc 2"/>
    <w:basedOn w:val="1"/>
    <w:next w:val="1"/>
    <w:autoRedefine/>
    <w:qFormat/>
    <w:uiPriority w:val="0"/>
    <w:pPr>
      <w:ind w:left="420" w:leftChars="200"/>
    </w:pPr>
  </w:style>
  <w:style w:type="paragraph" w:styleId="20">
    <w:name w:val="Normal (Web)"/>
    <w:basedOn w:val="1"/>
    <w:qFormat/>
    <w:uiPriority w:val="0"/>
    <w:pPr>
      <w:spacing w:beforeAutospacing="1" w:afterAutospacing="1"/>
      <w:jc w:val="left"/>
    </w:pPr>
    <w:rPr>
      <w:kern w:val="0"/>
      <w:sz w:val="24"/>
    </w:rPr>
  </w:style>
  <w:style w:type="paragraph" w:styleId="21">
    <w:name w:val="Title"/>
    <w:basedOn w:val="1"/>
    <w:next w:val="1"/>
    <w:link w:val="27"/>
    <w:qFormat/>
    <w:uiPriority w:val="0"/>
    <w:pPr>
      <w:spacing w:before="240" w:after="60"/>
      <w:jc w:val="center"/>
      <w:outlineLvl w:val="0"/>
    </w:pPr>
    <w:rPr>
      <w:rFonts w:asciiTheme="majorHAnsi" w:hAnsiTheme="majorHAnsi" w:eastAsiaTheme="majorEastAsia" w:cstheme="majorBidi"/>
      <w:b/>
      <w:bCs/>
      <w:sz w:val="32"/>
      <w:szCs w:val="32"/>
    </w:rPr>
  </w:style>
  <w:style w:type="table" w:styleId="23">
    <w:name w:val="Table Grid"/>
    <w:basedOn w:val="22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5">
    <w:name w:val="Hyperlink"/>
    <w:basedOn w:val="24"/>
    <w:qFormat/>
    <w:uiPriority w:val="0"/>
    <w:rPr>
      <w:color w:val="0000FF"/>
      <w:u w:val="single"/>
    </w:rPr>
  </w:style>
  <w:style w:type="character" w:customStyle="1" w:styleId="26">
    <w:name w:val="font11"/>
    <w:basedOn w:val="24"/>
    <w:qFormat/>
    <w:uiPriority w:val="0"/>
    <w:rPr>
      <w:rFonts w:hint="eastAsia" w:ascii="宋体" w:hAnsi="宋体" w:eastAsia="宋体" w:cs="宋体"/>
      <w:b/>
      <w:bCs/>
      <w:color w:val="000000"/>
      <w:sz w:val="22"/>
      <w:szCs w:val="22"/>
      <w:u w:val="none"/>
    </w:rPr>
  </w:style>
  <w:style w:type="character" w:customStyle="1" w:styleId="27">
    <w:name w:val="标题 字符"/>
    <w:basedOn w:val="24"/>
    <w:link w:val="21"/>
    <w:qFormat/>
    <w:uiPriority w:val="0"/>
    <w:rPr>
      <w:rFonts w:asciiTheme="majorHAnsi" w:hAnsiTheme="majorHAnsi" w:eastAsiaTheme="majorEastAsia" w:cstheme="majorBidi"/>
      <w:b/>
      <w:bCs/>
      <w:kern w:val="2"/>
      <w:sz w:val="32"/>
      <w:szCs w:val="32"/>
    </w:rPr>
  </w:style>
  <w:style w:type="character" w:customStyle="1" w:styleId="28">
    <w:name w:val="标题 1 字符"/>
    <w:basedOn w:val="24"/>
    <w:link w:val="2"/>
    <w:qFormat/>
    <w:uiPriority w:val="0"/>
    <w:rPr>
      <w:rFonts w:ascii="Times New Roman" w:hAnsi="Times New Roman" w:eastAsia="宋体" w:cs="Times New Roman"/>
      <w:b/>
      <w:bCs/>
      <w:kern w:val="44"/>
      <w:sz w:val="44"/>
      <w:szCs w:val="44"/>
    </w:rPr>
  </w:style>
  <w:style w:type="character" w:customStyle="1" w:styleId="29">
    <w:name w:val="副标题 字符"/>
    <w:basedOn w:val="24"/>
    <w:link w:val="18"/>
    <w:qFormat/>
    <w:uiPriority w:val="0"/>
    <w:rPr>
      <w:b/>
      <w:bCs/>
      <w:kern w:val="28"/>
      <w:sz w:val="32"/>
      <w:szCs w:val="32"/>
    </w:rPr>
  </w:style>
  <w:style w:type="character" w:customStyle="1" w:styleId="30">
    <w:name w:val="标题 3 字符"/>
    <w:basedOn w:val="24"/>
    <w:link w:val="4"/>
    <w:qFormat/>
    <w:uiPriority w:val="0"/>
    <w:rPr>
      <w:rFonts w:ascii="Times New Roman" w:hAnsi="Times New Roman" w:eastAsia="宋体" w:cs="Times New Roman"/>
      <w:b/>
      <w:bCs/>
      <w:kern w:val="2"/>
      <w:sz w:val="32"/>
      <w:szCs w:val="32"/>
    </w:rPr>
  </w:style>
  <w:style w:type="character" w:customStyle="1" w:styleId="31">
    <w:name w:val="标题 5 字符"/>
    <w:basedOn w:val="24"/>
    <w:link w:val="6"/>
    <w:qFormat/>
    <w:uiPriority w:val="0"/>
    <w:rPr>
      <w:rFonts w:ascii="Times New Roman" w:hAnsi="Times New Roman" w:eastAsia="宋体" w:cs="Times New Roman"/>
      <w:b/>
      <w:bCs/>
      <w:kern w:val="2"/>
      <w:sz w:val="28"/>
      <w:szCs w:val="28"/>
    </w:rPr>
  </w:style>
  <w:style w:type="character" w:customStyle="1" w:styleId="32">
    <w:name w:val="标题 6 字符"/>
    <w:basedOn w:val="24"/>
    <w:link w:val="7"/>
    <w:qFormat/>
    <w:uiPriority w:val="0"/>
    <w:rPr>
      <w:rFonts w:asciiTheme="majorHAnsi" w:hAnsiTheme="majorHAnsi" w:eastAsiaTheme="majorEastAsia" w:cstheme="majorBidi"/>
      <w:b/>
      <w:bCs/>
      <w:kern w:val="2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4CAAB7-9C9D-4175-BE8C-A84E6EC3948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7</Pages>
  <Words>501</Words>
  <Characters>527</Characters>
  <Lines>177</Lines>
  <Paragraphs>123</Paragraphs>
  <TotalTime>167</TotalTime>
  <ScaleCrop>false</ScaleCrop>
  <LinksUpToDate>false</LinksUpToDate>
  <CharactersWithSpaces>529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2026-06-08T09:28:00Z</dcterms:created>
  <dc:creator>Administrator</dc:creator>
  <cp:lastModifiedBy>蒋中楠</cp:lastModifiedBy>
  <cp:lastPrinted>2026-07-24T08:06:00Z</cp:lastPrinted>
  <dcterms:modified xsi:type="dcterms:W3CDTF">2026-10-27T06:47:16Z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C656F1A44B6F491090157C12442BBB85_13</vt:lpwstr>
  </property>
  <property fmtid="{D5CDD505-2E9C-101B-9397-08002B2CF9AE}" pid="4" name="KSOTemplateDocerSaveRecord">
    <vt:lpwstr>eyJoZGlkIjoiYTQzZGQ0YTkyNDhlNWQzOWJlZDYyZWExMWM4YTc4NGYiLCJ1c2VySWQiOiI4NTE5MDQxMzMifQ==</vt:lpwstr>
  </property>
</Properties>
</file>