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644C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4840" w:firstLineChars="1100"/>
        <w:jc w:val="both"/>
        <w:textAlignment w:val="auto"/>
        <w:rPr>
          <w:rFonts w:hint="eastAsia" w:ascii="仿宋_GB2312" w:hAnsi="仿宋_GB2312" w:eastAsia="仿宋_GB2312" w:cs="仿宋_GB2312"/>
          <w:sz w:val="44"/>
          <w:szCs w:val="5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44"/>
          <w:szCs w:val="52"/>
          <w:lang w:val="en-US" w:eastAsia="zh-CN"/>
        </w:rPr>
        <w:t>招聘岗位汇总表</w:t>
      </w:r>
    </w:p>
    <w:p w14:paraId="7EDD6D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/>
          <w:lang w:val="en-US" w:eastAsia="zh-CN"/>
        </w:rPr>
      </w:pPr>
    </w:p>
    <w:tbl>
      <w:tblPr>
        <w:tblStyle w:val="17"/>
        <w:tblW w:w="14520" w:type="dxa"/>
        <w:tblInd w:w="-6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735"/>
        <w:gridCol w:w="780"/>
        <w:gridCol w:w="1245"/>
        <w:gridCol w:w="3517"/>
        <w:gridCol w:w="3983"/>
        <w:gridCol w:w="3405"/>
      </w:tblGrid>
      <w:tr w14:paraId="040AA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6F3BB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岗位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A054D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人数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C2A3B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DE279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学历及</w:t>
            </w:r>
          </w:p>
          <w:p w14:paraId="65C10D34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专业</w:t>
            </w:r>
          </w:p>
        </w:tc>
        <w:tc>
          <w:tcPr>
            <w:tcW w:w="3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69D7F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任职要求</w:t>
            </w:r>
          </w:p>
        </w:tc>
        <w:tc>
          <w:tcPr>
            <w:tcW w:w="3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58916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岗位职责</w:t>
            </w:r>
          </w:p>
        </w:tc>
        <w:tc>
          <w:tcPr>
            <w:tcW w:w="3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3E30F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考试安排</w:t>
            </w:r>
          </w:p>
        </w:tc>
      </w:tr>
      <w:tr w14:paraId="6B443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5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6B38D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人事管理岗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33C3B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EC8C7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不限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650A3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1.本科及以上学历；2.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人力资源管理、工商管理、心理学、行政管理、管理学等相关专业。</w:t>
            </w:r>
          </w:p>
        </w:tc>
        <w:tc>
          <w:tcPr>
            <w:tcW w:w="3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5FEFD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1.年龄40周岁及以下；</w:t>
            </w:r>
          </w:p>
          <w:p w14:paraId="106B6699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2.熟悉掌握基础的人力资源操作流程。</w:t>
            </w:r>
          </w:p>
        </w:tc>
        <w:tc>
          <w:tcPr>
            <w:tcW w:w="3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B8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40" w:firstLineChars="20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主要负责招聘、入离职办理、社保公积金、考勤、培训、薪酬绩效、员工关系；档案整理；会议组织与实施；负责组织抽调人员定期开展店面及仓库的库存盘点工作；负责公司各门店规章制度落实、纪律监督工作。</w:t>
            </w:r>
          </w:p>
          <w:p w14:paraId="03AB4E63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34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E4507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1.笔试采取闭卷考试形式进行，满分100分，统一命题、集中考试。2.笔试结束后，按聘任计划1:2的比例，根据笔试成绩从高分到低分的顺序确定进入面试人员名单。面试采取结构化面试的方式进行，满分100分。3.考试总成绩笔试成绩占比40%，面试成绩占比60%。</w:t>
            </w:r>
          </w:p>
        </w:tc>
      </w:tr>
      <w:tr w14:paraId="32531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0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8F5885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行政后勤管理岗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736B69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BDB90F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不限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DF5B4C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本科及以上学历，专业不限。</w:t>
            </w:r>
          </w:p>
        </w:tc>
        <w:tc>
          <w:tcPr>
            <w:tcW w:w="3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98FF1D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1.年龄40周岁及以下；</w:t>
            </w:r>
          </w:p>
          <w:p w14:paraId="3A93FE03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2.熟练使用办公软件（word、excel、ppt等）；</w:t>
            </w:r>
          </w:p>
          <w:p w14:paraId="2E059D85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.对待工作认真负责，责任心强，具备良好的服务意识、团队意识和大局意识。</w:t>
            </w:r>
          </w:p>
        </w:tc>
        <w:tc>
          <w:tcPr>
            <w:tcW w:w="3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375EC4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主要负责办公场地管理、固定资产管理及登记维护，处理非生产性采购、证照办理事务；组织会议、维护环境、接待工作；管理合同，并协助进行库存盘点、整理及上报各门店日报数据及报表。</w:t>
            </w:r>
          </w:p>
        </w:tc>
        <w:tc>
          <w:tcPr>
            <w:tcW w:w="3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B4DD3B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1.笔试采取闭卷考试形式进行，满分100分，统一命题、集中考试。2.笔试结束后，按聘任计划1:2的比例，根据笔试成绩从高分到低分的顺序确定进入面试人员名单。面试采取结构化面试的方式进行，满分100分。3.考试总成绩笔试成绩占比40%，面试成绩占比60%。</w:t>
            </w:r>
          </w:p>
        </w:tc>
      </w:tr>
    </w:tbl>
    <w:p w14:paraId="58D117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仿宋_GB2312" w:hAnsi="仿宋_GB2312" w:eastAsia="仿宋_GB2312" w:cs="仿宋_GB2312"/>
          <w:vanish/>
          <w:kern w:val="2"/>
          <w:sz w:val="32"/>
          <w:szCs w:val="44"/>
          <w:lang w:val="en-US" w:eastAsia="zh-CN" w:bidi="ar-SA"/>
        </w:rPr>
      </w:pPr>
    </w:p>
    <w:tbl>
      <w:tblPr>
        <w:tblStyle w:val="17"/>
        <w:tblW w:w="14520" w:type="dxa"/>
        <w:tblInd w:w="-6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735"/>
        <w:gridCol w:w="780"/>
        <w:gridCol w:w="1245"/>
        <w:gridCol w:w="3517"/>
        <w:gridCol w:w="3983"/>
        <w:gridCol w:w="3405"/>
      </w:tblGrid>
      <w:tr w14:paraId="63C12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A2358B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岗位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B0110E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人数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956B23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5FDEDC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学历及</w:t>
            </w:r>
          </w:p>
          <w:p w14:paraId="3305D063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专业</w:t>
            </w:r>
          </w:p>
        </w:tc>
        <w:tc>
          <w:tcPr>
            <w:tcW w:w="3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BBFE2E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任职要求</w:t>
            </w:r>
          </w:p>
        </w:tc>
        <w:tc>
          <w:tcPr>
            <w:tcW w:w="3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8380D8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岗位职责</w:t>
            </w:r>
          </w:p>
        </w:tc>
        <w:tc>
          <w:tcPr>
            <w:tcW w:w="3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F88AA3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考试安排</w:t>
            </w:r>
          </w:p>
        </w:tc>
      </w:tr>
      <w:tr w14:paraId="6D626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0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7B353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产品设计岗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E807C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44395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不限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21312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1.专科及以上学历；2.设计学类相关专业。</w:t>
            </w:r>
          </w:p>
        </w:tc>
        <w:tc>
          <w:tcPr>
            <w:tcW w:w="3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4336C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1.35周岁及以下；</w:t>
            </w:r>
          </w:p>
          <w:p w14:paraId="2A04ECCB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2.熟悉产品从市场调研、创意设计、打样、试产、量产、上市推广全流程管理；</w:t>
            </w:r>
          </w:p>
          <w:p w14:paraId="1CD46F11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3.具备较强的文案策划、产品包装、专利申报、知识产权保护意识；</w:t>
            </w:r>
          </w:p>
          <w:p w14:paraId="419AB841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4.有相关行业获奖证书、专利证书者或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条件优秀者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可适当放宽条件。</w:t>
            </w:r>
          </w:p>
        </w:tc>
        <w:tc>
          <w:tcPr>
            <w:tcW w:w="3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1B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40" w:firstLineChars="20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主要负责根据产品经理岗提出的文创产品开发概念，将抽象的产品概念转化为具体的设计方案。深入研究红旗渠文化元素与现代设计趋势的融合方式，运用专业设计软件完成产品的外观造型、结构功能、包装视觉等细节设计，确保设计方案具备可生产性和市场吸引力。与产品经理、供应链管理等部门紧密沟通，根据反馈对设计方案进行反复修改和完善，参与样品的打样评审，从设计角度保障产品的质量和呈现效果，推动产品从创意构思到实物落地的设计实现过程。</w:t>
            </w:r>
          </w:p>
          <w:p w14:paraId="4DC7BDE5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34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B50C9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1.笔试采取闭卷考试形式进行，满分100分，统一命题、集中考试。2.笔试结束后，按聘任计划1:2的比例，根据笔试成绩从高分到低分的顺序确定进入面试人员名单。面试采取结构化面试的方式进行，满分100分。3.考试总成绩笔试成绩占比40%，面试成绩占比60%。</w:t>
            </w:r>
          </w:p>
        </w:tc>
      </w:tr>
    </w:tbl>
    <w:p w14:paraId="17C99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44"/>
          <w:lang w:val="en-US" w:eastAsia="zh-CN" w:bidi="ar-SA"/>
        </w:rPr>
      </w:pPr>
    </w:p>
    <w:p w14:paraId="0CB2D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44"/>
          <w:lang w:val="en-US" w:eastAsia="zh-CN" w:bidi="ar-SA"/>
        </w:rPr>
      </w:pPr>
    </w:p>
    <w:tbl>
      <w:tblPr>
        <w:tblStyle w:val="17"/>
        <w:tblW w:w="14520" w:type="dxa"/>
        <w:tblInd w:w="-6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735"/>
        <w:gridCol w:w="780"/>
        <w:gridCol w:w="1245"/>
        <w:gridCol w:w="3517"/>
        <w:gridCol w:w="3983"/>
        <w:gridCol w:w="3405"/>
      </w:tblGrid>
      <w:tr w14:paraId="35262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EED39F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岗位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AC9867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人数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34F83D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C235AB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学历及</w:t>
            </w:r>
          </w:p>
          <w:p w14:paraId="4348A03F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专业</w:t>
            </w:r>
          </w:p>
        </w:tc>
        <w:tc>
          <w:tcPr>
            <w:tcW w:w="3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915194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任职要求</w:t>
            </w:r>
          </w:p>
        </w:tc>
        <w:tc>
          <w:tcPr>
            <w:tcW w:w="3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0DE215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岗位职责</w:t>
            </w:r>
          </w:p>
        </w:tc>
        <w:tc>
          <w:tcPr>
            <w:tcW w:w="3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63ECD9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考试安排</w:t>
            </w:r>
          </w:p>
        </w:tc>
      </w:tr>
      <w:tr w14:paraId="7BA60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5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83E32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采购管理岗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7154D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83D7C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不限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BAEB0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本科及以上学历，专业不限。</w:t>
            </w:r>
          </w:p>
        </w:tc>
        <w:tc>
          <w:tcPr>
            <w:tcW w:w="3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2A5A4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1.35周岁及以下；</w:t>
            </w:r>
          </w:p>
          <w:p w14:paraId="436AAE6B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2.具备较强的数据分析能力，能够通过数据洞察问题，为采购策略和公司决策提供支持；</w:t>
            </w:r>
          </w:p>
          <w:p w14:paraId="198B4F3B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3.具备较强的风险识别、分析和防控能力，能够识别供应链中断、供应商违约等潜在风险并制定预案，确保采购工作合规；</w:t>
            </w:r>
          </w:p>
          <w:p w14:paraId="21D1CB20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4.具备高度的责任心，职业道德和诚信度严格遵守公司规章制度和法律法规。</w:t>
            </w:r>
          </w:p>
          <w:p w14:paraId="272B0CC8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3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24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40" w:firstLineChars="20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负责协助部长完成供应商体系搭建与管理、核心供应商谈判、整体生产计划协调、成本控制策略、库存策略制定、部门内外部协调，负责农文创产品供应商日常对接、订单处理、生产跟单、进度反馈、初步质检安排、入库协调等工作。</w:t>
            </w:r>
          </w:p>
          <w:p w14:paraId="2AEF3061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34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D2515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1.笔试采取闭卷考试形式进行，满分100分，统一命题、集中考试。2.笔试结束后，按聘任计划1:2的比例，根据笔试成绩从高分到低分的顺序确定进入面试人员名单。面试采取结构化面试的方式进行，满分100分。3.考试总成绩笔试成绩占比40%，面试成绩占比60%。</w:t>
            </w:r>
          </w:p>
        </w:tc>
      </w:tr>
    </w:tbl>
    <w:p w14:paraId="3B081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44"/>
          <w:lang w:val="en-US" w:eastAsia="zh-CN" w:bidi="ar-SA"/>
        </w:rPr>
      </w:pPr>
    </w:p>
    <w:p w14:paraId="326DE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44"/>
          <w:lang w:val="en-US" w:eastAsia="zh-CN" w:bidi="ar-SA"/>
        </w:rPr>
      </w:pPr>
    </w:p>
    <w:tbl>
      <w:tblPr>
        <w:tblStyle w:val="17"/>
        <w:tblW w:w="14520" w:type="dxa"/>
        <w:tblInd w:w="-6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735"/>
        <w:gridCol w:w="780"/>
        <w:gridCol w:w="1245"/>
        <w:gridCol w:w="3517"/>
        <w:gridCol w:w="3983"/>
        <w:gridCol w:w="3405"/>
      </w:tblGrid>
      <w:tr w14:paraId="5B239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4EE794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岗位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AD2016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人数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CBDBA7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1A763C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学历及</w:t>
            </w:r>
          </w:p>
          <w:p w14:paraId="61C56285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专业</w:t>
            </w:r>
          </w:p>
        </w:tc>
        <w:tc>
          <w:tcPr>
            <w:tcW w:w="3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59AB47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任职要求</w:t>
            </w:r>
          </w:p>
        </w:tc>
        <w:tc>
          <w:tcPr>
            <w:tcW w:w="3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B77B90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岗位职责</w:t>
            </w:r>
          </w:p>
        </w:tc>
        <w:tc>
          <w:tcPr>
            <w:tcW w:w="3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A9709E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考试安排</w:t>
            </w:r>
          </w:p>
        </w:tc>
      </w:tr>
      <w:tr w14:paraId="61AF5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5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E1E32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仓库管理岗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AD2D0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7DFDC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不限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2B168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专科及以上学历，统计学、经济学相关专业。</w:t>
            </w:r>
          </w:p>
        </w:tc>
        <w:tc>
          <w:tcPr>
            <w:tcW w:w="3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8A8CA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1.35周岁及以下；</w:t>
            </w:r>
          </w:p>
          <w:p w14:paraId="52723174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2.熟悉仓库管理基本流程；</w:t>
            </w:r>
          </w:p>
          <w:p w14:paraId="5977E7CB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3.掌握库存管理、货物分类、仓储优化等基本方法，熟悉仓库安全操作规程。</w:t>
            </w:r>
          </w:p>
        </w:tc>
        <w:tc>
          <w:tcPr>
            <w:tcW w:w="3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4D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40" w:firstLineChars="20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负责协助部长完成供应商体系搭建与管理、核心供应商谈判、整体生产计划协调、成本控制策略、库存策略制定、部门内外部协调，负责出入库；负责文创产品供应商日常对接、订单处理、生产跟单、进度反馈、初步质检安排、入库协调等工作。</w:t>
            </w:r>
          </w:p>
          <w:p w14:paraId="4AE9F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40" w:firstLineChars="20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负责产品的入库管理、库存盘点、订单出库管理库存数据更新，负责线上订单的物流管理，协助物流配送岗实施商品的打包等相关工作，确保仓库产品的存储、管理和流转有序。</w:t>
            </w:r>
          </w:p>
          <w:p w14:paraId="1D7B522E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34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73F88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1.笔试采取闭卷考试形式进行，满分100分，统一命题、集中考试。2.笔试结束后，按聘任计划1:2的比例，根据笔试成绩从高分到低分的顺序确定进入面试人员名单。面试采取结构化面试的方式进行，满分100分。3.考试总成绩笔试成绩占比40%，面试成绩占比60%。</w:t>
            </w:r>
          </w:p>
        </w:tc>
      </w:tr>
      <w:tr w14:paraId="1386E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5A2F30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岗位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E928CA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人数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14C204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042492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学历及</w:t>
            </w:r>
          </w:p>
          <w:p w14:paraId="2C218CF9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专业</w:t>
            </w:r>
          </w:p>
        </w:tc>
        <w:tc>
          <w:tcPr>
            <w:tcW w:w="3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A6E824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任职要求</w:t>
            </w:r>
          </w:p>
        </w:tc>
        <w:tc>
          <w:tcPr>
            <w:tcW w:w="3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22E799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岗位职责</w:t>
            </w:r>
          </w:p>
        </w:tc>
        <w:tc>
          <w:tcPr>
            <w:tcW w:w="3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AA579E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考试安排</w:t>
            </w:r>
          </w:p>
        </w:tc>
      </w:tr>
      <w:tr w14:paraId="52860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5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A21D4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渠道销售岗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33930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9ECED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不限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CD013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专科及以上学历，专业不限。</w:t>
            </w:r>
          </w:p>
        </w:tc>
        <w:tc>
          <w:tcPr>
            <w:tcW w:w="3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E5C7A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1.年龄40周岁及以下；</w:t>
            </w:r>
          </w:p>
          <w:p w14:paraId="7380B3BA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具备针对不同渠道（如政企采购、线上电商、线下门店）的销售策略制定与执行能力；</w:t>
            </w:r>
          </w:p>
          <w:p w14:paraId="2FB45EBF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3.具备较强的市场分析、数据复盘能力，能协助部长进行销售数据统计、竞品分析及市场趋势研判；</w:t>
            </w:r>
          </w:p>
          <w:p w14:paraId="2CB92CC9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4.具备良好的跨部门沟通协调能力，能高效对接产品、供应链、财务等部门，解决销售过程中的供货、售后及对账问题。</w:t>
            </w:r>
          </w:p>
        </w:tc>
        <w:tc>
          <w:tcPr>
            <w:tcW w:w="3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42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40" w:firstLineChars="20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负责线下市场、渠道及代销点（旅行社、酒店、商超、高铁站等）的开拓与客户维护；负责进行产品推广与销售谈判；开展市场调研，负责销售数据收集、分析消费市场及渠道市场动态、制定线下销售计划，定期收集线下客户反馈，分析市场需求变化，协助并参与产品定价；参与公司组织的各类线下展会、推介会等营销活动；负责配合销售管理部其他岗位完成整体销售目标。</w:t>
            </w:r>
          </w:p>
          <w:p w14:paraId="081B003D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34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E5175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1.笔试采取闭卷考试形式进行，满分100分，统一命题、集中考试。2.笔试结束后，按聘任计划1:2的比例，根据笔试成绩从高分到低分的顺序确定进入面试人员名单。面试采取结构化面试的方式进行，满分100分。3.考试总成绩笔试成绩占比40%，面试成绩占比60%。</w:t>
            </w:r>
          </w:p>
        </w:tc>
      </w:tr>
    </w:tbl>
    <w:p w14:paraId="40069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44"/>
          <w:lang w:val="en-US" w:eastAsia="zh-CN" w:bidi="ar-SA"/>
        </w:rPr>
      </w:pPr>
    </w:p>
    <w:tbl>
      <w:tblPr>
        <w:tblStyle w:val="17"/>
        <w:tblW w:w="14520" w:type="dxa"/>
        <w:tblInd w:w="-6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735"/>
        <w:gridCol w:w="780"/>
        <w:gridCol w:w="1245"/>
        <w:gridCol w:w="3517"/>
        <w:gridCol w:w="3983"/>
        <w:gridCol w:w="3405"/>
      </w:tblGrid>
      <w:tr w14:paraId="73A58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E5C5CA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岗位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ED6790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人数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79AF61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A4EB6A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学历及</w:t>
            </w:r>
          </w:p>
          <w:p w14:paraId="503A4F60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专业</w:t>
            </w:r>
          </w:p>
        </w:tc>
        <w:tc>
          <w:tcPr>
            <w:tcW w:w="3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E500EC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任职要求</w:t>
            </w:r>
          </w:p>
        </w:tc>
        <w:tc>
          <w:tcPr>
            <w:tcW w:w="3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9D2428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岗位职责</w:t>
            </w:r>
          </w:p>
        </w:tc>
        <w:tc>
          <w:tcPr>
            <w:tcW w:w="3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4294D2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考试安排</w:t>
            </w:r>
          </w:p>
        </w:tc>
      </w:tr>
      <w:tr w14:paraId="32CC3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5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4B0F6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线上运营岗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53052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607FD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不限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F85A2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专科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及以上学历，专业不限。</w:t>
            </w:r>
          </w:p>
        </w:tc>
        <w:tc>
          <w:tcPr>
            <w:tcW w:w="3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A8548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1.35周岁及以下；</w:t>
            </w:r>
          </w:p>
          <w:p w14:paraId="246175A6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2.具备数据分析能力、运营与策划能力、内容与平台运营能力；</w:t>
            </w:r>
          </w:p>
          <w:p w14:paraId="2792C743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3.具备沟通与协调能力，有较强的抗压能力，具有创新思维，善于学习。</w:t>
            </w:r>
          </w:p>
        </w:tc>
        <w:tc>
          <w:tcPr>
            <w:tcW w:w="3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3A91C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负责线上销售平台（天猫、京东、自有小程序等）的运营与管理，包括店铺搭建、产品上架、活动策划、客服管理、数据分析及用户运营、消费者投诉处理等工作；负责线上直播平台（如抖音、小红书）的运营与管理，包括直播管理、内容策划、脚本撰写、主播培养及直播过程中的互动引导；负责结合平台特性制定直播营销策略，提升直播间流量与转化率，定期复盘直播数据并优化直播方案。</w:t>
            </w:r>
          </w:p>
        </w:tc>
        <w:tc>
          <w:tcPr>
            <w:tcW w:w="3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26215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1.笔试采取闭卷考试形式进行，满分100分，统一命题、集中考试。2.笔试结束后，按聘任计划1:2的比例，根据笔试成绩从高分到低分的顺序确定进入面试人员名单。面试采取结构化面试的方式进行，满分100分。3.考试总成绩笔试成绩占比40%，面试成绩占比60%。</w:t>
            </w:r>
          </w:p>
        </w:tc>
      </w:tr>
      <w:tr w14:paraId="4C5F6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C0CCE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岗位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2FE4C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人数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16A05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D1483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学历及</w:t>
            </w:r>
          </w:p>
          <w:p w14:paraId="12C37A1A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专业</w:t>
            </w:r>
          </w:p>
        </w:tc>
        <w:tc>
          <w:tcPr>
            <w:tcW w:w="3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ADAFA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任职要求</w:t>
            </w:r>
          </w:p>
        </w:tc>
        <w:tc>
          <w:tcPr>
            <w:tcW w:w="3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2ECBC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岗位职责</w:t>
            </w:r>
          </w:p>
        </w:tc>
        <w:tc>
          <w:tcPr>
            <w:tcW w:w="3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20826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考试安排</w:t>
            </w:r>
          </w:p>
        </w:tc>
      </w:tr>
      <w:tr w14:paraId="45DF6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5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34FEB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运营管理岗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9E2B2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7DB72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不限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A5DBE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本科及以上学历，专业不限。</w:t>
            </w:r>
          </w:p>
        </w:tc>
        <w:tc>
          <w:tcPr>
            <w:tcW w:w="3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5FE7C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1.35周岁及以下；</w:t>
            </w:r>
          </w:p>
          <w:p w14:paraId="3BEA6A8B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2.具备较强的信息收集、统计、分析和处理能力，能够撰写经营分析报告、调研报告等；</w:t>
            </w:r>
          </w:p>
          <w:p w14:paraId="10F58F10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3.具备良好的沟通、协调和跨部门协作能力，能够有效推动工作；</w:t>
            </w:r>
          </w:p>
          <w:p w14:paraId="4FAA9537">
            <w:pPr>
              <w:pStyle w:val="2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  <w:t>4.逻辑思维强，具备市场洞察力和分析解决问题的能力。</w:t>
            </w:r>
          </w:p>
        </w:tc>
        <w:tc>
          <w:tcPr>
            <w:tcW w:w="3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44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40" w:firstLineChars="20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负责公司品牌战略的落地执行，制定品牌推广计划与方案，策划并组织实施品牌宣传活动；管理品牌形象，包括品牌标识、视觉系统的规范使用与维护；负责开展市场调研工作，收集行业发展趋势、竞争对手动态、消费者需求等市场信息，结合市场动态调整品牌定位与传播方向，为公司产品开发、营销策略制定提供数据支持；建立市场信息数据库，定期更新市场分析资料，为集团及公司各部门提供市场信息查询服务。</w:t>
            </w:r>
          </w:p>
          <w:p w14:paraId="62C78958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2A4FC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vertAlign w:val="baseline"/>
                <w:lang w:val="en-US" w:eastAsia="zh-CN" w:bidi="ar-SA"/>
              </w:rPr>
              <w:t>1.笔试采取闭卷考试形式进行，满分100分，统一命题、集中考试。2.笔试结束后，按聘任计划1:2的比例，根据笔试成绩从高分到低分的顺序确定进入面试人员名单。面试采取结构化面试的方式进行，满分100分。3.考试总成绩笔试成绩占比40%，面试成绩占比60%。</w:t>
            </w:r>
          </w:p>
        </w:tc>
      </w:tr>
    </w:tbl>
    <w:p w14:paraId="13AA1D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vanish/>
          <w:sz w:val="30"/>
          <w:szCs w:val="30"/>
          <w:lang w:val="en-US" w:eastAsia="zh-CN"/>
        </w:rPr>
      </w:pPr>
    </w:p>
    <w:sectPr>
      <w:footerReference r:id="rId3" w:type="default"/>
      <w:pgSz w:w="16838" w:h="11906" w:orient="landscape"/>
      <w:pgMar w:top="1587" w:right="1984" w:bottom="1474" w:left="2098" w:header="851" w:footer="992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??_GB2312">
    <w:altName w:val="Segoe Print"/>
    <w:panose1 w:val="020B0604020202020204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90E0C021-6936-41FB-80E6-5EAE08A7FFC6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C1864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A1EA13">
                          <w:pPr>
                            <w:pStyle w:val="9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A1EA13">
                    <w:pPr>
                      <w:pStyle w:val="9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A216F0"/>
    <w:multiLevelType w:val="multilevel"/>
    <w:tmpl w:val="1DA216F0"/>
    <w:lvl w:ilvl="0" w:tentative="0">
      <w:start w:val="1"/>
      <w:numFmt w:val="chineseCountingThousand"/>
      <w:pStyle w:val="12"/>
      <w:lvlText w:val="第%1章　"/>
      <w:lvlJc w:val="left"/>
      <w:pPr>
        <w:tabs>
          <w:tab w:val="left" w:pos="1440"/>
        </w:tabs>
        <w:ind w:left="720" w:hanging="720"/>
      </w:pPr>
      <w:rPr>
        <w:rFonts w:hint="eastAsia"/>
        <w:sz w:val="32"/>
      </w:rPr>
    </w:lvl>
    <w:lvl w:ilvl="1" w:tentative="0">
      <w:start w:val="1"/>
      <w:numFmt w:val="lowerRoman"/>
      <w:lvlText w:val="(%2)"/>
      <w:lvlJc w:val="left"/>
      <w:pPr>
        <w:tabs>
          <w:tab w:val="left" w:pos="861"/>
        </w:tabs>
        <w:ind w:left="861" w:hanging="720"/>
      </w:pPr>
      <w:rPr>
        <w:rFonts w:hint="eastAsia"/>
      </w:rPr>
    </w:lvl>
    <w:lvl w:ilvl="2" w:tentative="0">
      <w:start w:val="1"/>
      <w:numFmt w:val="lowerLetter"/>
      <w:lvlText w:val="(%3)"/>
      <w:lvlJc w:val="left"/>
      <w:pPr>
        <w:tabs>
          <w:tab w:val="left" w:pos="1335"/>
        </w:tabs>
        <w:ind w:left="1335" w:hanging="495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wNWZkM2I4NmYxN2FmZTVjNjkwM2E3MDE5ODIzNmEifQ=="/>
  </w:docVars>
  <w:rsids>
    <w:rsidRoot w:val="00000000"/>
    <w:rsid w:val="007B616F"/>
    <w:rsid w:val="00FF1A27"/>
    <w:rsid w:val="01001B5E"/>
    <w:rsid w:val="0174627A"/>
    <w:rsid w:val="017F0A39"/>
    <w:rsid w:val="021C071A"/>
    <w:rsid w:val="03C84C15"/>
    <w:rsid w:val="048B7B9B"/>
    <w:rsid w:val="05143E2A"/>
    <w:rsid w:val="058627D2"/>
    <w:rsid w:val="05CC64B2"/>
    <w:rsid w:val="05FF3668"/>
    <w:rsid w:val="06697B90"/>
    <w:rsid w:val="069A035E"/>
    <w:rsid w:val="07D63618"/>
    <w:rsid w:val="07D7113E"/>
    <w:rsid w:val="08B35707"/>
    <w:rsid w:val="08C42A9B"/>
    <w:rsid w:val="0A503D86"/>
    <w:rsid w:val="0BBC3F96"/>
    <w:rsid w:val="0C2E412F"/>
    <w:rsid w:val="0D3F3A0E"/>
    <w:rsid w:val="0D677F41"/>
    <w:rsid w:val="0E3177FA"/>
    <w:rsid w:val="0E777EB9"/>
    <w:rsid w:val="0FFC20A1"/>
    <w:rsid w:val="103575F9"/>
    <w:rsid w:val="10B84FA4"/>
    <w:rsid w:val="13763F01"/>
    <w:rsid w:val="1582093B"/>
    <w:rsid w:val="15E550DE"/>
    <w:rsid w:val="16176A85"/>
    <w:rsid w:val="16845F0B"/>
    <w:rsid w:val="177F289A"/>
    <w:rsid w:val="190855FC"/>
    <w:rsid w:val="191859BF"/>
    <w:rsid w:val="19376598"/>
    <w:rsid w:val="198B0BE6"/>
    <w:rsid w:val="199A2443"/>
    <w:rsid w:val="1A5B79AD"/>
    <w:rsid w:val="1B9F05E9"/>
    <w:rsid w:val="1C8A6328"/>
    <w:rsid w:val="1D2D5631"/>
    <w:rsid w:val="1D820A75"/>
    <w:rsid w:val="1E782595"/>
    <w:rsid w:val="1ED0096A"/>
    <w:rsid w:val="1F1B43D8"/>
    <w:rsid w:val="1F3B42FF"/>
    <w:rsid w:val="1F8E23C0"/>
    <w:rsid w:val="1FFFA773"/>
    <w:rsid w:val="22F4733A"/>
    <w:rsid w:val="24F068FD"/>
    <w:rsid w:val="25584FDA"/>
    <w:rsid w:val="25680552"/>
    <w:rsid w:val="26471A34"/>
    <w:rsid w:val="267B565F"/>
    <w:rsid w:val="26D11339"/>
    <w:rsid w:val="27E6374D"/>
    <w:rsid w:val="281B7A1C"/>
    <w:rsid w:val="28895714"/>
    <w:rsid w:val="2B952811"/>
    <w:rsid w:val="2BDB6BA0"/>
    <w:rsid w:val="2C575B5C"/>
    <w:rsid w:val="2CE3456C"/>
    <w:rsid w:val="2E9D638E"/>
    <w:rsid w:val="2ED23799"/>
    <w:rsid w:val="2EDC2A13"/>
    <w:rsid w:val="300A3E37"/>
    <w:rsid w:val="31277D3D"/>
    <w:rsid w:val="313B66A9"/>
    <w:rsid w:val="320F7CD5"/>
    <w:rsid w:val="321150C9"/>
    <w:rsid w:val="321546FD"/>
    <w:rsid w:val="32CE23CE"/>
    <w:rsid w:val="32F37B08"/>
    <w:rsid w:val="34060230"/>
    <w:rsid w:val="352758D7"/>
    <w:rsid w:val="352C26A8"/>
    <w:rsid w:val="35A53381"/>
    <w:rsid w:val="35BF5C0C"/>
    <w:rsid w:val="35DB47B9"/>
    <w:rsid w:val="36864E44"/>
    <w:rsid w:val="37F92887"/>
    <w:rsid w:val="38244AE6"/>
    <w:rsid w:val="3882662D"/>
    <w:rsid w:val="38B844F1"/>
    <w:rsid w:val="38BE5886"/>
    <w:rsid w:val="3914724D"/>
    <w:rsid w:val="39552764"/>
    <w:rsid w:val="39FE0847"/>
    <w:rsid w:val="3A575409"/>
    <w:rsid w:val="3B225C51"/>
    <w:rsid w:val="3B8C7F0A"/>
    <w:rsid w:val="3C442905"/>
    <w:rsid w:val="3CF04006"/>
    <w:rsid w:val="3D8E3A72"/>
    <w:rsid w:val="3DA61225"/>
    <w:rsid w:val="3DA74B34"/>
    <w:rsid w:val="3DF91FAB"/>
    <w:rsid w:val="3E5E6EB3"/>
    <w:rsid w:val="3FE0432D"/>
    <w:rsid w:val="40A435AC"/>
    <w:rsid w:val="41284F80"/>
    <w:rsid w:val="42521512"/>
    <w:rsid w:val="42552DB0"/>
    <w:rsid w:val="428114DA"/>
    <w:rsid w:val="428C77AA"/>
    <w:rsid w:val="42BC4BDD"/>
    <w:rsid w:val="44C1638D"/>
    <w:rsid w:val="463158E2"/>
    <w:rsid w:val="46893028"/>
    <w:rsid w:val="468C0D6B"/>
    <w:rsid w:val="46F72E4A"/>
    <w:rsid w:val="47746180"/>
    <w:rsid w:val="47C954B5"/>
    <w:rsid w:val="47E90F9F"/>
    <w:rsid w:val="48E07C0F"/>
    <w:rsid w:val="4B0F6733"/>
    <w:rsid w:val="4B54614E"/>
    <w:rsid w:val="4CC24302"/>
    <w:rsid w:val="4D752558"/>
    <w:rsid w:val="4E173610"/>
    <w:rsid w:val="4E45007C"/>
    <w:rsid w:val="4E824704"/>
    <w:rsid w:val="4F5B464C"/>
    <w:rsid w:val="4F64443E"/>
    <w:rsid w:val="4F9F142C"/>
    <w:rsid w:val="50016325"/>
    <w:rsid w:val="51626F96"/>
    <w:rsid w:val="517E43D6"/>
    <w:rsid w:val="528079D5"/>
    <w:rsid w:val="5394300C"/>
    <w:rsid w:val="54FD77C3"/>
    <w:rsid w:val="55432F3C"/>
    <w:rsid w:val="5635422B"/>
    <w:rsid w:val="5680454F"/>
    <w:rsid w:val="56B04864"/>
    <w:rsid w:val="581A7F84"/>
    <w:rsid w:val="58424009"/>
    <w:rsid w:val="588804F6"/>
    <w:rsid w:val="58C85C32"/>
    <w:rsid w:val="5A76217C"/>
    <w:rsid w:val="5ACD5782"/>
    <w:rsid w:val="5B031126"/>
    <w:rsid w:val="5D7742AD"/>
    <w:rsid w:val="5D78114B"/>
    <w:rsid w:val="5D9B076F"/>
    <w:rsid w:val="5DF320E6"/>
    <w:rsid w:val="5E257683"/>
    <w:rsid w:val="5EB39A2E"/>
    <w:rsid w:val="6017749F"/>
    <w:rsid w:val="619C5EAE"/>
    <w:rsid w:val="6200758C"/>
    <w:rsid w:val="622671FD"/>
    <w:rsid w:val="6243457B"/>
    <w:rsid w:val="62594098"/>
    <w:rsid w:val="62CF3BD3"/>
    <w:rsid w:val="63074779"/>
    <w:rsid w:val="636C18B0"/>
    <w:rsid w:val="643B6DBB"/>
    <w:rsid w:val="64E95264"/>
    <w:rsid w:val="64F14D39"/>
    <w:rsid w:val="65384140"/>
    <w:rsid w:val="659155FE"/>
    <w:rsid w:val="65A16F17"/>
    <w:rsid w:val="65DF45BB"/>
    <w:rsid w:val="671732B5"/>
    <w:rsid w:val="67955879"/>
    <w:rsid w:val="69552AFA"/>
    <w:rsid w:val="6AFF61F8"/>
    <w:rsid w:val="6B6E6E04"/>
    <w:rsid w:val="6B7D458B"/>
    <w:rsid w:val="6BC8789F"/>
    <w:rsid w:val="6C5C32C7"/>
    <w:rsid w:val="6CA4030D"/>
    <w:rsid w:val="6E324A7A"/>
    <w:rsid w:val="6F006291"/>
    <w:rsid w:val="6F747D4C"/>
    <w:rsid w:val="6FB63315"/>
    <w:rsid w:val="700B7313"/>
    <w:rsid w:val="70E33D42"/>
    <w:rsid w:val="71434D8C"/>
    <w:rsid w:val="719170B1"/>
    <w:rsid w:val="71E91F67"/>
    <w:rsid w:val="727D6C2A"/>
    <w:rsid w:val="7398003A"/>
    <w:rsid w:val="740C5C2B"/>
    <w:rsid w:val="74A23383"/>
    <w:rsid w:val="75862DE0"/>
    <w:rsid w:val="75A90742"/>
    <w:rsid w:val="75AB6268"/>
    <w:rsid w:val="761738FD"/>
    <w:rsid w:val="76F51E90"/>
    <w:rsid w:val="77C308B9"/>
    <w:rsid w:val="77DD189F"/>
    <w:rsid w:val="77FD4D3C"/>
    <w:rsid w:val="77FF59CD"/>
    <w:rsid w:val="79554E68"/>
    <w:rsid w:val="79556E79"/>
    <w:rsid w:val="79674B9C"/>
    <w:rsid w:val="7A2241D1"/>
    <w:rsid w:val="7B025C50"/>
    <w:rsid w:val="7B981107"/>
    <w:rsid w:val="7BB93103"/>
    <w:rsid w:val="7DD722F0"/>
    <w:rsid w:val="7DE762AB"/>
    <w:rsid w:val="7DF46BB9"/>
    <w:rsid w:val="7E4B4A8C"/>
    <w:rsid w:val="7EB6255A"/>
    <w:rsid w:val="7F87F5F1"/>
    <w:rsid w:val="CCD58D6E"/>
    <w:rsid w:val="F76F91A5"/>
    <w:rsid w:val="F7D7F6B2"/>
    <w:rsid w:val="FB7B758A"/>
    <w:rsid w:val="FDD5F626"/>
    <w:rsid w:val="FDFF2372"/>
    <w:rsid w:val="FF67F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9">
    <w:name w:val="Default Paragraph Font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 w:firstLineChars="200"/>
    </w:pPr>
  </w:style>
  <w:style w:type="paragraph" w:styleId="6">
    <w:name w:val="Body Text"/>
    <w:basedOn w:val="1"/>
    <w:next w:val="1"/>
    <w:autoRedefine/>
    <w:qFormat/>
    <w:uiPriority w:val="0"/>
    <w:rPr>
      <w:rFonts w:ascii="Times New Roman" w:hAnsi="Times New Roman" w:eastAsia="宋体" w:cs="Times New Roman"/>
      <w:sz w:val="30"/>
    </w:rPr>
  </w:style>
  <w:style w:type="paragraph" w:styleId="7">
    <w:name w:val="Body Text Indent"/>
    <w:basedOn w:val="1"/>
    <w:autoRedefine/>
    <w:qFormat/>
    <w:uiPriority w:val="0"/>
    <w:pPr>
      <w:spacing w:line="500" w:lineRule="exact"/>
      <w:ind w:firstLine="557" w:firstLineChars="199"/>
    </w:pPr>
    <w:rPr>
      <w:sz w:val="28"/>
    </w:rPr>
  </w:style>
  <w:style w:type="paragraph" w:styleId="8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9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envelope return"/>
    <w:basedOn w:val="1"/>
    <w:autoRedefine/>
    <w:qFormat/>
    <w:uiPriority w:val="0"/>
    <w:pPr>
      <w:snapToGrid w:val="0"/>
    </w:pPr>
    <w:rPr>
      <w:rFonts w:ascii="Arial" w:hAnsi="Arial"/>
    </w:rPr>
  </w:style>
  <w:style w:type="paragraph" w:styleId="11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Body Text 2"/>
    <w:basedOn w:val="1"/>
    <w:autoRedefine/>
    <w:qFormat/>
    <w:uiPriority w:val="0"/>
    <w:pPr>
      <w:widowControl/>
      <w:numPr>
        <w:ilvl w:val="0"/>
        <w:numId w:val="1"/>
      </w:numPr>
      <w:spacing w:beforeLines="50" w:line="336" w:lineRule="auto"/>
      <w:ind w:left="0" w:firstLine="0"/>
    </w:pPr>
    <w:rPr>
      <w:rFonts w:ascii="Times New Roman" w:hAnsi="Times New Roman" w:eastAsia="黑体"/>
      <w:kern w:val="0"/>
      <w:szCs w:val="20"/>
      <w:lang w:val="en-GB"/>
    </w:rPr>
  </w:style>
  <w:style w:type="paragraph" w:styleId="13">
    <w:name w:val="Message Header"/>
    <w:basedOn w:val="1"/>
    <w:next w:val="8"/>
    <w:autoRedefine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</w:rPr>
  </w:style>
  <w:style w:type="paragraph" w:styleId="14">
    <w:name w:val="Normal (Web)"/>
    <w:basedOn w:val="1"/>
    <w:autoRedefine/>
    <w:qFormat/>
    <w:uiPriority w:val="0"/>
    <w:rPr>
      <w:sz w:val="24"/>
    </w:rPr>
  </w:style>
  <w:style w:type="paragraph" w:styleId="15">
    <w:name w:val="Body Text First Indent"/>
    <w:basedOn w:val="6"/>
    <w:next w:val="16"/>
    <w:autoRedefine/>
    <w:unhideWhenUsed/>
    <w:qFormat/>
    <w:uiPriority w:val="99"/>
    <w:pPr>
      <w:ind w:firstLine="420" w:firstLineChars="100"/>
    </w:pPr>
  </w:style>
  <w:style w:type="paragraph" w:styleId="16">
    <w:name w:val="Body Text First Indent 2"/>
    <w:basedOn w:val="7"/>
    <w:autoRedefine/>
    <w:qFormat/>
    <w:uiPriority w:val="0"/>
    <w:pPr>
      <w:spacing w:after="120"/>
      <w:ind w:firstLine="420" w:firstLineChars="200"/>
    </w:pPr>
    <w:rPr>
      <w:szCs w:val="24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??_GB2312" w:hAnsi="Calibri" w:eastAsia="Times New Roman" w:cs="Times New Roman"/>
      <w:color w:val="000000"/>
      <w:sz w:val="24"/>
      <w:szCs w:val="22"/>
      <w:lang w:val="en-US" w:eastAsia="zh-CN" w:bidi="ar-SA"/>
    </w:rPr>
  </w:style>
  <w:style w:type="paragraph" w:customStyle="1" w:styleId="21">
    <w:name w:val="无间隔1"/>
    <w:basedOn w:val="1"/>
    <w:autoRedefine/>
    <w:qFormat/>
    <w:uiPriority w:val="99"/>
    <w:pPr>
      <w:spacing w:line="400" w:lineRule="exact"/>
    </w:pPr>
    <w:rPr>
      <w:rFonts w:ascii="Times New Roman" w:hAnsi="Times New Roman" w:cs="Times New Roman"/>
      <w:sz w:val="24"/>
      <w:szCs w:val="24"/>
    </w:rPr>
  </w:style>
  <w:style w:type="character" w:customStyle="1" w:styleId="22">
    <w:name w:val="NormalCharacter"/>
    <w:autoRedefine/>
    <w:semiHidden/>
    <w:qFormat/>
    <w:uiPriority w:val="0"/>
    <w:rPr>
      <w:rFonts w:ascii="Times New Roman" w:hAnsi="Times New Roman" w:eastAsia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1465</Words>
  <Characters>1549</Characters>
  <Lines>0</Lines>
  <Paragraphs>0</Paragraphs>
  <TotalTime>16</TotalTime>
  <ScaleCrop>false</ScaleCrop>
  <LinksUpToDate>false</LinksUpToDate>
  <CharactersWithSpaces>1549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2014-11-01T20:08:00Z</dcterms:created>
  <dc:creator>win 8</dc:creator>
  <cp:lastModifiedBy>yyy</cp:lastModifiedBy>
  <cp:lastPrinted>2025-03-10T10:58:00Z</cp:lastPrinted>
  <dcterms:modified xsi:type="dcterms:W3CDTF">2026-10-22T09:22:07Z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E2A4803CEDAE4C62B806BE1728C37683_13</vt:lpwstr>
  </property>
  <property fmtid="{D5CDD505-2E9C-101B-9397-08002B2CF9AE}" pid="4" name="KSOTemplateDocerSaveRecord">
    <vt:lpwstr>eyJoZGlkIjoiODczNzc0MTFiMzgwN2VkMWM4MGJkNmU0ZGIxYjkwNzEiLCJ1c2VySWQiOiI4MTUyNjgwNTMifQ==</vt:lpwstr>
  </property>
</Properties>
</file>