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附件3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人民监督员个人事项承诺书</w:t>
      </w:r>
    </w:p>
    <w:tbl>
      <w:tblPr>
        <w:tblStyle w:val="15"/>
        <w:tblW w:w="8635" w:type="dxa"/>
        <w:tblInd w:w="1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"/>
        <w:gridCol w:w="858"/>
        <w:gridCol w:w="2347"/>
        <w:gridCol w:w="1406"/>
        <w:gridCol w:w="34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2"/>
                <w:sz w:val="32"/>
                <w:szCs w:val="32"/>
                <w:lang w:val="en-US" w:eastAsia="zh-CN" w:bidi="ar"/>
              </w:rPr>
              <w:t>姓名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黑体" w:hAnsi="宋体" w:eastAsia="黑体" w:cs="黑体"/>
                <w:kern w:val="2"/>
                <w:sz w:val="21"/>
                <w:szCs w:val="21"/>
              </w:rPr>
            </w:pPr>
          </w:p>
        </w:tc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kern w:val="2"/>
                <w:sz w:val="32"/>
                <w:szCs w:val="32"/>
                <w:lang w:val="en-US" w:eastAsia="zh-CN" w:bidi="ar"/>
              </w:rPr>
              <w:t>单位</w:t>
            </w:r>
          </w:p>
        </w:tc>
        <w:tc>
          <w:tcPr>
            <w:tcW w:w="3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黑体" w:hAnsi="宋体" w:eastAsia="黑体" w:cs="黑体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5" w:hRule="atLeast"/>
        </w:trPr>
        <w:tc>
          <w:tcPr>
            <w:tcW w:w="86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60" w:lineRule="exact"/>
              <w:ind w:left="0" w:right="0"/>
              <w:jc w:val="both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6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承诺事项：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60" w:lineRule="exact"/>
              <w:ind w:left="0" w:leftChars="0" w:right="0" w:firstLine="560" w:firstLineChars="200"/>
              <w:jc w:val="both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1.坚决拥护中国共产党的领导，拥护社会主义法治，政治素质高；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60" w:lineRule="exact"/>
              <w:ind w:left="0" w:leftChars="0" w:right="0" w:firstLine="560" w:firstLineChars="200"/>
              <w:jc w:val="both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2.按时参加司法行政机关、检察机关组织的履职、培训、交流等活动，认真学习人民监督员相关政策、理论和法律法规，自觉增强履职能力；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60" w:lineRule="exact"/>
              <w:ind w:left="0" w:leftChars="0" w:right="0" w:firstLine="560" w:firstLineChars="200"/>
              <w:jc w:val="both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3.如遇司法行政机关抽选参加办案活动，接到抽选电话后及时反馈回复能否参加；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60" w:lineRule="exact"/>
              <w:ind w:left="0" w:leftChars="0" w:right="0" w:firstLine="560" w:firstLineChars="200"/>
              <w:jc w:val="both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4.自觉熟悉监督程序、办案环节等相关业务，依法履行监督职责，对案件处理提出客观公正的意见；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60" w:lineRule="exact"/>
              <w:ind w:left="0" w:leftChars="0" w:right="0" w:firstLine="560" w:firstLineChars="200"/>
              <w:jc w:val="both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5.广泛联系群众，及时了解社情民意，充分发挥职业（专业）优势，对人民监督员工作提出改革建议，每年撰写监督心得或总结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报告1篇；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60" w:lineRule="exact"/>
              <w:ind w:left="0" w:leftChars="0" w:right="0" w:firstLine="560" w:firstLineChars="200"/>
              <w:jc w:val="both"/>
              <w:rPr>
                <w:rFonts w:hint="default" w:ascii="Calibri" w:hAnsi="Calibri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6.自行妥善处理工作履职矛盾，任期内参加抽选请假不高于3次。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0" w:hRule="atLeast"/>
        </w:trPr>
        <w:tc>
          <w:tcPr>
            <w:tcW w:w="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kern w:val="2"/>
                <w:sz w:val="32"/>
                <w:szCs w:val="32"/>
                <w:lang w:val="en-US" w:eastAsia="zh-CN" w:bidi="ar"/>
              </w:rPr>
              <w:t>个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kern w:val="2"/>
                <w:sz w:val="32"/>
                <w:szCs w:val="32"/>
                <w:lang w:val="en-US" w:eastAsia="zh-CN" w:bidi="ar"/>
              </w:rPr>
              <w:t>人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宋体" w:eastAsia="黑体" w:cs="黑体"/>
                <w:kern w:val="2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kern w:val="2"/>
                <w:sz w:val="32"/>
                <w:szCs w:val="32"/>
                <w:lang w:val="en-US" w:eastAsia="zh-CN" w:bidi="ar"/>
              </w:rPr>
              <w:t>承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2"/>
                <w:sz w:val="32"/>
                <w:szCs w:val="32"/>
                <w:lang w:val="en-US" w:eastAsia="zh-CN" w:bidi="ar"/>
              </w:rPr>
              <w:t>诺</w:t>
            </w:r>
          </w:p>
        </w:tc>
        <w:tc>
          <w:tcPr>
            <w:tcW w:w="80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60" w:lineRule="exact"/>
              <w:ind w:left="0" w:right="0" w:firstLine="560" w:firstLineChars="200"/>
              <w:jc w:val="left"/>
              <w:rPr>
                <w:rFonts w:hint="default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60" w:lineRule="exact"/>
              <w:ind w:left="0" w:right="0" w:firstLine="560" w:firstLineChars="200"/>
              <w:jc w:val="lef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我郑重承诺：已经学习了《人民监督员选任管理办法》。</w:t>
            </w:r>
            <w:r>
              <w:rPr>
                <w:rFonts w:hint="eastAsia" w:ascii="仿宋_GB2312" w:hAnsi="仿宋_GB2312" w:eastAsia="仿宋_GB2312" w:cs="仿宋_GB2312"/>
                <w:spacing w:val="-20"/>
                <w:kern w:val="2"/>
                <w:sz w:val="28"/>
                <w:szCs w:val="28"/>
                <w:lang w:val="en-US" w:eastAsia="zh-CN" w:bidi="ar"/>
              </w:rPr>
              <w:t>本人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符合任职条件，自愿申请成为人民监督员，自觉履行法定职责义务，如实填写人民监督员报名表，保证提供的身份证、户口簿和学历证书等材料真实、合法、有效。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60" w:lineRule="exact"/>
              <w:ind w:left="0" w:right="0" w:firstLine="560" w:firstLineChars="200"/>
              <w:jc w:val="lef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如有不实，本人愿意承担一切法律后果。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60" w:lineRule="exact"/>
              <w:ind w:left="0" w:right="0" w:firstLine="4200" w:firstLineChars="1500"/>
              <w:jc w:val="lef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60" w:lineRule="exact"/>
              <w:ind w:left="0" w:right="0" w:firstLine="3920" w:firstLineChars="1400"/>
              <w:jc w:val="lef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承诺人（签字）：</w:t>
            </w:r>
          </w:p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60" w:lineRule="exact"/>
              <w:ind w:left="0" w:right="0" w:firstLine="560" w:firstLineChars="200"/>
              <w:jc w:val="left"/>
              <w:rPr>
                <w:rFonts w:hint="default" w:ascii="Calibri" w:hAnsi="Calibri" w:eastAsia="宋体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                                  年     月 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" w:eastAsia="zh-CN" w:bidi="ar-S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B626E"/>
    <w:multiLevelType w:val="multilevel"/>
    <w:tmpl w:val="031B626E"/>
    <w:lvl w:ilvl="0" w:tentative="0">
      <w:start w:val="1"/>
      <w:numFmt w:val="none"/>
      <w:suff w:val="space"/>
      <w:lvlText w:val=""/>
      <w:lvlJc w:val="center"/>
      <w:pPr>
        <w:ind w:left="0" w:firstLine="288"/>
      </w:pPr>
      <w:rPr>
        <w:rFonts w:hint="eastAsia"/>
      </w:rPr>
    </w:lvl>
    <w:lvl w:ilvl="1" w:tentative="0">
      <w:start w:val="1"/>
      <w:numFmt w:val="chineseCountingThousand"/>
      <w:suff w:val="space"/>
      <w:lvlText w:val="第%2章"/>
      <w:lvlJc w:val="center"/>
      <w:pPr>
        <w:ind w:left="0" w:firstLine="288"/>
      </w:pPr>
      <w:rPr>
        <w:rFonts w:hint="eastAsia" w:eastAsia="黑体"/>
        <w:sz w:val="32"/>
      </w:rPr>
    </w:lvl>
    <w:lvl w:ilvl="2" w:tentative="0">
      <w:start w:val="1"/>
      <w:numFmt w:val="chineseCountingThousand"/>
      <w:suff w:val="space"/>
      <w:lvlText w:val="第%3节"/>
      <w:lvlJc w:val="center"/>
      <w:pPr>
        <w:ind w:left="-146" w:firstLine="288"/>
      </w:pPr>
    </w:lvl>
    <w:lvl w:ilvl="3" w:tentative="0">
      <w:start w:val="1"/>
      <w:numFmt w:val="chineseCountingThousand"/>
      <w:pStyle w:val="2"/>
      <w:suff w:val="nothing"/>
      <w:lvlText w:val="%4、"/>
      <w:lvlJc w:val="left"/>
      <w:pPr>
        <w:ind w:left="2272" w:hanging="1988"/>
      </w:pPr>
      <w:rPr>
        <w:rFonts w:hint="eastAsia"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lang w:val="en-US"/>
      </w:rPr>
    </w:lvl>
    <w:lvl w:ilvl="4" w:tentative="0">
      <w:start w:val="1"/>
      <w:numFmt w:val="decimal"/>
      <w:suff w:val="nothing"/>
      <w:lvlText w:val="%5、"/>
      <w:lvlJc w:val="left"/>
      <w:pPr>
        <w:ind w:left="57" w:firstLine="510"/>
      </w:pPr>
      <w:rPr>
        <w:rFonts w:hint="eastAsia"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5" w:tentative="0">
      <w:start w:val="1"/>
      <w:numFmt w:val="decimal"/>
      <w:suff w:val="nothing"/>
      <w:lvlText w:val="%6）"/>
      <w:lvlJc w:val="left"/>
      <w:pPr>
        <w:ind w:left="199" w:firstLine="510"/>
      </w:pPr>
      <w:rPr>
        <w:rFonts w:hint="eastAsia" w:cs="Times New Roman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3NjdmZDhmNzFiNGQyM2M4YTlmYzNjYzMzMzgyMTAifQ=="/>
  </w:docVars>
  <w:rsids>
    <w:rsidRoot w:val="795B4A86"/>
    <w:rsid w:val="00103897"/>
    <w:rsid w:val="02A779DA"/>
    <w:rsid w:val="08115F71"/>
    <w:rsid w:val="0BE94123"/>
    <w:rsid w:val="0D31309F"/>
    <w:rsid w:val="1BA42A80"/>
    <w:rsid w:val="1BDC680E"/>
    <w:rsid w:val="1E38BB86"/>
    <w:rsid w:val="208E129B"/>
    <w:rsid w:val="226B520D"/>
    <w:rsid w:val="2373467D"/>
    <w:rsid w:val="254224B8"/>
    <w:rsid w:val="25BFD6D1"/>
    <w:rsid w:val="27A06205"/>
    <w:rsid w:val="29587DF5"/>
    <w:rsid w:val="2C1802D4"/>
    <w:rsid w:val="2C903809"/>
    <w:rsid w:val="31FB1191"/>
    <w:rsid w:val="32655A8D"/>
    <w:rsid w:val="35FCACBD"/>
    <w:rsid w:val="370BF74C"/>
    <w:rsid w:val="37974062"/>
    <w:rsid w:val="37C738BC"/>
    <w:rsid w:val="37FBF0A6"/>
    <w:rsid w:val="389E2F38"/>
    <w:rsid w:val="38EB030C"/>
    <w:rsid w:val="39F1292A"/>
    <w:rsid w:val="39FFCF4F"/>
    <w:rsid w:val="3EF25381"/>
    <w:rsid w:val="3EF59708"/>
    <w:rsid w:val="3EFFCA34"/>
    <w:rsid w:val="3F7DAA31"/>
    <w:rsid w:val="3F8A5659"/>
    <w:rsid w:val="3FD56952"/>
    <w:rsid w:val="404C5E0D"/>
    <w:rsid w:val="46DF0E9A"/>
    <w:rsid w:val="47DFEAA5"/>
    <w:rsid w:val="4A950490"/>
    <w:rsid w:val="4D7A63D4"/>
    <w:rsid w:val="4FEBCBD5"/>
    <w:rsid w:val="51FD5FA7"/>
    <w:rsid w:val="577F1AEC"/>
    <w:rsid w:val="5CDE7CF7"/>
    <w:rsid w:val="5EDE2817"/>
    <w:rsid w:val="5EEF26E7"/>
    <w:rsid w:val="5F371EA0"/>
    <w:rsid w:val="5FBDF657"/>
    <w:rsid w:val="5FCF0229"/>
    <w:rsid w:val="5FE818EE"/>
    <w:rsid w:val="65CC4888"/>
    <w:rsid w:val="677BDEFE"/>
    <w:rsid w:val="6AFC6B9B"/>
    <w:rsid w:val="6B6F018F"/>
    <w:rsid w:val="6B731A34"/>
    <w:rsid w:val="6BE79AD3"/>
    <w:rsid w:val="6C1F2402"/>
    <w:rsid w:val="6D631510"/>
    <w:rsid w:val="6DFFB29A"/>
    <w:rsid w:val="6EFFB7C6"/>
    <w:rsid w:val="6FD4D965"/>
    <w:rsid w:val="6FFF472C"/>
    <w:rsid w:val="72EE408F"/>
    <w:rsid w:val="73A7E93C"/>
    <w:rsid w:val="73AA77EF"/>
    <w:rsid w:val="73FFED6C"/>
    <w:rsid w:val="74F461D5"/>
    <w:rsid w:val="74FD30CF"/>
    <w:rsid w:val="75267BBC"/>
    <w:rsid w:val="75FBFA5F"/>
    <w:rsid w:val="77425036"/>
    <w:rsid w:val="775DA49C"/>
    <w:rsid w:val="777D2317"/>
    <w:rsid w:val="777FB371"/>
    <w:rsid w:val="77D389E8"/>
    <w:rsid w:val="77EDA717"/>
    <w:rsid w:val="78B2FD45"/>
    <w:rsid w:val="795B4A86"/>
    <w:rsid w:val="79FF3E4B"/>
    <w:rsid w:val="7AF17E7E"/>
    <w:rsid w:val="7B733FAA"/>
    <w:rsid w:val="7B8F96C8"/>
    <w:rsid w:val="7BEF10FB"/>
    <w:rsid w:val="7BF645F7"/>
    <w:rsid w:val="7C7262AA"/>
    <w:rsid w:val="7CFEC5DA"/>
    <w:rsid w:val="7D6EEF5E"/>
    <w:rsid w:val="7D7D9EF6"/>
    <w:rsid w:val="7DFB5430"/>
    <w:rsid w:val="7E37C25B"/>
    <w:rsid w:val="7F917792"/>
    <w:rsid w:val="7FBCC2A8"/>
    <w:rsid w:val="7FDD9A6C"/>
    <w:rsid w:val="7FF710CA"/>
    <w:rsid w:val="9FFBC047"/>
    <w:rsid w:val="A97F0949"/>
    <w:rsid w:val="AFFFC666"/>
    <w:rsid w:val="B5FD70F5"/>
    <w:rsid w:val="B7572625"/>
    <w:rsid w:val="BADC7FAC"/>
    <w:rsid w:val="BE967926"/>
    <w:rsid w:val="BEE5C556"/>
    <w:rsid w:val="BEFF8F09"/>
    <w:rsid w:val="BF361E94"/>
    <w:rsid w:val="BFBF9251"/>
    <w:rsid w:val="BFDF2CD5"/>
    <w:rsid w:val="BFDF41F7"/>
    <w:rsid w:val="BFFFE4F3"/>
    <w:rsid w:val="C6F7390A"/>
    <w:rsid w:val="CDFA144F"/>
    <w:rsid w:val="CFBCDE54"/>
    <w:rsid w:val="D44A1BFB"/>
    <w:rsid w:val="D7DE270F"/>
    <w:rsid w:val="D8FF941A"/>
    <w:rsid w:val="DBCED41A"/>
    <w:rsid w:val="DBDEB5AD"/>
    <w:rsid w:val="DBFB9C0D"/>
    <w:rsid w:val="DEC5B022"/>
    <w:rsid w:val="DEFBC12A"/>
    <w:rsid w:val="DEFDB063"/>
    <w:rsid w:val="DF5F5901"/>
    <w:rsid w:val="DF9B1F37"/>
    <w:rsid w:val="DFAB58B2"/>
    <w:rsid w:val="DFDBD6B4"/>
    <w:rsid w:val="ECFF62F8"/>
    <w:rsid w:val="EDBA4EA6"/>
    <w:rsid w:val="EEB8BCB8"/>
    <w:rsid w:val="EF9F4237"/>
    <w:rsid w:val="F3FF351A"/>
    <w:rsid w:val="F3FFAA2F"/>
    <w:rsid w:val="F56BAE82"/>
    <w:rsid w:val="F77DD739"/>
    <w:rsid w:val="F7972F64"/>
    <w:rsid w:val="F7AFA40E"/>
    <w:rsid w:val="F7FB0286"/>
    <w:rsid w:val="FAF70A2B"/>
    <w:rsid w:val="FBDD3BA2"/>
    <w:rsid w:val="FBFB635C"/>
    <w:rsid w:val="FC7F06BF"/>
    <w:rsid w:val="FCDE1DF4"/>
    <w:rsid w:val="FD77E6A6"/>
    <w:rsid w:val="FD7F51F7"/>
    <w:rsid w:val="FDAE3BD1"/>
    <w:rsid w:val="FDBE6787"/>
    <w:rsid w:val="FDDB923F"/>
    <w:rsid w:val="FE5F814B"/>
    <w:rsid w:val="FE73D6FD"/>
    <w:rsid w:val="FF1F173F"/>
    <w:rsid w:val="FF7B939F"/>
    <w:rsid w:val="FF7E4AC2"/>
    <w:rsid w:val="FF7FE44A"/>
    <w:rsid w:val="FF9D7DC6"/>
    <w:rsid w:val="FFBEB874"/>
    <w:rsid w:val="FFBF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99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numPr>
        <w:ilvl w:val="3"/>
        <w:numId w:val="1"/>
      </w:numPr>
      <w:ind w:firstLineChars="0"/>
      <w:outlineLvl w:val="3"/>
    </w:pPr>
    <w:rPr>
      <w:rFonts w:ascii="Arial" w:hAnsi="Arial"/>
      <w:b/>
      <w:bCs/>
      <w:color w:val="auto"/>
      <w:szCs w:val="28"/>
    </w:rPr>
  </w:style>
  <w:style w:type="character" w:default="1" w:styleId="16">
    <w:name w:val="Default Paragraph Font"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index 5"/>
    <w:basedOn w:val="1"/>
    <w:next w:val="1"/>
    <w:unhideWhenUsed/>
    <w:qFormat/>
    <w:uiPriority w:val="0"/>
    <w:pPr>
      <w:ind w:left="1680"/>
    </w:pPr>
    <w:rPr>
      <w:rFonts w:hint="eastAsia"/>
    </w:rPr>
  </w:style>
  <w:style w:type="paragraph" w:styleId="7">
    <w:name w:val="Body Text"/>
    <w:basedOn w:val="1"/>
    <w:next w:val="8"/>
    <w:qFormat/>
    <w:uiPriority w:val="0"/>
    <w:pPr>
      <w:widowControl w:val="0"/>
      <w:spacing w:after="12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8">
    <w:name w:val="Body Text 21"/>
    <w:basedOn w:val="1"/>
    <w:qFormat/>
    <w:uiPriority w:val="0"/>
    <w:pPr>
      <w:spacing w:after="120" w:line="480" w:lineRule="auto"/>
    </w:pPr>
    <w:rPr>
      <w:rFonts w:eastAsia="仿宋_GB2312"/>
      <w:sz w:val="32"/>
      <w:szCs w:val="32"/>
    </w:rPr>
  </w:style>
  <w:style w:type="paragraph" w:styleId="9">
    <w:name w:val="Body Text Indent 2"/>
    <w:basedOn w:val="1"/>
    <w:next w:val="1"/>
    <w:qFormat/>
    <w:uiPriority w:val="0"/>
    <w:pPr>
      <w:adjustRightInd w:val="0"/>
      <w:snapToGrid w:val="0"/>
      <w:spacing w:line="500" w:lineRule="exact"/>
      <w:ind w:firstLine="560" w:firstLineChars="200"/>
    </w:pPr>
    <w:rPr>
      <w:rFonts w:ascii="宋体" w:hAnsi="宋体"/>
      <w:sz w:val="2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13">
    <w:name w:val="Body Text 2"/>
    <w:basedOn w:val="1"/>
    <w:unhideWhenUsed/>
    <w:qFormat/>
    <w:uiPriority w:val="99"/>
    <w:pPr>
      <w:spacing w:after="120" w:line="480" w:lineRule="auto"/>
    </w:pPr>
  </w:style>
  <w:style w:type="table" w:styleId="15">
    <w:name w:val="Table Grid"/>
    <w:basedOn w:val="14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basedOn w:val="16"/>
    <w:qFormat/>
    <w:uiPriority w:val="0"/>
  </w:style>
  <w:style w:type="character" w:styleId="18">
    <w:name w:val="Hyperlink"/>
    <w:basedOn w:val="16"/>
    <w:qFormat/>
    <w:uiPriority w:val="0"/>
    <w:rPr>
      <w:color w:val="0000FF"/>
      <w:u w:val="single"/>
    </w:rPr>
  </w:style>
  <w:style w:type="paragraph" w:customStyle="1" w:styleId="19">
    <w:name w:val="p0"/>
    <w:basedOn w:val="1"/>
    <w:next w:val="12"/>
    <w:qFormat/>
    <w:uiPriority w:val="0"/>
    <w:pPr>
      <w:widowControl/>
    </w:pPr>
    <w:rPr>
      <w:kern w:val="0"/>
      <w:szCs w:val="21"/>
    </w:rPr>
  </w:style>
  <w:style w:type="character" w:customStyle="1" w:styleId="20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2708</Words>
  <Characters>2800</Characters>
  <Lines>0</Lines>
  <Paragraphs>0</Paragraphs>
  <TotalTime>4</TotalTime>
  <ScaleCrop>false</ScaleCrop>
  <LinksUpToDate>false</LinksUpToDate>
  <CharactersWithSpaces>2803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2023-09-08T17:21:00Z</dcterms:created>
  <dc:creator>青春、如歌亦如梦</dc:creator>
  <cp:lastModifiedBy>greatwall</cp:lastModifiedBy>
  <cp:lastPrinted>2026-09-14T23:23:00Z</cp:lastPrinted>
  <dcterms:modified xsi:type="dcterms:W3CDTF">2026-09-15T16:13:03Z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4B0C88339DB8465A8537E30DA8175256_13</vt:lpwstr>
  </property>
</Properties>
</file>