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52EE845">
      <w:pPr>
        <w:keepNext w:val="0"/>
        <w:keepLines w:val="0"/>
        <w:pageBreakBefore w:val="0"/>
        <w:widowControl w:val="0"/>
        <w:kinsoku/>
        <w:wordWrap/>
        <w:overflowPunct/>
        <w:topLinePunct w:val="0"/>
        <w:autoSpaceDE/>
        <w:autoSpaceDN/>
        <w:bidi w:val="0"/>
        <w:adjustRightInd/>
        <w:snapToGrid/>
        <w:spacing w:line="576" w:lineRule="exact"/>
        <w:jc w:val="both"/>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附件2</w:t>
      </w:r>
    </w:p>
    <w:p w14:paraId="4AB29583">
      <w:pPr>
        <w:spacing w:line="580" w:lineRule="exact"/>
        <w:jc w:val="center"/>
        <w:rPr>
          <w:rFonts w:hint="eastAsia" w:ascii="方正小标宋简体" w:hAnsi="方正小标宋简体" w:eastAsia="方正小标宋简体" w:cs="方正小标宋简体"/>
          <w:b w:val="0"/>
          <w:bCs/>
          <w:spacing w:val="-10"/>
          <w:sz w:val="40"/>
          <w:szCs w:val="40"/>
          <w:lang w:eastAsia="zh-CN"/>
        </w:rPr>
      </w:pPr>
      <w:r>
        <w:rPr>
          <w:rFonts w:hint="eastAsia" w:ascii="方正小标宋简体" w:hAnsi="方正小标宋简体" w:eastAsia="方正小标宋简体" w:cs="方正小标宋简体"/>
          <w:b w:val="0"/>
          <w:bCs/>
          <w:spacing w:val="-10"/>
          <w:sz w:val="40"/>
          <w:szCs w:val="40"/>
        </w:rPr>
        <w:t>2026年绵阳市民政局下属事业单位公开选调工作人员报名</w:t>
      </w:r>
      <w:r>
        <w:rPr>
          <w:rFonts w:hint="eastAsia" w:ascii="方正小标宋简体" w:hAnsi="方正小标宋简体" w:eastAsia="方正小标宋简体" w:cs="方正小标宋简体"/>
          <w:b w:val="0"/>
          <w:bCs/>
          <w:spacing w:val="-10"/>
          <w:sz w:val="40"/>
          <w:szCs w:val="40"/>
          <w:lang w:val="en-US" w:eastAsia="zh-CN"/>
        </w:rPr>
        <w:t>信息</w:t>
      </w:r>
      <w:r>
        <w:rPr>
          <w:rFonts w:hint="eastAsia" w:ascii="方正小标宋简体" w:hAnsi="方正小标宋简体" w:eastAsia="方正小标宋简体" w:cs="方正小标宋简体"/>
          <w:b w:val="0"/>
          <w:bCs/>
          <w:spacing w:val="-10"/>
          <w:sz w:val="40"/>
          <w:szCs w:val="40"/>
          <w:lang w:eastAsia="zh-CN"/>
        </w:rPr>
        <w:t>样表及填表说明</w:t>
      </w:r>
    </w:p>
    <w:tbl>
      <w:tblPr>
        <w:tblStyle w:val="3"/>
        <w:tblW w:w="978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254"/>
        <w:gridCol w:w="1411"/>
        <w:gridCol w:w="1146"/>
        <w:gridCol w:w="942"/>
        <w:gridCol w:w="264"/>
        <w:gridCol w:w="650"/>
        <w:gridCol w:w="777"/>
        <w:gridCol w:w="1596"/>
        <w:gridCol w:w="1749"/>
      </w:tblGrid>
      <w:tr w14:paraId="0D49E2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85" w:hRule="atLeast"/>
          <w:jc w:val="center"/>
        </w:trPr>
        <w:tc>
          <w:tcPr>
            <w:tcW w:w="1254" w:type="dxa"/>
            <w:vAlign w:val="center"/>
          </w:tcPr>
          <w:p w14:paraId="720B4B18">
            <w:pPr>
              <w:widowControl/>
              <w:spacing w:line="340" w:lineRule="exact"/>
              <w:jc w:val="center"/>
              <w:rPr>
                <w:rFonts w:ascii="Times New Roman" w:hAnsi="Times New Roman" w:eastAsia="仿宋_GB2312"/>
                <w:b/>
                <w:kern w:val="0"/>
                <w:sz w:val="24"/>
              </w:rPr>
            </w:pPr>
            <w:r>
              <w:rPr>
                <w:rFonts w:ascii="Times New Roman" w:hAnsi="Times New Roman" w:eastAsia="仿宋_GB2312"/>
                <w:b/>
                <w:kern w:val="0"/>
                <w:sz w:val="24"/>
              </w:rPr>
              <w:t>姓  名</w:t>
            </w:r>
          </w:p>
        </w:tc>
        <w:tc>
          <w:tcPr>
            <w:tcW w:w="1411" w:type="dxa"/>
            <w:vAlign w:val="center"/>
          </w:tcPr>
          <w:p w14:paraId="137BD6FB">
            <w:pPr>
              <w:widowControl/>
              <w:spacing w:line="340" w:lineRule="exact"/>
              <w:jc w:val="center"/>
              <w:rPr>
                <w:rFonts w:ascii="Times New Roman" w:hAnsi="Times New Roman" w:eastAsia="仿宋_GB2312"/>
                <w:b/>
                <w:kern w:val="0"/>
                <w:sz w:val="24"/>
              </w:rPr>
            </w:pPr>
          </w:p>
        </w:tc>
        <w:tc>
          <w:tcPr>
            <w:tcW w:w="1146" w:type="dxa"/>
            <w:vAlign w:val="center"/>
          </w:tcPr>
          <w:p w14:paraId="5540E009">
            <w:pPr>
              <w:widowControl/>
              <w:spacing w:line="340" w:lineRule="exact"/>
              <w:jc w:val="center"/>
              <w:rPr>
                <w:rFonts w:ascii="Times New Roman" w:hAnsi="Times New Roman" w:eastAsia="仿宋_GB2312"/>
                <w:b/>
                <w:kern w:val="0"/>
                <w:sz w:val="24"/>
              </w:rPr>
            </w:pPr>
            <w:r>
              <w:rPr>
                <w:rFonts w:hint="eastAsia" w:ascii="Times New Roman" w:hAnsi="Times New Roman" w:eastAsia="仿宋_GB2312"/>
                <w:b/>
                <w:kern w:val="0"/>
                <w:sz w:val="24"/>
                <w:lang w:eastAsia="zh-CN"/>
              </w:rPr>
              <w:t>身份证号</w:t>
            </w:r>
          </w:p>
        </w:tc>
        <w:tc>
          <w:tcPr>
            <w:tcW w:w="1206" w:type="dxa"/>
            <w:gridSpan w:val="2"/>
            <w:vAlign w:val="center"/>
          </w:tcPr>
          <w:p w14:paraId="4B60DC1F">
            <w:pPr>
              <w:widowControl/>
              <w:spacing w:line="340" w:lineRule="exact"/>
              <w:jc w:val="center"/>
              <w:rPr>
                <w:rFonts w:ascii="Times New Roman" w:hAnsi="Times New Roman" w:eastAsia="仿宋_GB2312"/>
                <w:b/>
                <w:kern w:val="0"/>
                <w:sz w:val="24"/>
              </w:rPr>
            </w:pPr>
          </w:p>
        </w:tc>
        <w:tc>
          <w:tcPr>
            <w:tcW w:w="1427" w:type="dxa"/>
            <w:gridSpan w:val="2"/>
            <w:vAlign w:val="center"/>
          </w:tcPr>
          <w:p w14:paraId="32727E01">
            <w:pPr>
              <w:widowControl/>
              <w:spacing w:line="340" w:lineRule="exact"/>
              <w:jc w:val="center"/>
              <w:rPr>
                <w:rFonts w:ascii="Times New Roman" w:hAnsi="Times New Roman" w:eastAsia="仿宋_GB2312"/>
                <w:b/>
                <w:kern w:val="0"/>
                <w:sz w:val="24"/>
              </w:rPr>
            </w:pPr>
            <w:r>
              <w:rPr>
                <w:rFonts w:ascii="Times New Roman" w:hAnsi="Times New Roman" w:eastAsia="仿宋_GB2312"/>
                <w:b/>
                <w:kern w:val="0"/>
                <w:sz w:val="24"/>
              </w:rPr>
              <w:t>性  别</w:t>
            </w:r>
          </w:p>
        </w:tc>
        <w:tc>
          <w:tcPr>
            <w:tcW w:w="1596" w:type="dxa"/>
            <w:vAlign w:val="center"/>
          </w:tcPr>
          <w:p w14:paraId="44F3D1DC">
            <w:pPr>
              <w:widowControl/>
              <w:spacing w:line="340" w:lineRule="exact"/>
              <w:jc w:val="center"/>
              <w:rPr>
                <w:rFonts w:hint="eastAsia" w:ascii="Times New Roman" w:hAnsi="Times New Roman" w:eastAsia="仿宋_GB2312"/>
                <w:b/>
                <w:color w:val="FF0000"/>
                <w:kern w:val="0"/>
                <w:sz w:val="24"/>
              </w:rPr>
            </w:pPr>
          </w:p>
        </w:tc>
        <w:tc>
          <w:tcPr>
            <w:tcW w:w="1749" w:type="dxa"/>
            <w:vMerge w:val="restart"/>
            <w:vAlign w:val="center"/>
          </w:tcPr>
          <w:p w14:paraId="1C3ECE48">
            <w:pPr>
              <w:widowControl/>
              <w:spacing w:line="340" w:lineRule="exact"/>
              <w:jc w:val="center"/>
              <w:rPr>
                <w:rFonts w:ascii="Times New Roman" w:hAnsi="Times New Roman" w:eastAsia="仿宋_GB2312"/>
                <w:b/>
                <w:kern w:val="0"/>
                <w:sz w:val="24"/>
              </w:rPr>
            </w:pPr>
            <w:r>
              <w:rPr>
                <w:rFonts w:ascii="Times New Roman" w:hAnsi="Times New Roman" w:eastAsia="仿宋_GB2312"/>
                <w:b/>
                <w:kern w:val="0"/>
                <w:sz w:val="24"/>
              </w:rPr>
              <w:t>照 片</w:t>
            </w:r>
          </w:p>
          <w:p w14:paraId="77AA576A">
            <w:pPr>
              <w:widowControl/>
              <w:spacing w:line="340" w:lineRule="exact"/>
              <w:jc w:val="center"/>
              <w:rPr>
                <w:rFonts w:ascii="Times New Roman" w:hAnsi="Times New Roman" w:eastAsia="仿宋_GB2312"/>
                <w:b/>
                <w:kern w:val="0"/>
                <w:sz w:val="24"/>
              </w:rPr>
            </w:pPr>
          </w:p>
        </w:tc>
      </w:tr>
      <w:tr w14:paraId="33C42D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684" w:hRule="atLeast"/>
          <w:jc w:val="center"/>
        </w:trPr>
        <w:tc>
          <w:tcPr>
            <w:tcW w:w="1254" w:type="dxa"/>
            <w:vAlign w:val="center"/>
          </w:tcPr>
          <w:p w14:paraId="11921A84">
            <w:pPr>
              <w:widowControl/>
              <w:spacing w:line="340" w:lineRule="exact"/>
              <w:jc w:val="center"/>
              <w:rPr>
                <w:rFonts w:ascii="Times New Roman" w:hAnsi="Times New Roman" w:eastAsia="仿宋_GB2312"/>
                <w:b/>
                <w:kern w:val="0"/>
                <w:sz w:val="24"/>
              </w:rPr>
            </w:pPr>
            <w:r>
              <w:rPr>
                <w:rFonts w:ascii="Times New Roman" w:hAnsi="Times New Roman" w:eastAsia="仿宋_GB2312"/>
                <w:b/>
                <w:kern w:val="0"/>
                <w:sz w:val="24"/>
              </w:rPr>
              <w:t>出  生</w:t>
            </w:r>
          </w:p>
          <w:p w14:paraId="76E545C7">
            <w:pPr>
              <w:widowControl/>
              <w:spacing w:line="340" w:lineRule="exact"/>
              <w:jc w:val="center"/>
              <w:rPr>
                <w:rFonts w:ascii="Times New Roman" w:hAnsi="Times New Roman" w:eastAsia="仿宋_GB2312"/>
                <w:b/>
                <w:kern w:val="0"/>
                <w:sz w:val="24"/>
              </w:rPr>
            </w:pPr>
            <w:r>
              <w:rPr>
                <w:rFonts w:ascii="Times New Roman" w:hAnsi="Times New Roman" w:eastAsia="仿宋_GB2312"/>
                <w:b/>
                <w:kern w:val="0"/>
                <w:sz w:val="24"/>
              </w:rPr>
              <w:t>年  月</w:t>
            </w:r>
          </w:p>
        </w:tc>
        <w:tc>
          <w:tcPr>
            <w:tcW w:w="1411" w:type="dxa"/>
            <w:vAlign w:val="center"/>
          </w:tcPr>
          <w:p w14:paraId="33B234DD">
            <w:pPr>
              <w:widowControl/>
              <w:spacing w:line="340" w:lineRule="exact"/>
              <w:jc w:val="center"/>
              <w:rPr>
                <w:rFonts w:ascii="Times New Roman" w:hAnsi="Times New Roman" w:eastAsia="仿宋_GB2312"/>
                <w:b/>
                <w:kern w:val="0"/>
                <w:sz w:val="24"/>
              </w:rPr>
            </w:pPr>
          </w:p>
        </w:tc>
        <w:tc>
          <w:tcPr>
            <w:tcW w:w="1146" w:type="dxa"/>
            <w:vAlign w:val="center"/>
          </w:tcPr>
          <w:p w14:paraId="79DA87BF">
            <w:pPr>
              <w:widowControl/>
              <w:spacing w:line="340" w:lineRule="exact"/>
              <w:jc w:val="center"/>
              <w:rPr>
                <w:rFonts w:ascii="Times New Roman" w:hAnsi="Times New Roman" w:eastAsia="仿宋_GB2312"/>
                <w:b/>
                <w:kern w:val="0"/>
                <w:sz w:val="24"/>
              </w:rPr>
            </w:pPr>
            <w:r>
              <w:rPr>
                <w:rFonts w:ascii="Times New Roman" w:hAnsi="Times New Roman" w:eastAsia="仿宋_GB2312"/>
                <w:b/>
                <w:kern w:val="0"/>
                <w:sz w:val="24"/>
              </w:rPr>
              <w:t>籍  贯</w:t>
            </w:r>
          </w:p>
        </w:tc>
        <w:tc>
          <w:tcPr>
            <w:tcW w:w="1206" w:type="dxa"/>
            <w:gridSpan w:val="2"/>
            <w:vAlign w:val="center"/>
          </w:tcPr>
          <w:p w14:paraId="0E4DD6A5">
            <w:pPr>
              <w:keepNext w:val="0"/>
              <w:keepLines w:val="0"/>
              <w:pageBreakBefore w:val="0"/>
              <w:widowControl/>
              <w:kinsoku/>
              <w:wordWrap/>
              <w:overflowPunct/>
              <w:topLinePunct w:val="0"/>
              <w:autoSpaceDE/>
              <w:autoSpaceDN/>
              <w:bidi w:val="0"/>
              <w:adjustRightInd/>
              <w:snapToGrid w:val="0"/>
              <w:spacing w:line="300" w:lineRule="exact"/>
              <w:jc w:val="center"/>
              <w:textAlignment w:val="auto"/>
              <w:rPr>
                <w:rFonts w:hint="eastAsia" w:ascii="Times New Roman" w:hAnsi="Times New Roman" w:eastAsia="仿宋_GB2312"/>
                <w:b/>
                <w:kern w:val="0"/>
                <w:sz w:val="24"/>
                <w:lang w:val="en-US" w:eastAsia="zh-CN"/>
              </w:rPr>
            </w:pPr>
            <w:r>
              <w:rPr>
                <w:rFonts w:hint="eastAsia" w:ascii="宋体" w:hAnsi="宋体" w:eastAsia="宋体" w:cs="宋体"/>
                <w:b w:val="0"/>
                <w:bCs/>
                <w:color w:val="FF0000"/>
                <w:kern w:val="0"/>
                <w:sz w:val="24"/>
                <w:szCs w:val="24"/>
                <w:lang w:val="en-US" w:eastAsia="zh-CN"/>
              </w:rPr>
              <w:t>如：四川省三台县</w:t>
            </w:r>
          </w:p>
        </w:tc>
        <w:tc>
          <w:tcPr>
            <w:tcW w:w="1427" w:type="dxa"/>
            <w:gridSpan w:val="2"/>
            <w:vAlign w:val="center"/>
          </w:tcPr>
          <w:p w14:paraId="784CF34C">
            <w:pPr>
              <w:widowControl/>
              <w:spacing w:line="340" w:lineRule="exact"/>
              <w:jc w:val="center"/>
              <w:rPr>
                <w:rFonts w:ascii="Times New Roman" w:hAnsi="Times New Roman" w:eastAsia="仿宋_GB2312"/>
                <w:b/>
                <w:kern w:val="0"/>
                <w:sz w:val="24"/>
              </w:rPr>
            </w:pPr>
            <w:r>
              <w:rPr>
                <w:rFonts w:ascii="Times New Roman" w:hAnsi="Times New Roman" w:eastAsia="仿宋_GB2312"/>
                <w:b/>
                <w:kern w:val="0"/>
                <w:sz w:val="24"/>
              </w:rPr>
              <w:t>出生地</w:t>
            </w:r>
          </w:p>
        </w:tc>
        <w:tc>
          <w:tcPr>
            <w:tcW w:w="1596" w:type="dxa"/>
            <w:vAlign w:val="center"/>
          </w:tcPr>
          <w:p w14:paraId="4350C09F">
            <w:pPr>
              <w:keepNext w:val="0"/>
              <w:keepLines w:val="0"/>
              <w:pageBreakBefore w:val="0"/>
              <w:widowControl/>
              <w:kinsoku/>
              <w:wordWrap/>
              <w:overflowPunct/>
              <w:topLinePunct w:val="0"/>
              <w:autoSpaceDE/>
              <w:autoSpaceDN/>
              <w:bidi w:val="0"/>
              <w:adjustRightInd/>
              <w:snapToGrid w:val="0"/>
              <w:spacing w:line="300" w:lineRule="exact"/>
              <w:jc w:val="center"/>
              <w:textAlignment w:val="auto"/>
              <w:rPr>
                <w:rFonts w:ascii="Times New Roman" w:hAnsi="Times New Roman" w:eastAsia="仿宋_GB2312"/>
                <w:b/>
                <w:kern w:val="0"/>
                <w:sz w:val="24"/>
              </w:rPr>
            </w:pPr>
            <w:r>
              <w:rPr>
                <w:rFonts w:hint="eastAsia" w:ascii="宋体" w:hAnsi="宋体" w:eastAsia="宋体" w:cs="宋体"/>
                <w:b w:val="0"/>
                <w:bCs/>
                <w:color w:val="FF0000"/>
                <w:kern w:val="0"/>
                <w:sz w:val="24"/>
                <w:szCs w:val="24"/>
                <w:lang w:val="en-US" w:eastAsia="zh-CN"/>
              </w:rPr>
              <w:t>如：四川省射洪县</w:t>
            </w:r>
          </w:p>
        </w:tc>
        <w:tc>
          <w:tcPr>
            <w:tcW w:w="1749" w:type="dxa"/>
            <w:vMerge w:val="continue"/>
            <w:vAlign w:val="center"/>
          </w:tcPr>
          <w:p w14:paraId="1A21CEF6">
            <w:pPr>
              <w:widowControl/>
              <w:spacing w:line="340" w:lineRule="exact"/>
              <w:jc w:val="center"/>
              <w:rPr>
                <w:rFonts w:ascii="Times New Roman" w:hAnsi="Times New Roman" w:eastAsia="仿宋_GB2312"/>
                <w:b/>
                <w:kern w:val="0"/>
                <w:sz w:val="24"/>
              </w:rPr>
            </w:pPr>
          </w:p>
        </w:tc>
      </w:tr>
      <w:tr w14:paraId="161BAF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22" w:hRule="atLeast"/>
          <w:jc w:val="center"/>
        </w:trPr>
        <w:tc>
          <w:tcPr>
            <w:tcW w:w="1254" w:type="dxa"/>
            <w:vAlign w:val="center"/>
          </w:tcPr>
          <w:p w14:paraId="6EBAB72C">
            <w:pPr>
              <w:widowControl/>
              <w:spacing w:line="340" w:lineRule="exact"/>
              <w:jc w:val="center"/>
              <w:rPr>
                <w:rFonts w:hint="eastAsia" w:ascii="Times New Roman" w:hAnsi="Times New Roman" w:eastAsia="仿宋_GB2312"/>
                <w:b/>
                <w:kern w:val="0"/>
                <w:sz w:val="24"/>
                <w:lang w:eastAsia="zh-CN"/>
              </w:rPr>
            </w:pPr>
            <w:r>
              <w:rPr>
                <w:rFonts w:ascii="Times New Roman" w:hAnsi="Times New Roman" w:eastAsia="仿宋_GB2312"/>
                <w:b/>
                <w:kern w:val="0"/>
                <w:sz w:val="24"/>
              </w:rPr>
              <w:t>民  族</w:t>
            </w:r>
          </w:p>
        </w:tc>
        <w:tc>
          <w:tcPr>
            <w:tcW w:w="1411" w:type="dxa"/>
            <w:vAlign w:val="center"/>
          </w:tcPr>
          <w:p w14:paraId="3F212951">
            <w:pPr>
              <w:widowControl/>
              <w:spacing w:line="340" w:lineRule="exact"/>
              <w:jc w:val="center"/>
              <w:rPr>
                <w:rFonts w:ascii="Times New Roman" w:hAnsi="Times New Roman" w:eastAsia="仿宋_GB2312"/>
                <w:b/>
                <w:kern w:val="0"/>
                <w:sz w:val="24"/>
              </w:rPr>
            </w:pPr>
          </w:p>
        </w:tc>
        <w:tc>
          <w:tcPr>
            <w:tcW w:w="1146" w:type="dxa"/>
            <w:vAlign w:val="center"/>
          </w:tcPr>
          <w:p w14:paraId="45AD46D4">
            <w:pPr>
              <w:widowControl/>
              <w:spacing w:line="340" w:lineRule="exact"/>
              <w:jc w:val="center"/>
              <w:rPr>
                <w:rFonts w:ascii="Times New Roman" w:hAnsi="Times New Roman" w:eastAsia="仿宋_GB2312"/>
                <w:b/>
                <w:kern w:val="0"/>
                <w:sz w:val="24"/>
              </w:rPr>
            </w:pPr>
            <w:r>
              <w:rPr>
                <w:rFonts w:ascii="Times New Roman" w:hAnsi="Times New Roman" w:eastAsia="仿宋_GB2312"/>
                <w:b/>
                <w:kern w:val="0"/>
                <w:sz w:val="24"/>
              </w:rPr>
              <w:t>政治面貌</w:t>
            </w:r>
          </w:p>
        </w:tc>
        <w:tc>
          <w:tcPr>
            <w:tcW w:w="1206" w:type="dxa"/>
            <w:gridSpan w:val="2"/>
            <w:vAlign w:val="center"/>
          </w:tcPr>
          <w:p w14:paraId="59A49446">
            <w:pPr>
              <w:widowControl/>
              <w:spacing w:line="340" w:lineRule="exact"/>
              <w:jc w:val="center"/>
              <w:rPr>
                <w:rFonts w:ascii="Times New Roman" w:hAnsi="Times New Roman" w:eastAsia="仿宋_GB2312"/>
                <w:b/>
                <w:kern w:val="0"/>
                <w:sz w:val="24"/>
              </w:rPr>
            </w:pPr>
          </w:p>
        </w:tc>
        <w:tc>
          <w:tcPr>
            <w:tcW w:w="1427" w:type="dxa"/>
            <w:gridSpan w:val="2"/>
            <w:vAlign w:val="center"/>
          </w:tcPr>
          <w:p w14:paraId="427318A5">
            <w:pPr>
              <w:widowControl/>
              <w:spacing w:line="340" w:lineRule="exact"/>
              <w:jc w:val="center"/>
              <w:rPr>
                <w:rFonts w:hint="eastAsia" w:ascii="Times New Roman" w:hAnsi="Times New Roman" w:eastAsia="仿宋_GB2312"/>
                <w:b/>
                <w:kern w:val="0"/>
                <w:sz w:val="24"/>
              </w:rPr>
            </w:pPr>
            <w:r>
              <w:rPr>
                <w:rFonts w:ascii="Times New Roman" w:hAnsi="Times New Roman" w:eastAsia="仿宋_GB2312"/>
                <w:b/>
                <w:kern w:val="0"/>
                <w:sz w:val="24"/>
              </w:rPr>
              <w:t>参加工作时间</w:t>
            </w:r>
          </w:p>
        </w:tc>
        <w:tc>
          <w:tcPr>
            <w:tcW w:w="1596" w:type="dxa"/>
            <w:vAlign w:val="center"/>
          </w:tcPr>
          <w:p w14:paraId="26DE8698">
            <w:pPr>
              <w:keepNext w:val="0"/>
              <w:keepLines w:val="0"/>
              <w:pageBreakBefore w:val="0"/>
              <w:widowControl/>
              <w:kinsoku/>
              <w:wordWrap/>
              <w:overflowPunct/>
              <w:topLinePunct w:val="0"/>
              <w:autoSpaceDE/>
              <w:autoSpaceDN/>
              <w:bidi w:val="0"/>
              <w:adjustRightInd/>
              <w:snapToGrid w:val="0"/>
              <w:spacing w:line="300" w:lineRule="exact"/>
              <w:jc w:val="center"/>
              <w:textAlignment w:val="auto"/>
              <w:rPr>
                <w:rFonts w:hint="eastAsia" w:ascii="宋体" w:hAnsi="宋体" w:eastAsia="宋体" w:cs="宋体"/>
                <w:b w:val="0"/>
                <w:bCs/>
                <w:color w:val="FF0000"/>
                <w:kern w:val="0"/>
                <w:sz w:val="24"/>
                <w:szCs w:val="24"/>
                <w:lang w:eastAsia="zh-CN"/>
              </w:rPr>
            </w:pPr>
            <w:r>
              <w:rPr>
                <w:rFonts w:hint="eastAsia" w:ascii="宋体" w:hAnsi="宋体" w:eastAsia="宋体" w:cs="宋体"/>
                <w:b w:val="0"/>
                <w:bCs/>
                <w:color w:val="FF0000"/>
                <w:kern w:val="0"/>
                <w:sz w:val="24"/>
                <w:szCs w:val="24"/>
                <w:lang w:eastAsia="zh-CN"/>
              </w:rPr>
              <w:t>如</w:t>
            </w:r>
            <w:r>
              <w:rPr>
                <w:rFonts w:hint="eastAsia" w:ascii="宋体" w:hAnsi="宋体" w:eastAsia="宋体" w:cs="宋体"/>
                <w:b w:val="0"/>
                <w:bCs/>
                <w:color w:val="FF0000"/>
                <w:kern w:val="0"/>
                <w:sz w:val="24"/>
                <w:szCs w:val="24"/>
                <w:lang w:val="en-US" w:eastAsia="zh-CN"/>
              </w:rPr>
              <w:t>2018.04</w:t>
            </w:r>
          </w:p>
        </w:tc>
        <w:tc>
          <w:tcPr>
            <w:tcW w:w="1749" w:type="dxa"/>
            <w:vMerge w:val="continue"/>
            <w:vAlign w:val="center"/>
          </w:tcPr>
          <w:p w14:paraId="08E5D078">
            <w:pPr>
              <w:widowControl/>
              <w:spacing w:line="340" w:lineRule="exact"/>
              <w:jc w:val="center"/>
              <w:rPr>
                <w:rFonts w:ascii="Times New Roman" w:hAnsi="Times New Roman" w:eastAsia="仿宋_GB2312"/>
                <w:b/>
                <w:kern w:val="0"/>
                <w:sz w:val="24"/>
              </w:rPr>
            </w:pPr>
          </w:p>
        </w:tc>
      </w:tr>
      <w:tr w14:paraId="6D0BFD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825" w:hRule="atLeast"/>
          <w:jc w:val="center"/>
        </w:trPr>
        <w:tc>
          <w:tcPr>
            <w:tcW w:w="1254" w:type="dxa"/>
            <w:vAlign w:val="center"/>
          </w:tcPr>
          <w:p w14:paraId="2519B0DC">
            <w:pPr>
              <w:widowControl/>
              <w:spacing w:line="340" w:lineRule="exact"/>
              <w:jc w:val="center"/>
              <w:rPr>
                <w:rFonts w:ascii="Times New Roman" w:hAnsi="Times New Roman" w:eastAsia="仿宋_GB2312"/>
                <w:b/>
                <w:spacing w:val="-11"/>
                <w:kern w:val="0"/>
                <w:sz w:val="24"/>
              </w:rPr>
            </w:pPr>
            <w:r>
              <w:rPr>
                <w:rFonts w:ascii="Times New Roman" w:hAnsi="Times New Roman" w:eastAsia="仿宋_GB2312"/>
                <w:b/>
                <w:spacing w:val="-11"/>
                <w:kern w:val="0"/>
                <w:sz w:val="24"/>
              </w:rPr>
              <w:t>全日制</w:t>
            </w:r>
            <w:r>
              <w:rPr>
                <w:rFonts w:hint="eastAsia" w:ascii="Times New Roman" w:hAnsi="Times New Roman" w:eastAsia="仿宋_GB2312"/>
                <w:b/>
                <w:spacing w:val="-11"/>
                <w:kern w:val="0"/>
                <w:sz w:val="24"/>
                <w:lang w:eastAsia="zh-CN"/>
              </w:rPr>
              <w:t>普通高等</w:t>
            </w:r>
            <w:r>
              <w:rPr>
                <w:rFonts w:ascii="Times New Roman" w:hAnsi="Times New Roman" w:eastAsia="仿宋_GB2312"/>
                <w:b/>
                <w:spacing w:val="-11"/>
                <w:kern w:val="0"/>
                <w:sz w:val="24"/>
              </w:rPr>
              <w:t>教育</w:t>
            </w:r>
          </w:p>
          <w:p w14:paraId="731536FA">
            <w:pPr>
              <w:widowControl/>
              <w:spacing w:line="340" w:lineRule="exact"/>
              <w:jc w:val="center"/>
              <w:rPr>
                <w:rFonts w:ascii="Times New Roman" w:hAnsi="Times New Roman" w:eastAsia="仿宋_GB2312"/>
                <w:b/>
                <w:kern w:val="0"/>
                <w:sz w:val="24"/>
              </w:rPr>
            </w:pPr>
            <w:r>
              <w:rPr>
                <w:rFonts w:ascii="Times New Roman" w:hAnsi="Times New Roman" w:eastAsia="仿宋_GB2312"/>
                <w:b/>
                <w:spacing w:val="-11"/>
                <w:kern w:val="0"/>
                <w:sz w:val="24"/>
              </w:rPr>
              <w:t>学历学位</w:t>
            </w:r>
          </w:p>
        </w:tc>
        <w:tc>
          <w:tcPr>
            <w:tcW w:w="1411" w:type="dxa"/>
            <w:vAlign w:val="center"/>
          </w:tcPr>
          <w:p w14:paraId="145C7903">
            <w:pPr>
              <w:keepNext w:val="0"/>
              <w:keepLines w:val="0"/>
              <w:pageBreakBefore w:val="0"/>
              <w:widowControl/>
              <w:kinsoku/>
              <w:wordWrap/>
              <w:overflowPunct/>
              <w:topLinePunct w:val="0"/>
              <w:autoSpaceDE/>
              <w:autoSpaceDN/>
              <w:bidi w:val="0"/>
              <w:adjustRightInd/>
              <w:snapToGrid w:val="0"/>
              <w:spacing w:line="300" w:lineRule="exact"/>
              <w:jc w:val="left"/>
              <w:textAlignment w:val="auto"/>
              <w:rPr>
                <w:rFonts w:hint="eastAsia" w:ascii="Times New Roman" w:hAnsi="Times New Roman" w:eastAsia="仿宋_GB2312"/>
                <w:b/>
                <w:kern w:val="0"/>
                <w:sz w:val="24"/>
                <w:lang w:eastAsia="zh-CN"/>
              </w:rPr>
            </w:pPr>
            <w:r>
              <w:rPr>
                <w:rFonts w:hint="eastAsia" w:ascii="宋体" w:hAnsi="宋体" w:eastAsia="宋体" w:cs="宋体"/>
                <w:b w:val="0"/>
                <w:bCs/>
                <w:color w:val="FF0000"/>
                <w:kern w:val="0"/>
                <w:sz w:val="24"/>
                <w:szCs w:val="24"/>
                <w:lang w:eastAsia="zh-CN"/>
              </w:rPr>
              <w:t>本科，学士学士</w:t>
            </w:r>
          </w:p>
        </w:tc>
        <w:tc>
          <w:tcPr>
            <w:tcW w:w="1146" w:type="dxa"/>
            <w:vAlign w:val="center"/>
          </w:tcPr>
          <w:p w14:paraId="4F867DA7">
            <w:pPr>
              <w:widowControl/>
              <w:spacing w:line="340" w:lineRule="exact"/>
              <w:jc w:val="center"/>
              <w:rPr>
                <w:rFonts w:ascii="Times New Roman" w:hAnsi="Times New Roman" w:eastAsia="仿宋_GB2312"/>
                <w:b/>
                <w:spacing w:val="-11"/>
                <w:kern w:val="0"/>
                <w:sz w:val="24"/>
              </w:rPr>
            </w:pPr>
            <w:r>
              <w:rPr>
                <w:rFonts w:ascii="Times New Roman" w:hAnsi="Times New Roman" w:eastAsia="仿宋_GB2312"/>
                <w:b/>
                <w:spacing w:val="-11"/>
                <w:kern w:val="0"/>
                <w:sz w:val="24"/>
              </w:rPr>
              <w:t>全日制</w:t>
            </w:r>
            <w:r>
              <w:rPr>
                <w:rFonts w:hint="eastAsia" w:ascii="Times New Roman" w:hAnsi="Times New Roman" w:eastAsia="仿宋_GB2312"/>
                <w:b/>
                <w:spacing w:val="-11"/>
                <w:kern w:val="0"/>
                <w:sz w:val="24"/>
                <w:lang w:eastAsia="zh-CN"/>
              </w:rPr>
              <w:t>普通高等</w:t>
            </w:r>
            <w:r>
              <w:rPr>
                <w:rFonts w:ascii="Times New Roman" w:hAnsi="Times New Roman" w:eastAsia="仿宋_GB2312"/>
                <w:b/>
                <w:spacing w:val="-11"/>
                <w:kern w:val="0"/>
                <w:sz w:val="24"/>
              </w:rPr>
              <w:t>教育</w:t>
            </w:r>
          </w:p>
          <w:p w14:paraId="3C350DB4">
            <w:pPr>
              <w:widowControl/>
              <w:spacing w:line="340" w:lineRule="exact"/>
              <w:jc w:val="center"/>
              <w:rPr>
                <w:rFonts w:ascii="Times New Roman" w:hAnsi="Times New Roman" w:eastAsia="仿宋_GB2312"/>
                <w:b/>
                <w:kern w:val="0"/>
                <w:sz w:val="24"/>
              </w:rPr>
            </w:pPr>
            <w:r>
              <w:rPr>
                <w:rFonts w:ascii="Times New Roman" w:hAnsi="Times New Roman" w:eastAsia="仿宋_GB2312"/>
                <w:b/>
                <w:spacing w:val="-17"/>
                <w:kern w:val="0"/>
                <w:sz w:val="24"/>
              </w:rPr>
              <w:t>毕业院校</w:t>
            </w:r>
          </w:p>
        </w:tc>
        <w:tc>
          <w:tcPr>
            <w:tcW w:w="1206" w:type="dxa"/>
            <w:gridSpan w:val="2"/>
            <w:vAlign w:val="center"/>
          </w:tcPr>
          <w:p w14:paraId="72ED4673">
            <w:pPr>
              <w:keepNext w:val="0"/>
              <w:keepLines w:val="0"/>
              <w:pageBreakBefore w:val="0"/>
              <w:widowControl/>
              <w:kinsoku/>
              <w:wordWrap/>
              <w:overflowPunct/>
              <w:topLinePunct w:val="0"/>
              <w:autoSpaceDE/>
              <w:autoSpaceDN/>
              <w:bidi w:val="0"/>
              <w:adjustRightInd/>
              <w:snapToGrid w:val="0"/>
              <w:spacing w:line="300" w:lineRule="exact"/>
              <w:textAlignment w:val="auto"/>
              <w:rPr>
                <w:rFonts w:hint="eastAsia" w:ascii="宋体" w:hAnsi="宋体" w:eastAsia="宋体" w:cs="宋体"/>
                <w:b w:val="0"/>
                <w:bCs/>
                <w:color w:val="FF0000"/>
                <w:kern w:val="0"/>
                <w:sz w:val="24"/>
                <w:szCs w:val="24"/>
                <w:lang w:eastAsia="zh-CN"/>
              </w:rPr>
            </w:pPr>
            <w:r>
              <w:rPr>
                <w:rFonts w:hint="eastAsia" w:ascii="宋体" w:hAnsi="宋体" w:eastAsia="宋体" w:cs="宋体"/>
                <w:b w:val="0"/>
                <w:bCs/>
                <w:color w:val="FF0000"/>
                <w:kern w:val="0"/>
                <w:sz w:val="24"/>
                <w:szCs w:val="24"/>
                <w:lang w:eastAsia="zh-CN"/>
              </w:rPr>
              <w:t>与毕业证或学历学位验证报告上所载一致</w:t>
            </w:r>
          </w:p>
        </w:tc>
        <w:tc>
          <w:tcPr>
            <w:tcW w:w="1427" w:type="dxa"/>
            <w:gridSpan w:val="2"/>
            <w:vAlign w:val="center"/>
          </w:tcPr>
          <w:p w14:paraId="5C8A380B">
            <w:pPr>
              <w:widowControl/>
              <w:spacing w:line="340" w:lineRule="exact"/>
              <w:jc w:val="center"/>
              <w:rPr>
                <w:rFonts w:ascii="Times New Roman" w:hAnsi="Times New Roman" w:eastAsia="仿宋_GB2312"/>
                <w:b/>
                <w:spacing w:val="-11"/>
                <w:kern w:val="0"/>
                <w:sz w:val="24"/>
              </w:rPr>
            </w:pPr>
            <w:r>
              <w:rPr>
                <w:rFonts w:ascii="Times New Roman" w:hAnsi="Times New Roman" w:eastAsia="仿宋_GB2312"/>
                <w:b/>
                <w:spacing w:val="-11"/>
                <w:kern w:val="0"/>
                <w:sz w:val="24"/>
              </w:rPr>
              <w:t>全日制</w:t>
            </w:r>
            <w:r>
              <w:rPr>
                <w:rFonts w:hint="eastAsia" w:ascii="Times New Roman" w:hAnsi="Times New Roman" w:eastAsia="仿宋_GB2312"/>
                <w:b/>
                <w:spacing w:val="-11"/>
                <w:kern w:val="0"/>
                <w:sz w:val="24"/>
                <w:lang w:eastAsia="zh-CN"/>
              </w:rPr>
              <w:t>普通高等</w:t>
            </w:r>
            <w:r>
              <w:rPr>
                <w:rFonts w:ascii="Times New Roman" w:hAnsi="Times New Roman" w:eastAsia="仿宋_GB2312"/>
                <w:b/>
                <w:spacing w:val="-11"/>
                <w:kern w:val="0"/>
                <w:sz w:val="24"/>
              </w:rPr>
              <w:t>教育</w:t>
            </w:r>
          </w:p>
          <w:p w14:paraId="251B4FC1">
            <w:pPr>
              <w:widowControl/>
              <w:spacing w:line="340" w:lineRule="exact"/>
              <w:jc w:val="center"/>
              <w:rPr>
                <w:rFonts w:ascii="Times New Roman" w:hAnsi="Times New Roman" w:eastAsia="仿宋_GB2312"/>
                <w:b/>
                <w:spacing w:val="-11"/>
                <w:kern w:val="0"/>
                <w:sz w:val="24"/>
              </w:rPr>
            </w:pPr>
            <w:r>
              <w:rPr>
                <w:rFonts w:ascii="Times New Roman" w:hAnsi="Times New Roman" w:eastAsia="仿宋_GB2312"/>
                <w:b/>
                <w:spacing w:val="-11"/>
                <w:kern w:val="0"/>
                <w:sz w:val="24"/>
              </w:rPr>
              <w:t>所学专业</w:t>
            </w:r>
          </w:p>
        </w:tc>
        <w:tc>
          <w:tcPr>
            <w:tcW w:w="1596" w:type="dxa"/>
            <w:vAlign w:val="center"/>
          </w:tcPr>
          <w:p w14:paraId="56B97859">
            <w:pPr>
              <w:keepNext w:val="0"/>
              <w:keepLines w:val="0"/>
              <w:pageBreakBefore w:val="0"/>
              <w:widowControl/>
              <w:kinsoku/>
              <w:wordWrap/>
              <w:overflowPunct/>
              <w:topLinePunct w:val="0"/>
              <w:autoSpaceDE/>
              <w:autoSpaceDN/>
              <w:bidi w:val="0"/>
              <w:adjustRightInd/>
              <w:snapToGrid w:val="0"/>
              <w:spacing w:line="300" w:lineRule="exact"/>
              <w:jc w:val="center"/>
              <w:textAlignment w:val="auto"/>
              <w:rPr>
                <w:rFonts w:ascii="Times New Roman" w:hAnsi="Times New Roman" w:eastAsia="仿宋_GB2312"/>
                <w:b/>
                <w:kern w:val="0"/>
                <w:sz w:val="24"/>
              </w:rPr>
            </w:pPr>
            <w:r>
              <w:rPr>
                <w:rFonts w:hint="eastAsia" w:ascii="宋体" w:hAnsi="宋体" w:eastAsia="宋体" w:cs="宋体"/>
                <w:b w:val="0"/>
                <w:bCs/>
                <w:color w:val="FF0000"/>
                <w:kern w:val="0"/>
                <w:sz w:val="24"/>
                <w:szCs w:val="24"/>
                <w:lang w:eastAsia="zh-CN"/>
              </w:rPr>
              <w:t>与毕业证或学历学位验证报告上所载一致</w:t>
            </w:r>
          </w:p>
        </w:tc>
        <w:tc>
          <w:tcPr>
            <w:tcW w:w="1749" w:type="dxa"/>
            <w:vMerge w:val="continue"/>
            <w:vAlign w:val="center"/>
          </w:tcPr>
          <w:p w14:paraId="7838F177">
            <w:pPr>
              <w:widowControl/>
              <w:spacing w:line="340" w:lineRule="exact"/>
              <w:jc w:val="center"/>
              <w:rPr>
                <w:rFonts w:ascii="Times New Roman" w:hAnsi="Times New Roman" w:eastAsia="仿宋_GB2312"/>
                <w:b/>
                <w:kern w:val="0"/>
                <w:sz w:val="24"/>
              </w:rPr>
            </w:pPr>
          </w:p>
        </w:tc>
      </w:tr>
      <w:tr w14:paraId="389092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805" w:hRule="atLeast"/>
          <w:jc w:val="center"/>
        </w:trPr>
        <w:tc>
          <w:tcPr>
            <w:tcW w:w="1254" w:type="dxa"/>
            <w:vAlign w:val="center"/>
          </w:tcPr>
          <w:p w14:paraId="0C169662">
            <w:pPr>
              <w:widowControl/>
              <w:spacing w:line="340" w:lineRule="exact"/>
              <w:jc w:val="center"/>
              <w:rPr>
                <w:rFonts w:ascii="Times New Roman" w:hAnsi="Times New Roman" w:eastAsia="仿宋_GB2312"/>
                <w:b/>
                <w:kern w:val="0"/>
                <w:sz w:val="24"/>
              </w:rPr>
            </w:pPr>
            <w:r>
              <w:rPr>
                <w:rFonts w:ascii="Times New Roman" w:hAnsi="Times New Roman" w:eastAsia="仿宋_GB2312"/>
                <w:b/>
                <w:kern w:val="0"/>
                <w:sz w:val="24"/>
              </w:rPr>
              <w:t>在职教育</w:t>
            </w:r>
          </w:p>
          <w:p w14:paraId="26E76531">
            <w:pPr>
              <w:widowControl/>
              <w:spacing w:line="340" w:lineRule="exact"/>
              <w:jc w:val="center"/>
              <w:rPr>
                <w:rFonts w:ascii="Times New Roman" w:hAnsi="Times New Roman" w:eastAsia="仿宋_GB2312"/>
                <w:b/>
                <w:kern w:val="0"/>
                <w:sz w:val="24"/>
              </w:rPr>
            </w:pPr>
            <w:r>
              <w:rPr>
                <w:rFonts w:ascii="Times New Roman" w:hAnsi="Times New Roman" w:eastAsia="仿宋_GB2312"/>
                <w:b/>
                <w:kern w:val="0"/>
                <w:sz w:val="24"/>
              </w:rPr>
              <w:t>学历学位</w:t>
            </w:r>
          </w:p>
        </w:tc>
        <w:tc>
          <w:tcPr>
            <w:tcW w:w="1411" w:type="dxa"/>
            <w:vAlign w:val="center"/>
          </w:tcPr>
          <w:p w14:paraId="50D0D2AA">
            <w:pPr>
              <w:keepNext w:val="0"/>
              <w:keepLines w:val="0"/>
              <w:pageBreakBefore w:val="0"/>
              <w:widowControl/>
              <w:kinsoku/>
              <w:wordWrap/>
              <w:overflowPunct/>
              <w:topLinePunct w:val="0"/>
              <w:autoSpaceDE/>
              <w:autoSpaceDN/>
              <w:bidi w:val="0"/>
              <w:adjustRightInd/>
              <w:snapToGrid w:val="0"/>
              <w:spacing w:line="300" w:lineRule="exact"/>
              <w:jc w:val="left"/>
              <w:textAlignment w:val="auto"/>
              <w:rPr>
                <w:rFonts w:hint="eastAsia" w:ascii="Times New Roman" w:hAnsi="Times New Roman" w:eastAsia="仿宋_GB2312"/>
                <w:b/>
                <w:kern w:val="0"/>
                <w:sz w:val="24"/>
                <w:lang w:eastAsia="zh-CN"/>
              </w:rPr>
            </w:pPr>
            <w:r>
              <w:rPr>
                <w:rFonts w:hint="eastAsia" w:ascii="宋体" w:hAnsi="宋体" w:eastAsia="宋体" w:cs="宋体"/>
                <w:b w:val="0"/>
                <w:bCs/>
                <w:color w:val="FF0000"/>
                <w:kern w:val="0"/>
                <w:sz w:val="24"/>
                <w:szCs w:val="24"/>
                <w:lang w:eastAsia="zh-CN"/>
              </w:rPr>
              <w:t>硕士，硕士研究生学位</w:t>
            </w:r>
          </w:p>
        </w:tc>
        <w:tc>
          <w:tcPr>
            <w:tcW w:w="1146" w:type="dxa"/>
            <w:vAlign w:val="center"/>
          </w:tcPr>
          <w:p w14:paraId="3002AAF8">
            <w:pPr>
              <w:widowControl/>
              <w:spacing w:line="340" w:lineRule="exact"/>
              <w:jc w:val="center"/>
              <w:rPr>
                <w:rFonts w:ascii="Times New Roman" w:hAnsi="Times New Roman" w:eastAsia="仿宋_GB2312"/>
                <w:b/>
                <w:spacing w:val="-11"/>
                <w:kern w:val="0"/>
                <w:sz w:val="24"/>
              </w:rPr>
            </w:pPr>
            <w:r>
              <w:rPr>
                <w:rFonts w:hint="eastAsia" w:ascii="Times New Roman" w:hAnsi="Times New Roman" w:eastAsia="仿宋_GB2312"/>
                <w:b/>
                <w:spacing w:val="-11"/>
                <w:kern w:val="0"/>
                <w:sz w:val="24"/>
                <w:lang w:eastAsia="zh-CN"/>
              </w:rPr>
              <w:t>在职</w:t>
            </w:r>
            <w:r>
              <w:rPr>
                <w:rFonts w:ascii="Times New Roman" w:hAnsi="Times New Roman" w:eastAsia="仿宋_GB2312"/>
                <w:b/>
                <w:spacing w:val="-11"/>
                <w:kern w:val="0"/>
                <w:sz w:val="24"/>
              </w:rPr>
              <w:t>教育</w:t>
            </w:r>
          </w:p>
          <w:p w14:paraId="67F781FD">
            <w:pPr>
              <w:widowControl/>
              <w:spacing w:line="340" w:lineRule="exact"/>
              <w:jc w:val="center"/>
              <w:rPr>
                <w:rFonts w:ascii="Times New Roman" w:hAnsi="Times New Roman" w:eastAsia="仿宋_GB2312"/>
                <w:b/>
                <w:kern w:val="0"/>
                <w:sz w:val="24"/>
              </w:rPr>
            </w:pPr>
            <w:r>
              <w:rPr>
                <w:rFonts w:ascii="Times New Roman" w:hAnsi="Times New Roman" w:eastAsia="仿宋_GB2312"/>
                <w:b/>
                <w:spacing w:val="-17"/>
                <w:kern w:val="0"/>
                <w:sz w:val="24"/>
              </w:rPr>
              <w:t>毕业院校</w:t>
            </w:r>
          </w:p>
        </w:tc>
        <w:tc>
          <w:tcPr>
            <w:tcW w:w="2633" w:type="dxa"/>
            <w:gridSpan w:val="4"/>
            <w:vAlign w:val="center"/>
          </w:tcPr>
          <w:p w14:paraId="156834A3">
            <w:pPr>
              <w:keepNext w:val="0"/>
              <w:keepLines w:val="0"/>
              <w:pageBreakBefore w:val="0"/>
              <w:widowControl/>
              <w:kinsoku/>
              <w:wordWrap/>
              <w:overflowPunct/>
              <w:topLinePunct w:val="0"/>
              <w:autoSpaceDE/>
              <w:autoSpaceDN/>
              <w:bidi w:val="0"/>
              <w:adjustRightInd/>
              <w:snapToGrid w:val="0"/>
              <w:spacing w:line="300" w:lineRule="exact"/>
              <w:textAlignment w:val="auto"/>
              <w:rPr>
                <w:rFonts w:hint="eastAsia" w:ascii="宋体" w:hAnsi="宋体" w:eastAsia="宋体" w:cs="宋体"/>
                <w:b w:val="0"/>
                <w:bCs/>
                <w:color w:val="FF0000"/>
                <w:kern w:val="0"/>
                <w:sz w:val="24"/>
                <w:szCs w:val="24"/>
              </w:rPr>
            </w:pPr>
            <w:r>
              <w:rPr>
                <w:rFonts w:hint="eastAsia" w:ascii="宋体" w:hAnsi="宋体" w:eastAsia="宋体" w:cs="宋体"/>
                <w:b w:val="0"/>
                <w:bCs/>
                <w:color w:val="FF0000"/>
                <w:kern w:val="0"/>
                <w:sz w:val="24"/>
                <w:szCs w:val="24"/>
                <w:lang w:eastAsia="zh-CN"/>
              </w:rPr>
              <w:t>与毕业证或学历学位验证报告上所载一致</w:t>
            </w:r>
          </w:p>
        </w:tc>
        <w:tc>
          <w:tcPr>
            <w:tcW w:w="1596" w:type="dxa"/>
            <w:vAlign w:val="center"/>
          </w:tcPr>
          <w:p w14:paraId="62329F41">
            <w:pPr>
              <w:widowControl/>
              <w:spacing w:line="340" w:lineRule="exact"/>
              <w:jc w:val="center"/>
              <w:rPr>
                <w:rFonts w:ascii="Times New Roman" w:hAnsi="Times New Roman" w:eastAsia="仿宋_GB2312"/>
                <w:b/>
                <w:kern w:val="0"/>
                <w:sz w:val="24"/>
              </w:rPr>
            </w:pPr>
            <w:r>
              <w:rPr>
                <w:rFonts w:ascii="Times New Roman" w:hAnsi="Times New Roman" w:eastAsia="仿宋_GB2312"/>
                <w:b/>
                <w:kern w:val="0"/>
                <w:sz w:val="24"/>
              </w:rPr>
              <w:t>在职教育</w:t>
            </w:r>
          </w:p>
          <w:p w14:paraId="6CA350FE">
            <w:pPr>
              <w:widowControl/>
              <w:spacing w:line="340" w:lineRule="exact"/>
              <w:jc w:val="center"/>
              <w:rPr>
                <w:rFonts w:hint="eastAsia" w:ascii="Times New Roman" w:hAnsi="Times New Roman" w:eastAsia="仿宋_GB2312"/>
                <w:b/>
                <w:kern w:val="0"/>
                <w:sz w:val="24"/>
                <w:lang w:eastAsia="zh-CN"/>
              </w:rPr>
            </w:pPr>
            <w:r>
              <w:rPr>
                <w:rFonts w:ascii="Times New Roman" w:hAnsi="Times New Roman" w:eastAsia="仿宋_GB2312"/>
                <w:b/>
                <w:kern w:val="0"/>
                <w:sz w:val="24"/>
              </w:rPr>
              <w:t>所学专业</w:t>
            </w:r>
          </w:p>
        </w:tc>
        <w:tc>
          <w:tcPr>
            <w:tcW w:w="1749" w:type="dxa"/>
            <w:vAlign w:val="center"/>
          </w:tcPr>
          <w:p w14:paraId="31FE695F">
            <w:pPr>
              <w:keepNext w:val="0"/>
              <w:keepLines w:val="0"/>
              <w:pageBreakBefore w:val="0"/>
              <w:widowControl/>
              <w:kinsoku/>
              <w:wordWrap/>
              <w:overflowPunct/>
              <w:topLinePunct w:val="0"/>
              <w:autoSpaceDE/>
              <w:autoSpaceDN/>
              <w:bidi w:val="0"/>
              <w:adjustRightInd/>
              <w:snapToGrid w:val="0"/>
              <w:spacing w:line="300" w:lineRule="exact"/>
              <w:jc w:val="center"/>
              <w:textAlignment w:val="auto"/>
              <w:rPr>
                <w:rFonts w:hint="default" w:ascii="Times New Roman" w:hAnsi="Times New Roman" w:eastAsia="仿宋_GB2312"/>
                <w:b/>
                <w:kern w:val="0"/>
                <w:sz w:val="24"/>
                <w:lang w:val="en-US" w:eastAsia="zh-CN"/>
              </w:rPr>
            </w:pPr>
            <w:r>
              <w:rPr>
                <w:rFonts w:hint="eastAsia" w:ascii="宋体" w:hAnsi="宋体" w:eastAsia="宋体" w:cs="宋体"/>
                <w:b w:val="0"/>
                <w:bCs/>
                <w:color w:val="FF0000"/>
                <w:kern w:val="0"/>
                <w:sz w:val="24"/>
                <w:szCs w:val="24"/>
                <w:lang w:eastAsia="zh-CN"/>
              </w:rPr>
              <w:t>与毕业证或学历学位验证报告上所载一致</w:t>
            </w:r>
          </w:p>
        </w:tc>
      </w:tr>
      <w:tr w14:paraId="4A84BE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805" w:hRule="atLeast"/>
          <w:jc w:val="center"/>
        </w:trPr>
        <w:tc>
          <w:tcPr>
            <w:tcW w:w="1254" w:type="dxa"/>
            <w:vAlign w:val="center"/>
          </w:tcPr>
          <w:p w14:paraId="50A90BBA">
            <w:pPr>
              <w:widowControl/>
              <w:spacing w:line="340" w:lineRule="exact"/>
              <w:jc w:val="center"/>
              <w:rPr>
                <w:rFonts w:hint="eastAsia" w:ascii="Times New Roman" w:hAnsi="Times New Roman" w:eastAsia="仿宋_GB2312" w:cs="Times New Roman"/>
                <w:b/>
                <w:kern w:val="0"/>
                <w:sz w:val="24"/>
                <w:szCs w:val="24"/>
                <w:lang w:val="en-US" w:eastAsia="zh-CN" w:bidi="ar-SA"/>
              </w:rPr>
            </w:pPr>
            <w:r>
              <w:rPr>
                <w:rFonts w:hint="eastAsia" w:ascii="Times New Roman" w:hAnsi="Times New Roman" w:eastAsia="仿宋_GB2312"/>
                <w:b/>
                <w:kern w:val="0"/>
                <w:sz w:val="24"/>
                <w:lang w:eastAsia="zh-CN"/>
              </w:rPr>
              <w:t>取得公务员或事业单位在编在岗正式工作人员身份时间</w:t>
            </w:r>
          </w:p>
        </w:tc>
        <w:tc>
          <w:tcPr>
            <w:tcW w:w="1411" w:type="dxa"/>
            <w:vAlign w:val="center"/>
          </w:tcPr>
          <w:p w14:paraId="5BDFBB6B">
            <w:pPr>
              <w:keepNext w:val="0"/>
              <w:keepLines w:val="0"/>
              <w:pageBreakBefore w:val="0"/>
              <w:widowControl/>
              <w:kinsoku/>
              <w:wordWrap/>
              <w:overflowPunct/>
              <w:topLinePunct w:val="0"/>
              <w:autoSpaceDE/>
              <w:autoSpaceDN/>
              <w:bidi w:val="0"/>
              <w:adjustRightInd/>
              <w:snapToGrid w:val="0"/>
              <w:spacing w:line="300" w:lineRule="exact"/>
              <w:jc w:val="center"/>
              <w:textAlignment w:val="auto"/>
              <w:rPr>
                <w:rFonts w:hint="eastAsia" w:ascii="Times New Roman" w:hAnsi="Times New Roman" w:eastAsia="仿宋_GB2312" w:cs="Times New Roman"/>
                <w:b/>
                <w:kern w:val="0"/>
                <w:sz w:val="24"/>
                <w:szCs w:val="24"/>
                <w:lang w:val="en-US" w:eastAsia="zh-CN" w:bidi="ar-SA"/>
              </w:rPr>
            </w:pPr>
            <w:r>
              <w:rPr>
                <w:rFonts w:hint="eastAsia" w:ascii="宋体" w:hAnsi="宋体" w:eastAsia="宋体" w:cs="宋体"/>
                <w:b w:val="0"/>
                <w:bCs/>
                <w:color w:val="FF0000"/>
                <w:kern w:val="0"/>
                <w:sz w:val="24"/>
                <w:szCs w:val="24"/>
                <w:lang w:eastAsia="zh-CN"/>
              </w:rPr>
              <w:t>入编时间，如</w:t>
            </w:r>
            <w:r>
              <w:rPr>
                <w:rFonts w:hint="eastAsia" w:ascii="宋体" w:hAnsi="宋体" w:eastAsia="宋体" w:cs="宋体"/>
                <w:b w:val="0"/>
                <w:bCs/>
                <w:color w:val="FF0000"/>
                <w:kern w:val="0"/>
                <w:sz w:val="24"/>
                <w:szCs w:val="24"/>
                <w:lang w:val="en-US" w:eastAsia="zh-CN"/>
              </w:rPr>
              <w:t>2018.04</w:t>
            </w:r>
          </w:p>
        </w:tc>
        <w:tc>
          <w:tcPr>
            <w:tcW w:w="1146" w:type="dxa"/>
            <w:vAlign w:val="center"/>
          </w:tcPr>
          <w:p w14:paraId="4FFCBE7F">
            <w:pPr>
              <w:widowControl/>
              <w:spacing w:line="340" w:lineRule="exact"/>
              <w:jc w:val="center"/>
              <w:rPr>
                <w:rFonts w:ascii="Times New Roman" w:hAnsi="Times New Roman" w:eastAsia="仿宋_GB2312"/>
                <w:b/>
                <w:kern w:val="0"/>
                <w:sz w:val="24"/>
              </w:rPr>
            </w:pPr>
            <w:r>
              <w:rPr>
                <w:rFonts w:ascii="Times New Roman" w:hAnsi="Times New Roman" w:eastAsia="仿宋_GB2312"/>
                <w:b/>
                <w:kern w:val="0"/>
                <w:sz w:val="24"/>
              </w:rPr>
              <w:t>现工作单</w:t>
            </w:r>
          </w:p>
          <w:p w14:paraId="33A63420">
            <w:pPr>
              <w:widowControl/>
              <w:spacing w:line="340" w:lineRule="exact"/>
              <w:jc w:val="center"/>
              <w:rPr>
                <w:rFonts w:ascii="Times New Roman" w:hAnsi="Times New Roman" w:eastAsia="仿宋_GB2312"/>
                <w:b/>
                <w:kern w:val="0"/>
                <w:sz w:val="24"/>
              </w:rPr>
            </w:pPr>
            <w:r>
              <w:rPr>
                <w:rFonts w:ascii="Times New Roman" w:hAnsi="Times New Roman" w:eastAsia="仿宋_GB2312"/>
                <w:b/>
                <w:kern w:val="0"/>
                <w:sz w:val="24"/>
              </w:rPr>
              <w:t>位及职务</w:t>
            </w:r>
          </w:p>
        </w:tc>
        <w:tc>
          <w:tcPr>
            <w:tcW w:w="942" w:type="dxa"/>
            <w:vAlign w:val="center"/>
          </w:tcPr>
          <w:p w14:paraId="22CA1412">
            <w:pPr>
              <w:widowControl/>
              <w:spacing w:line="340" w:lineRule="exact"/>
              <w:jc w:val="center"/>
              <w:rPr>
                <w:rFonts w:hint="eastAsia" w:ascii="Times New Roman" w:hAnsi="Times New Roman" w:eastAsia="仿宋_GB2312"/>
                <w:b/>
                <w:kern w:val="0"/>
                <w:sz w:val="24"/>
                <w:lang w:eastAsia="zh-CN"/>
              </w:rPr>
            </w:pPr>
          </w:p>
        </w:tc>
        <w:tc>
          <w:tcPr>
            <w:tcW w:w="914" w:type="dxa"/>
            <w:gridSpan w:val="2"/>
            <w:vAlign w:val="center"/>
          </w:tcPr>
          <w:p w14:paraId="157330A8">
            <w:pPr>
              <w:widowControl/>
              <w:spacing w:line="340" w:lineRule="exact"/>
              <w:jc w:val="center"/>
              <w:rPr>
                <w:rFonts w:hint="eastAsia" w:ascii="Times New Roman" w:hAnsi="Times New Roman" w:eastAsia="仿宋_GB2312"/>
                <w:b/>
                <w:kern w:val="0"/>
                <w:sz w:val="24"/>
                <w:lang w:val="en-US" w:eastAsia="zh-CN"/>
              </w:rPr>
            </w:pPr>
            <w:r>
              <w:rPr>
                <w:rFonts w:hint="eastAsia" w:ascii="Times New Roman" w:hAnsi="Times New Roman" w:eastAsia="仿宋_GB2312"/>
                <w:b/>
                <w:kern w:val="0"/>
                <w:sz w:val="24"/>
                <w:lang w:val="en-US" w:eastAsia="zh-CN"/>
              </w:rPr>
              <w:t>现聘岗位类别及等级</w:t>
            </w:r>
          </w:p>
        </w:tc>
        <w:tc>
          <w:tcPr>
            <w:tcW w:w="777" w:type="dxa"/>
            <w:vAlign w:val="center"/>
          </w:tcPr>
          <w:p w14:paraId="63C3EBD1">
            <w:pPr>
              <w:widowControl/>
              <w:spacing w:line="340" w:lineRule="exact"/>
              <w:jc w:val="center"/>
              <w:rPr>
                <w:rFonts w:hint="eastAsia" w:ascii="Times New Roman" w:hAnsi="Times New Roman" w:eastAsia="仿宋_GB2312"/>
                <w:b/>
                <w:kern w:val="0"/>
                <w:sz w:val="24"/>
                <w:lang w:val="en-US" w:eastAsia="zh-CN"/>
              </w:rPr>
            </w:pPr>
          </w:p>
        </w:tc>
        <w:tc>
          <w:tcPr>
            <w:tcW w:w="1596" w:type="dxa"/>
            <w:vAlign w:val="center"/>
          </w:tcPr>
          <w:p w14:paraId="195AF492">
            <w:pPr>
              <w:widowControl/>
              <w:spacing w:line="340" w:lineRule="exact"/>
              <w:jc w:val="center"/>
              <w:rPr>
                <w:rFonts w:hint="eastAsia" w:ascii="Times New Roman" w:hAnsi="Times New Roman" w:eastAsia="仿宋_GB2312" w:cs="Times New Roman"/>
                <w:b/>
                <w:kern w:val="0"/>
                <w:sz w:val="24"/>
                <w:szCs w:val="24"/>
                <w:lang w:val="en-US" w:eastAsia="zh-CN" w:bidi="ar-SA"/>
              </w:rPr>
            </w:pPr>
            <w:r>
              <w:rPr>
                <w:rFonts w:hint="eastAsia" w:ascii="Times New Roman" w:hAnsi="Times New Roman" w:eastAsia="仿宋_GB2312"/>
                <w:b/>
                <w:kern w:val="0"/>
                <w:sz w:val="24"/>
              </w:rPr>
              <w:t>专业技术职称</w:t>
            </w:r>
          </w:p>
        </w:tc>
        <w:tc>
          <w:tcPr>
            <w:tcW w:w="1749" w:type="dxa"/>
            <w:vAlign w:val="center"/>
          </w:tcPr>
          <w:p w14:paraId="131EC687">
            <w:pPr>
              <w:keepNext w:val="0"/>
              <w:keepLines w:val="0"/>
              <w:pageBreakBefore w:val="0"/>
              <w:widowControl/>
              <w:kinsoku/>
              <w:wordWrap/>
              <w:overflowPunct/>
              <w:topLinePunct w:val="0"/>
              <w:autoSpaceDE/>
              <w:autoSpaceDN/>
              <w:bidi w:val="0"/>
              <w:adjustRightInd/>
              <w:snapToGrid w:val="0"/>
              <w:spacing w:line="300" w:lineRule="exact"/>
              <w:jc w:val="left"/>
              <w:textAlignment w:val="auto"/>
              <w:rPr>
                <w:rFonts w:hint="eastAsia" w:ascii="Times New Roman" w:hAnsi="Times New Roman" w:eastAsia="仿宋_GB2312" w:cs="Times New Roman"/>
                <w:b/>
                <w:kern w:val="0"/>
                <w:sz w:val="24"/>
                <w:szCs w:val="24"/>
                <w:lang w:val="en-US" w:eastAsia="zh-CN" w:bidi="ar-SA"/>
              </w:rPr>
            </w:pPr>
            <w:r>
              <w:rPr>
                <w:rFonts w:hint="eastAsia" w:ascii="宋体" w:hAnsi="宋体" w:eastAsia="宋体" w:cs="宋体"/>
                <w:b w:val="0"/>
                <w:bCs/>
                <w:color w:val="FF0000"/>
                <w:kern w:val="0"/>
                <w:sz w:val="24"/>
                <w:szCs w:val="24"/>
                <w:lang w:eastAsia="zh-CN"/>
              </w:rPr>
              <w:t>专业、级别，如：网络工程师，中级</w:t>
            </w:r>
          </w:p>
        </w:tc>
      </w:tr>
      <w:tr w14:paraId="6119C1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775" w:hRule="atLeast"/>
          <w:jc w:val="center"/>
        </w:trPr>
        <w:tc>
          <w:tcPr>
            <w:tcW w:w="1254" w:type="dxa"/>
            <w:vAlign w:val="center"/>
          </w:tcPr>
          <w:p w14:paraId="57FA8D27">
            <w:pPr>
              <w:widowControl/>
              <w:spacing w:line="340" w:lineRule="exact"/>
              <w:jc w:val="center"/>
              <w:rPr>
                <w:rFonts w:ascii="Times New Roman" w:hAnsi="Times New Roman" w:eastAsia="仿宋_GB2312"/>
                <w:b/>
                <w:kern w:val="0"/>
                <w:sz w:val="24"/>
              </w:rPr>
            </w:pPr>
            <w:r>
              <w:rPr>
                <w:rFonts w:ascii="Times New Roman" w:hAnsi="Times New Roman" w:eastAsia="仿宋_GB2312"/>
                <w:b/>
                <w:kern w:val="0"/>
                <w:sz w:val="24"/>
              </w:rPr>
              <w:t>报考单位</w:t>
            </w:r>
          </w:p>
        </w:tc>
        <w:tc>
          <w:tcPr>
            <w:tcW w:w="1411" w:type="dxa"/>
            <w:vAlign w:val="center"/>
          </w:tcPr>
          <w:p w14:paraId="53B4F87A">
            <w:pPr>
              <w:widowControl/>
              <w:spacing w:line="340" w:lineRule="exact"/>
              <w:jc w:val="center"/>
              <w:rPr>
                <w:rFonts w:ascii="Times New Roman" w:hAnsi="Times New Roman" w:eastAsia="仿宋_GB2312"/>
                <w:b/>
                <w:kern w:val="0"/>
                <w:sz w:val="24"/>
              </w:rPr>
            </w:pPr>
          </w:p>
        </w:tc>
        <w:tc>
          <w:tcPr>
            <w:tcW w:w="1146" w:type="dxa"/>
            <w:vAlign w:val="center"/>
          </w:tcPr>
          <w:p w14:paraId="2307AB63">
            <w:pPr>
              <w:widowControl/>
              <w:spacing w:line="340" w:lineRule="exact"/>
              <w:jc w:val="center"/>
              <w:rPr>
                <w:rFonts w:ascii="Times New Roman" w:hAnsi="Times New Roman" w:eastAsia="仿宋_GB2312"/>
                <w:b/>
                <w:kern w:val="0"/>
                <w:sz w:val="24"/>
              </w:rPr>
            </w:pPr>
            <w:r>
              <w:rPr>
                <w:rFonts w:hint="eastAsia" w:ascii="Times New Roman" w:hAnsi="Times New Roman" w:eastAsia="仿宋_GB2312"/>
                <w:b/>
                <w:kern w:val="0"/>
                <w:sz w:val="24"/>
              </w:rPr>
              <w:t>报考</w:t>
            </w:r>
            <w:r>
              <w:rPr>
                <w:rFonts w:hint="eastAsia" w:ascii="Times New Roman" w:hAnsi="Times New Roman" w:eastAsia="仿宋_GB2312"/>
                <w:b/>
                <w:kern w:val="0"/>
                <w:sz w:val="24"/>
                <w:lang w:eastAsia="zh-CN"/>
              </w:rPr>
              <w:t>岗</w:t>
            </w:r>
            <w:r>
              <w:rPr>
                <w:rFonts w:hint="eastAsia" w:ascii="Times New Roman" w:hAnsi="Times New Roman" w:eastAsia="仿宋_GB2312"/>
                <w:b/>
                <w:kern w:val="0"/>
                <w:sz w:val="24"/>
              </w:rPr>
              <w:t>位名称及</w:t>
            </w:r>
            <w:r>
              <w:rPr>
                <w:rFonts w:hint="eastAsia" w:ascii="Times New Roman" w:hAnsi="Times New Roman" w:eastAsia="仿宋_GB2312"/>
                <w:b/>
                <w:kern w:val="0"/>
                <w:sz w:val="24"/>
                <w:lang w:eastAsia="zh-CN"/>
              </w:rPr>
              <w:t>岗</w:t>
            </w:r>
            <w:r>
              <w:rPr>
                <w:rFonts w:hint="eastAsia" w:ascii="Times New Roman" w:hAnsi="Times New Roman" w:eastAsia="仿宋_GB2312"/>
                <w:b/>
                <w:kern w:val="0"/>
                <w:sz w:val="24"/>
              </w:rPr>
              <w:t>位</w:t>
            </w:r>
            <w:r>
              <w:rPr>
                <w:rFonts w:ascii="Times New Roman" w:hAnsi="Times New Roman" w:eastAsia="仿宋_GB2312"/>
                <w:b/>
                <w:kern w:val="0"/>
                <w:sz w:val="24"/>
              </w:rPr>
              <w:t>编码</w:t>
            </w:r>
          </w:p>
        </w:tc>
        <w:tc>
          <w:tcPr>
            <w:tcW w:w="2633" w:type="dxa"/>
            <w:gridSpan w:val="4"/>
            <w:vAlign w:val="center"/>
          </w:tcPr>
          <w:p w14:paraId="2994AF33">
            <w:pPr>
              <w:widowControl/>
              <w:spacing w:line="340" w:lineRule="exact"/>
              <w:jc w:val="center"/>
              <w:rPr>
                <w:rFonts w:ascii="Times New Roman" w:hAnsi="Times New Roman" w:eastAsia="仿宋_GB2312"/>
                <w:b/>
                <w:kern w:val="0"/>
                <w:sz w:val="24"/>
              </w:rPr>
            </w:pPr>
          </w:p>
        </w:tc>
        <w:tc>
          <w:tcPr>
            <w:tcW w:w="1596" w:type="dxa"/>
            <w:vAlign w:val="center"/>
          </w:tcPr>
          <w:p w14:paraId="2E719709">
            <w:pPr>
              <w:widowControl/>
              <w:spacing w:line="340" w:lineRule="exact"/>
              <w:jc w:val="center"/>
              <w:rPr>
                <w:rFonts w:ascii="Times New Roman" w:hAnsi="Times New Roman" w:eastAsia="仿宋_GB2312"/>
                <w:b/>
                <w:kern w:val="0"/>
                <w:sz w:val="24"/>
              </w:rPr>
            </w:pPr>
            <w:r>
              <w:rPr>
                <w:rFonts w:ascii="Times New Roman" w:hAnsi="Times New Roman" w:eastAsia="仿宋_GB2312"/>
                <w:b/>
                <w:kern w:val="0"/>
                <w:sz w:val="24"/>
              </w:rPr>
              <w:t>联系电话</w:t>
            </w:r>
          </w:p>
        </w:tc>
        <w:tc>
          <w:tcPr>
            <w:tcW w:w="1749" w:type="dxa"/>
            <w:vAlign w:val="center"/>
          </w:tcPr>
          <w:p w14:paraId="270B1A34">
            <w:pPr>
              <w:widowControl/>
              <w:spacing w:line="340" w:lineRule="exact"/>
              <w:jc w:val="left"/>
              <w:rPr>
                <w:rFonts w:hint="eastAsia" w:ascii="Times New Roman" w:hAnsi="Times New Roman" w:eastAsia="仿宋_GB2312"/>
                <w:b/>
                <w:kern w:val="0"/>
                <w:sz w:val="24"/>
                <w:lang w:eastAsia="zh-CN"/>
              </w:rPr>
            </w:pPr>
            <w:r>
              <w:rPr>
                <w:rFonts w:hint="eastAsia" w:ascii="宋体" w:hAnsi="宋体" w:eastAsia="宋体" w:cs="宋体"/>
                <w:b w:val="0"/>
                <w:bCs/>
                <w:color w:val="FF0000"/>
                <w:kern w:val="0"/>
                <w:sz w:val="24"/>
                <w:szCs w:val="24"/>
                <w:lang w:eastAsia="zh-CN"/>
              </w:rPr>
              <w:t>准确填写并保持通讯畅通</w:t>
            </w:r>
          </w:p>
        </w:tc>
      </w:tr>
      <w:tr w14:paraId="54594D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001" w:hRule="atLeast"/>
          <w:jc w:val="center"/>
        </w:trPr>
        <w:tc>
          <w:tcPr>
            <w:tcW w:w="1254" w:type="dxa"/>
            <w:vAlign w:val="center"/>
          </w:tcPr>
          <w:p w14:paraId="471F0375">
            <w:pPr>
              <w:widowControl/>
              <w:spacing w:line="340" w:lineRule="exact"/>
              <w:jc w:val="center"/>
              <w:rPr>
                <w:rFonts w:ascii="Times New Roman" w:hAnsi="Times New Roman" w:eastAsia="仿宋_GB2312"/>
                <w:b/>
                <w:kern w:val="0"/>
                <w:sz w:val="24"/>
              </w:rPr>
            </w:pPr>
            <w:r>
              <w:rPr>
                <w:rFonts w:ascii="Times New Roman" w:hAnsi="Times New Roman" w:eastAsia="仿宋_GB2312"/>
                <w:b/>
                <w:kern w:val="0"/>
                <w:sz w:val="24"/>
              </w:rPr>
              <w:t>个人简历</w:t>
            </w:r>
          </w:p>
        </w:tc>
        <w:tc>
          <w:tcPr>
            <w:tcW w:w="8535" w:type="dxa"/>
            <w:gridSpan w:val="8"/>
            <w:vAlign w:val="center"/>
          </w:tcPr>
          <w:p w14:paraId="15C95D29">
            <w:pPr>
              <w:widowControl/>
              <w:spacing w:line="340" w:lineRule="exact"/>
              <w:jc w:val="left"/>
              <w:rPr>
                <w:rFonts w:ascii="Times New Roman" w:hAnsi="Times New Roman" w:eastAsia="仿宋_GB2312"/>
                <w:b/>
                <w:kern w:val="0"/>
                <w:sz w:val="24"/>
              </w:rPr>
            </w:pPr>
            <w:r>
              <w:rPr>
                <w:rFonts w:hint="eastAsia" w:ascii="宋体" w:hAnsi="宋体" w:eastAsia="宋体" w:cs="宋体"/>
                <w:b w:val="0"/>
                <w:bCs/>
                <w:color w:val="FF0000"/>
                <w:kern w:val="0"/>
                <w:sz w:val="24"/>
                <w:szCs w:val="24"/>
                <w:lang w:eastAsia="zh-CN"/>
              </w:rPr>
              <w:t>从</w:t>
            </w:r>
            <w:r>
              <w:rPr>
                <w:rFonts w:hint="eastAsia" w:ascii="宋体" w:hAnsi="宋体" w:cs="宋体"/>
                <w:b w:val="0"/>
                <w:bCs/>
                <w:color w:val="FF0000"/>
                <w:kern w:val="0"/>
                <w:sz w:val="24"/>
                <w:szCs w:val="24"/>
                <w:lang w:val="en-US" w:eastAsia="zh-CN"/>
              </w:rPr>
              <w:t>高中阶段</w:t>
            </w:r>
            <w:r>
              <w:rPr>
                <w:rFonts w:hint="eastAsia" w:ascii="宋体" w:hAnsi="宋体" w:eastAsia="宋体" w:cs="宋体"/>
                <w:b w:val="0"/>
                <w:bCs/>
                <w:color w:val="FF0000"/>
                <w:kern w:val="0"/>
                <w:sz w:val="24"/>
                <w:szCs w:val="24"/>
                <w:lang w:eastAsia="zh-CN"/>
              </w:rPr>
              <w:t>学习时填起，简历的起止时间到月（年份用4位数字表示，月份用2位数字表示，中间用“.”分隔），前后要衔接，不得空断</w:t>
            </w:r>
            <w:r>
              <w:rPr>
                <w:rFonts w:hint="eastAsia" w:ascii="宋体" w:hAnsi="宋体" w:cs="宋体"/>
                <w:b w:val="0"/>
                <w:bCs/>
                <w:color w:val="FF0000"/>
                <w:kern w:val="0"/>
                <w:sz w:val="24"/>
                <w:szCs w:val="24"/>
                <w:lang w:eastAsia="zh-CN"/>
              </w:rPr>
              <w:t>。</w:t>
            </w:r>
          </w:p>
        </w:tc>
      </w:tr>
      <w:tr w14:paraId="2A17F0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1262" w:hRule="atLeast"/>
          <w:jc w:val="center"/>
        </w:trPr>
        <w:tc>
          <w:tcPr>
            <w:tcW w:w="1254" w:type="dxa"/>
            <w:vAlign w:val="center"/>
          </w:tcPr>
          <w:p w14:paraId="6315C54D">
            <w:pPr>
              <w:widowControl/>
              <w:spacing w:line="340" w:lineRule="exact"/>
              <w:jc w:val="center"/>
              <w:rPr>
                <w:rFonts w:ascii="Times New Roman" w:hAnsi="Times New Roman" w:eastAsia="仿宋_GB2312"/>
                <w:b/>
                <w:kern w:val="0"/>
                <w:sz w:val="24"/>
              </w:rPr>
            </w:pPr>
            <w:r>
              <w:rPr>
                <w:rFonts w:ascii="Times New Roman" w:hAnsi="Times New Roman" w:eastAsia="仿宋_GB2312"/>
                <w:b/>
                <w:kern w:val="0"/>
                <w:sz w:val="24"/>
              </w:rPr>
              <w:t>所受奖惩</w:t>
            </w:r>
          </w:p>
          <w:p w14:paraId="78DFA71A">
            <w:pPr>
              <w:widowControl/>
              <w:spacing w:line="340" w:lineRule="exact"/>
              <w:jc w:val="center"/>
              <w:rPr>
                <w:rFonts w:ascii="Times New Roman" w:hAnsi="Times New Roman" w:eastAsia="仿宋_GB2312"/>
                <w:b/>
                <w:kern w:val="0"/>
                <w:sz w:val="24"/>
              </w:rPr>
            </w:pPr>
            <w:r>
              <w:rPr>
                <w:rFonts w:ascii="Times New Roman" w:hAnsi="Times New Roman" w:eastAsia="仿宋_GB2312"/>
                <w:b/>
                <w:kern w:val="0"/>
                <w:sz w:val="24"/>
              </w:rPr>
              <w:t>情况</w:t>
            </w:r>
          </w:p>
        </w:tc>
        <w:tc>
          <w:tcPr>
            <w:tcW w:w="8535" w:type="dxa"/>
            <w:gridSpan w:val="8"/>
            <w:vAlign w:val="center"/>
          </w:tcPr>
          <w:p w14:paraId="2361A79F">
            <w:pPr>
              <w:widowControl/>
              <w:spacing w:line="340" w:lineRule="exact"/>
              <w:jc w:val="left"/>
              <w:rPr>
                <w:rFonts w:ascii="Times New Roman" w:hAnsi="Times New Roman" w:eastAsia="仿宋_GB2312"/>
                <w:b/>
                <w:kern w:val="0"/>
                <w:sz w:val="24"/>
              </w:rPr>
            </w:pPr>
            <w:r>
              <w:rPr>
                <w:rFonts w:hint="eastAsia" w:ascii="宋体" w:hAnsi="宋体" w:eastAsia="宋体" w:cs="宋体"/>
                <w:b w:val="0"/>
                <w:bCs/>
                <w:color w:val="FF0000"/>
                <w:kern w:val="0"/>
                <w:sz w:val="24"/>
                <w:szCs w:val="24"/>
                <w:lang w:eastAsia="zh-CN"/>
              </w:rPr>
              <w:t>填写获得的奖励或记功；受处分的，要填写何年何月因何问题经何单位批准受何种处分，何年何月经何单位批准撤销何种处分。没有受奖励和处分的，要填“无”</w:t>
            </w:r>
          </w:p>
        </w:tc>
      </w:tr>
      <w:tr w14:paraId="40FEE9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902" w:hRule="atLeast"/>
          <w:jc w:val="center"/>
        </w:trPr>
        <w:tc>
          <w:tcPr>
            <w:tcW w:w="1254" w:type="dxa"/>
            <w:vAlign w:val="center"/>
          </w:tcPr>
          <w:p w14:paraId="437FB0EC">
            <w:pPr>
              <w:widowControl/>
              <w:spacing w:line="320" w:lineRule="exact"/>
              <w:jc w:val="center"/>
              <w:rPr>
                <w:rFonts w:hint="eastAsia" w:ascii="Times New Roman" w:hAnsi="Times New Roman" w:eastAsia="仿宋_GB2312"/>
                <w:b/>
                <w:kern w:val="0"/>
                <w:sz w:val="24"/>
              </w:rPr>
            </w:pPr>
            <w:r>
              <w:rPr>
                <w:rFonts w:hint="eastAsia" w:ascii="Times New Roman" w:hAnsi="Times New Roman" w:eastAsia="仿宋_GB2312"/>
                <w:b/>
                <w:kern w:val="0"/>
                <w:sz w:val="24"/>
              </w:rPr>
              <w:t>近</w:t>
            </w:r>
            <w:r>
              <w:rPr>
                <w:rFonts w:hint="eastAsia" w:ascii="Times New Roman" w:hAnsi="Times New Roman" w:eastAsia="仿宋_GB2312"/>
                <w:b/>
                <w:kern w:val="0"/>
                <w:sz w:val="24"/>
                <w:lang w:val="en-US" w:eastAsia="zh-CN"/>
              </w:rPr>
              <w:t>两</w:t>
            </w:r>
            <w:r>
              <w:rPr>
                <w:rFonts w:hint="eastAsia" w:ascii="Times New Roman" w:hAnsi="Times New Roman" w:eastAsia="仿宋_GB2312"/>
                <w:b/>
                <w:kern w:val="0"/>
                <w:sz w:val="24"/>
              </w:rPr>
              <w:t>年</w:t>
            </w:r>
          </w:p>
          <w:p w14:paraId="3D18E41D">
            <w:pPr>
              <w:widowControl/>
              <w:spacing w:line="320" w:lineRule="exact"/>
              <w:jc w:val="center"/>
              <w:rPr>
                <w:rFonts w:ascii="Times New Roman" w:hAnsi="Times New Roman" w:eastAsia="仿宋_GB2312"/>
                <w:b/>
                <w:kern w:val="0"/>
                <w:sz w:val="24"/>
              </w:rPr>
            </w:pPr>
            <w:r>
              <w:rPr>
                <w:rFonts w:ascii="Times New Roman" w:hAnsi="Times New Roman" w:eastAsia="仿宋_GB2312"/>
                <w:b/>
                <w:kern w:val="0"/>
                <w:sz w:val="24"/>
              </w:rPr>
              <w:t>年度考核</w:t>
            </w:r>
          </w:p>
          <w:p w14:paraId="438ABC2F">
            <w:pPr>
              <w:widowControl/>
              <w:spacing w:line="340" w:lineRule="exact"/>
              <w:jc w:val="center"/>
              <w:rPr>
                <w:rFonts w:ascii="Times New Roman" w:hAnsi="Times New Roman" w:eastAsia="仿宋_GB2312"/>
                <w:b/>
                <w:kern w:val="0"/>
                <w:sz w:val="24"/>
              </w:rPr>
            </w:pPr>
            <w:r>
              <w:rPr>
                <w:rFonts w:ascii="Times New Roman" w:hAnsi="Times New Roman" w:eastAsia="仿宋_GB2312"/>
                <w:b/>
                <w:kern w:val="0"/>
                <w:sz w:val="24"/>
              </w:rPr>
              <w:t>结果</w:t>
            </w:r>
          </w:p>
        </w:tc>
        <w:tc>
          <w:tcPr>
            <w:tcW w:w="8535" w:type="dxa"/>
            <w:gridSpan w:val="8"/>
            <w:vAlign w:val="center"/>
          </w:tcPr>
          <w:p w14:paraId="79B00993">
            <w:pPr>
              <w:widowControl/>
              <w:spacing w:line="340" w:lineRule="exact"/>
              <w:jc w:val="center"/>
              <w:rPr>
                <w:rFonts w:ascii="Times New Roman" w:hAnsi="Times New Roman" w:eastAsia="仿宋_GB2312"/>
                <w:b/>
                <w:kern w:val="0"/>
                <w:sz w:val="24"/>
              </w:rPr>
            </w:pPr>
          </w:p>
        </w:tc>
      </w:tr>
      <w:tr w14:paraId="6D93D7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82" w:hRule="atLeast"/>
          <w:jc w:val="center"/>
        </w:trPr>
        <w:tc>
          <w:tcPr>
            <w:tcW w:w="1254" w:type="dxa"/>
            <w:tcBorders>
              <w:top w:val="single" w:color="auto" w:sz="4" w:space="0"/>
              <w:left w:val="single" w:color="auto" w:sz="4" w:space="0"/>
              <w:bottom w:val="single" w:color="auto" w:sz="4" w:space="0"/>
              <w:right w:val="single" w:color="auto" w:sz="4" w:space="0"/>
            </w:tcBorders>
            <w:vAlign w:val="center"/>
          </w:tcPr>
          <w:p w14:paraId="4C2DBAC8">
            <w:pPr>
              <w:widowControl/>
              <w:spacing w:line="340" w:lineRule="exact"/>
              <w:jc w:val="center"/>
              <w:rPr>
                <w:rFonts w:ascii="Times New Roman" w:hAnsi="Times New Roman" w:eastAsia="仿宋_GB2312"/>
                <w:b/>
                <w:kern w:val="0"/>
                <w:sz w:val="24"/>
              </w:rPr>
            </w:pPr>
            <w:r>
              <w:rPr>
                <w:rFonts w:ascii="Times New Roman" w:hAnsi="Times New Roman" w:eastAsia="仿宋_GB2312"/>
                <w:b/>
                <w:kern w:val="0"/>
                <w:sz w:val="24"/>
              </w:rPr>
              <w:t>家庭主要成员及主要社会关系</w:t>
            </w:r>
          </w:p>
        </w:tc>
        <w:tc>
          <w:tcPr>
            <w:tcW w:w="8535" w:type="dxa"/>
            <w:gridSpan w:val="8"/>
            <w:tcBorders>
              <w:top w:val="single" w:color="auto" w:sz="4" w:space="0"/>
              <w:left w:val="single" w:color="auto" w:sz="4" w:space="0"/>
              <w:bottom w:val="single" w:color="auto" w:sz="4" w:space="0"/>
              <w:right w:val="single" w:color="auto" w:sz="4" w:space="0"/>
            </w:tcBorders>
            <w:vAlign w:val="center"/>
          </w:tcPr>
          <w:p w14:paraId="575971F0">
            <w:pPr>
              <w:widowControl/>
              <w:spacing w:line="340" w:lineRule="exact"/>
              <w:jc w:val="left"/>
              <w:rPr>
                <w:rFonts w:hint="eastAsia" w:ascii="Times New Roman" w:hAnsi="Times New Roman" w:eastAsia="仿宋_GB2312"/>
                <w:b/>
                <w:kern w:val="0"/>
                <w:sz w:val="24"/>
                <w:lang w:eastAsia="zh-CN"/>
              </w:rPr>
            </w:pPr>
            <w:r>
              <w:rPr>
                <w:rFonts w:hint="eastAsia" w:ascii="宋体" w:hAnsi="宋体" w:eastAsia="宋体" w:cs="宋体"/>
                <w:b w:val="0"/>
                <w:bCs/>
                <w:color w:val="FF0000"/>
                <w:kern w:val="0"/>
                <w:sz w:val="24"/>
                <w:szCs w:val="24"/>
                <w:lang w:eastAsia="zh-CN"/>
              </w:rPr>
              <w:t>依次逐个填：称谓、姓名、出生年月、政治面貌、是否有回避关系、工作单位及职务；（回避规定可在网络查询《事业单位人事管理回避规定》）</w:t>
            </w:r>
          </w:p>
        </w:tc>
      </w:tr>
      <w:tr w14:paraId="62BBD6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62" w:hRule="atLeast"/>
          <w:jc w:val="center"/>
        </w:trPr>
        <w:tc>
          <w:tcPr>
            <w:tcW w:w="1254" w:type="dxa"/>
            <w:tcBorders>
              <w:top w:val="single" w:color="auto" w:sz="4" w:space="0"/>
              <w:left w:val="single" w:color="auto" w:sz="4" w:space="0"/>
              <w:bottom w:val="single" w:color="auto" w:sz="4" w:space="0"/>
              <w:right w:val="single" w:color="auto" w:sz="4" w:space="0"/>
            </w:tcBorders>
            <w:vAlign w:val="center"/>
          </w:tcPr>
          <w:p w14:paraId="7470E828">
            <w:pPr>
              <w:widowControl/>
              <w:spacing w:line="340" w:lineRule="exact"/>
              <w:jc w:val="center"/>
              <w:rPr>
                <w:rFonts w:ascii="Times New Roman" w:hAnsi="Times New Roman" w:eastAsia="仿宋_GB2312"/>
                <w:b/>
                <w:kern w:val="0"/>
                <w:sz w:val="24"/>
              </w:rPr>
            </w:pPr>
            <w:r>
              <w:rPr>
                <w:rFonts w:ascii="Times New Roman" w:hAnsi="Times New Roman" w:eastAsia="仿宋_GB2312"/>
                <w:b/>
                <w:kern w:val="0"/>
                <w:sz w:val="24"/>
              </w:rPr>
              <w:t>所在</w:t>
            </w:r>
          </w:p>
          <w:p w14:paraId="691D480D">
            <w:pPr>
              <w:widowControl/>
              <w:spacing w:line="340" w:lineRule="exact"/>
              <w:jc w:val="center"/>
              <w:rPr>
                <w:rFonts w:ascii="Times New Roman" w:hAnsi="Times New Roman" w:eastAsia="仿宋_GB2312"/>
                <w:b/>
                <w:kern w:val="0"/>
                <w:sz w:val="24"/>
              </w:rPr>
            </w:pPr>
            <w:r>
              <w:rPr>
                <w:rFonts w:ascii="Times New Roman" w:hAnsi="Times New Roman" w:eastAsia="仿宋_GB2312"/>
                <w:b/>
                <w:kern w:val="0"/>
                <w:sz w:val="24"/>
              </w:rPr>
              <w:t>单位</w:t>
            </w:r>
            <w:r>
              <w:rPr>
                <w:rFonts w:hint="eastAsia" w:ascii="Times New Roman" w:hAnsi="Times New Roman" w:eastAsia="仿宋_GB2312"/>
                <w:b/>
                <w:kern w:val="0"/>
                <w:sz w:val="24"/>
              </w:rPr>
              <w:t>和主管</w:t>
            </w:r>
            <w:r>
              <w:rPr>
                <w:rFonts w:hint="eastAsia" w:ascii="Times New Roman" w:hAnsi="Times New Roman" w:eastAsia="仿宋_GB2312"/>
                <w:b/>
                <w:kern w:val="0"/>
                <w:sz w:val="24"/>
                <w:lang w:eastAsia="zh-CN"/>
              </w:rPr>
              <w:t>部门</w:t>
            </w:r>
            <w:r>
              <w:rPr>
                <w:rFonts w:ascii="Times New Roman" w:hAnsi="Times New Roman" w:eastAsia="仿宋_GB2312"/>
                <w:b/>
                <w:kern w:val="0"/>
                <w:sz w:val="24"/>
              </w:rPr>
              <w:t>意见</w:t>
            </w:r>
          </w:p>
        </w:tc>
        <w:tc>
          <w:tcPr>
            <w:tcW w:w="8535" w:type="dxa"/>
            <w:gridSpan w:val="8"/>
            <w:tcBorders>
              <w:top w:val="single" w:color="auto" w:sz="4" w:space="0"/>
              <w:left w:val="single" w:color="auto" w:sz="4" w:space="0"/>
              <w:bottom w:val="single" w:color="auto" w:sz="4" w:space="0"/>
              <w:right w:val="single" w:color="auto" w:sz="4" w:space="0"/>
            </w:tcBorders>
            <w:vAlign w:val="center"/>
          </w:tcPr>
          <w:p w14:paraId="00B28338">
            <w:pPr>
              <w:widowControl/>
              <w:spacing w:line="340" w:lineRule="exact"/>
              <w:ind w:firstLine="5066" w:firstLineChars="2272"/>
              <w:jc w:val="left"/>
              <w:rPr>
                <w:rFonts w:ascii="Times New Roman" w:hAnsi="Times New Roman" w:eastAsia="仿宋_GB2312"/>
                <w:b/>
                <w:kern w:val="0"/>
                <w:sz w:val="24"/>
              </w:rPr>
            </w:pPr>
            <w:r>
              <w:rPr>
                <w:rFonts w:ascii="Times New Roman" w:hAnsi="Times New Roman" w:eastAsia="仿宋_GB2312"/>
                <w:b/>
                <w:kern w:val="0"/>
                <w:sz w:val="24"/>
              </w:rPr>
              <w:t>（盖章）</w:t>
            </w:r>
          </w:p>
          <w:p w14:paraId="11132B24">
            <w:pPr>
              <w:widowControl/>
              <w:wordWrap w:val="0"/>
              <w:spacing w:line="340" w:lineRule="exact"/>
              <w:ind w:right="100"/>
              <w:jc w:val="right"/>
              <w:rPr>
                <w:rFonts w:ascii="Times New Roman" w:hAnsi="Times New Roman" w:eastAsia="仿宋_GB2312"/>
                <w:b/>
                <w:kern w:val="0"/>
                <w:sz w:val="24"/>
              </w:rPr>
            </w:pPr>
            <w:r>
              <w:rPr>
                <w:rFonts w:ascii="Times New Roman" w:hAnsi="Times New Roman" w:eastAsia="仿宋_GB2312"/>
                <w:b/>
                <w:kern w:val="0"/>
                <w:sz w:val="24"/>
              </w:rPr>
              <w:t>年    月     日</w:t>
            </w:r>
          </w:p>
        </w:tc>
      </w:tr>
      <w:tr w14:paraId="6414FD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4" w:hRule="atLeast"/>
          <w:jc w:val="center"/>
        </w:trPr>
        <w:tc>
          <w:tcPr>
            <w:tcW w:w="1254" w:type="dxa"/>
            <w:tcBorders>
              <w:top w:val="single" w:color="auto" w:sz="4" w:space="0"/>
              <w:left w:val="single" w:color="auto" w:sz="4" w:space="0"/>
              <w:bottom w:val="single" w:color="auto" w:sz="4" w:space="0"/>
              <w:right w:val="single" w:color="auto" w:sz="4" w:space="0"/>
            </w:tcBorders>
            <w:vAlign w:val="center"/>
          </w:tcPr>
          <w:p w14:paraId="101D5386">
            <w:pPr>
              <w:widowControl/>
              <w:spacing w:line="340" w:lineRule="exact"/>
              <w:jc w:val="center"/>
              <w:rPr>
                <w:rFonts w:ascii="Times New Roman" w:hAnsi="Times New Roman" w:eastAsia="仿宋_GB2312"/>
                <w:b/>
                <w:kern w:val="0"/>
                <w:sz w:val="24"/>
              </w:rPr>
            </w:pPr>
            <w:r>
              <w:rPr>
                <w:rFonts w:hint="eastAsia" w:ascii="Times New Roman" w:hAnsi="Times New Roman" w:eastAsia="仿宋_GB2312"/>
                <w:b/>
                <w:kern w:val="0"/>
                <w:sz w:val="24"/>
                <w:lang w:eastAsia="zh-CN"/>
              </w:rPr>
              <w:t>组织人社部门</w:t>
            </w:r>
            <w:r>
              <w:rPr>
                <w:rFonts w:ascii="Times New Roman" w:hAnsi="Times New Roman" w:eastAsia="仿宋_GB2312"/>
                <w:b/>
                <w:kern w:val="0"/>
                <w:sz w:val="24"/>
              </w:rPr>
              <w:t>意见</w:t>
            </w:r>
          </w:p>
        </w:tc>
        <w:tc>
          <w:tcPr>
            <w:tcW w:w="8535" w:type="dxa"/>
            <w:gridSpan w:val="8"/>
            <w:tcBorders>
              <w:top w:val="single" w:color="auto" w:sz="4" w:space="0"/>
              <w:left w:val="single" w:color="auto" w:sz="4" w:space="0"/>
              <w:bottom w:val="single" w:color="auto" w:sz="4" w:space="0"/>
              <w:right w:val="single" w:color="auto" w:sz="4" w:space="0"/>
            </w:tcBorders>
            <w:vAlign w:val="center"/>
          </w:tcPr>
          <w:p w14:paraId="50DD5E68">
            <w:pPr>
              <w:widowControl/>
              <w:spacing w:line="340" w:lineRule="exact"/>
              <w:ind w:firstLine="5066" w:firstLineChars="2272"/>
              <w:jc w:val="left"/>
              <w:rPr>
                <w:rFonts w:ascii="Times New Roman" w:hAnsi="Times New Roman" w:eastAsia="仿宋_GB2312"/>
                <w:b/>
                <w:kern w:val="0"/>
                <w:sz w:val="24"/>
              </w:rPr>
            </w:pPr>
          </w:p>
          <w:p w14:paraId="0C9FBDC4">
            <w:pPr>
              <w:widowControl/>
              <w:spacing w:line="340" w:lineRule="exact"/>
              <w:ind w:firstLine="5066" w:firstLineChars="2272"/>
              <w:jc w:val="left"/>
              <w:rPr>
                <w:rFonts w:ascii="Times New Roman" w:hAnsi="Times New Roman" w:eastAsia="仿宋_GB2312"/>
                <w:b/>
                <w:kern w:val="0"/>
                <w:sz w:val="24"/>
              </w:rPr>
            </w:pPr>
            <w:r>
              <w:rPr>
                <w:rFonts w:ascii="Times New Roman" w:hAnsi="Times New Roman" w:eastAsia="仿宋_GB2312"/>
                <w:b/>
                <w:kern w:val="0"/>
                <w:sz w:val="24"/>
              </w:rPr>
              <w:t>（盖章）</w:t>
            </w:r>
          </w:p>
          <w:p w14:paraId="2BA8BD08">
            <w:pPr>
              <w:widowControl/>
              <w:wordWrap w:val="0"/>
              <w:spacing w:line="340" w:lineRule="exact"/>
              <w:ind w:right="100"/>
              <w:jc w:val="right"/>
              <w:rPr>
                <w:rFonts w:ascii="Times New Roman" w:hAnsi="Times New Roman" w:eastAsia="仿宋_GB2312"/>
                <w:b/>
                <w:kern w:val="0"/>
                <w:sz w:val="24"/>
              </w:rPr>
            </w:pPr>
            <w:r>
              <w:rPr>
                <w:rFonts w:ascii="Times New Roman" w:hAnsi="Times New Roman" w:eastAsia="仿宋_GB2312"/>
                <w:b/>
                <w:kern w:val="0"/>
                <w:sz w:val="24"/>
              </w:rPr>
              <w:t>年    月     日</w:t>
            </w:r>
          </w:p>
        </w:tc>
      </w:tr>
      <w:tr w14:paraId="6E5A22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68" w:hRule="atLeast"/>
          <w:jc w:val="center"/>
        </w:trPr>
        <w:tc>
          <w:tcPr>
            <w:tcW w:w="1254" w:type="dxa"/>
            <w:tcBorders>
              <w:top w:val="single" w:color="auto" w:sz="4" w:space="0"/>
              <w:left w:val="single" w:color="auto" w:sz="4" w:space="0"/>
              <w:bottom w:val="single" w:color="auto" w:sz="4" w:space="0"/>
              <w:right w:val="single" w:color="auto" w:sz="4" w:space="0"/>
            </w:tcBorders>
            <w:vAlign w:val="center"/>
          </w:tcPr>
          <w:p w14:paraId="5EEBDE17">
            <w:pPr>
              <w:widowControl/>
              <w:spacing w:line="340" w:lineRule="exact"/>
              <w:jc w:val="center"/>
              <w:rPr>
                <w:rFonts w:ascii="Times New Roman" w:hAnsi="Times New Roman" w:eastAsia="仿宋_GB2312"/>
                <w:b/>
                <w:kern w:val="0"/>
                <w:sz w:val="24"/>
              </w:rPr>
            </w:pPr>
            <w:r>
              <w:rPr>
                <w:rFonts w:hint="eastAsia" w:ascii="Times New Roman" w:hAnsi="Times New Roman" w:eastAsia="仿宋_GB2312"/>
                <w:b/>
                <w:spacing w:val="-23"/>
                <w:kern w:val="0"/>
                <w:sz w:val="24"/>
                <w:lang w:eastAsia="zh-CN"/>
              </w:rPr>
              <w:t>选调</w:t>
            </w:r>
            <w:r>
              <w:rPr>
                <w:rFonts w:ascii="Times New Roman" w:hAnsi="Times New Roman" w:eastAsia="仿宋_GB2312"/>
                <w:b/>
                <w:spacing w:val="-23"/>
                <w:kern w:val="0"/>
                <w:sz w:val="24"/>
              </w:rPr>
              <w:t>单位资格</w:t>
            </w:r>
            <w:r>
              <w:rPr>
                <w:rFonts w:hint="eastAsia" w:ascii="Times New Roman" w:hAnsi="Times New Roman" w:eastAsia="仿宋_GB2312"/>
                <w:b/>
                <w:spacing w:val="-23"/>
                <w:kern w:val="0"/>
                <w:sz w:val="24"/>
                <w:lang w:eastAsia="zh-CN"/>
              </w:rPr>
              <w:t>复审</w:t>
            </w:r>
            <w:r>
              <w:rPr>
                <w:rFonts w:ascii="Times New Roman" w:hAnsi="Times New Roman" w:eastAsia="仿宋_GB2312"/>
                <w:b/>
                <w:spacing w:val="-23"/>
                <w:kern w:val="0"/>
                <w:sz w:val="24"/>
              </w:rPr>
              <w:t>意见</w:t>
            </w:r>
          </w:p>
        </w:tc>
        <w:tc>
          <w:tcPr>
            <w:tcW w:w="8535" w:type="dxa"/>
            <w:gridSpan w:val="8"/>
            <w:tcBorders>
              <w:top w:val="single" w:color="auto" w:sz="4" w:space="0"/>
              <w:left w:val="single" w:color="auto" w:sz="4" w:space="0"/>
              <w:bottom w:val="single" w:color="auto" w:sz="4" w:space="0"/>
              <w:right w:val="single" w:color="auto" w:sz="4" w:space="0"/>
            </w:tcBorders>
            <w:vAlign w:val="center"/>
          </w:tcPr>
          <w:p w14:paraId="4FF2C16D">
            <w:pPr>
              <w:widowControl/>
              <w:spacing w:line="340" w:lineRule="exact"/>
              <w:ind w:firstLine="5066" w:firstLineChars="2272"/>
              <w:jc w:val="left"/>
              <w:rPr>
                <w:rFonts w:ascii="Times New Roman" w:hAnsi="Times New Roman" w:eastAsia="仿宋_GB2312"/>
                <w:b/>
                <w:kern w:val="0"/>
                <w:sz w:val="24"/>
              </w:rPr>
            </w:pPr>
          </w:p>
          <w:p w14:paraId="26712EB4">
            <w:pPr>
              <w:widowControl/>
              <w:spacing w:line="340" w:lineRule="exact"/>
              <w:ind w:firstLine="5066" w:firstLineChars="2272"/>
              <w:jc w:val="left"/>
              <w:rPr>
                <w:rFonts w:ascii="Times New Roman" w:hAnsi="Times New Roman" w:eastAsia="仿宋_GB2312"/>
                <w:b/>
                <w:kern w:val="0"/>
                <w:sz w:val="24"/>
              </w:rPr>
            </w:pPr>
            <w:r>
              <w:rPr>
                <w:rFonts w:ascii="Times New Roman" w:hAnsi="Times New Roman" w:eastAsia="仿宋_GB2312"/>
                <w:b/>
                <w:kern w:val="0"/>
                <w:sz w:val="24"/>
              </w:rPr>
              <w:t>（盖章）</w:t>
            </w:r>
          </w:p>
          <w:p w14:paraId="35D14441">
            <w:pPr>
              <w:widowControl/>
              <w:wordWrap w:val="0"/>
              <w:spacing w:line="340" w:lineRule="exact"/>
              <w:ind w:right="100"/>
              <w:jc w:val="right"/>
              <w:rPr>
                <w:rFonts w:ascii="Times New Roman" w:hAnsi="Times New Roman" w:eastAsia="仿宋_GB2312"/>
                <w:b/>
                <w:kern w:val="0"/>
                <w:sz w:val="24"/>
              </w:rPr>
            </w:pPr>
            <w:r>
              <w:rPr>
                <w:rFonts w:ascii="Times New Roman" w:hAnsi="Times New Roman" w:eastAsia="仿宋_GB2312"/>
                <w:b/>
                <w:kern w:val="0"/>
                <w:sz w:val="24"/>
              </w:rPr>
              <w:t>年    月     日</w:t>
            </w:r>
          </w:p>
        </w:tc>
      </w:tr>
      <w:tr w14:paraId="2F8DB1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atLeast"/>
          <w:jc w:val="center"/>
        </w:trPr>
        <w:tc>
          <w:tcPr>
            <w:tcW w:w="1254" w:type="dxa"/>
            <w:tcBorders>
              <w:top w:val="single" w:color="auto" w:sz="4" w:space="0"/>
              <w:left w:val="single" w:color="auto" w:sz="4" w:space="0"/>
              <w:bottom w:val="single" w:color="auto" w:sz="4" w:space="0"/>
              <w:right w:val="single" w:color="auto" w:sz="4" w:space="0"/>
            </w:tcBorders>
            <w:vAlign w:val="center"/>
          </w:tcPr>
          <w:p w14:paraId="53DF4626">
            <w:pPr>
              <w:widowControl/>
              <w:spacing w:line="340" w:lineRule="exact"/>
              <w:jc w:val="center"/>
              <w:rPr>
                <w:rFonts w:ascii="Times New Roman" w:hAnsi="Times New Roman" w:eastAsia="仿宋_GB2312"/>
                <w:b/>
                <w:kern w:val="0"/>
                <w:sz w:val="24"/>
              </w:rPr>
            </w:pPr>
            <w:r>
              <w:rPr>
                <w:rFonts w:ascii="Times New Roman" w:hAnsi="Times New Roman" w:eastAsia="仿宋_GB2312"/>
                <w:b/>
                <w:kern w:val="0"/>
                <w:sz w:val="24"/>
              </w:rPr>
              <w:t>备</w:t>
            </w:r>
            <w:r>
              <w:rPr>
                <w:rFonts w:hint="eastAsia" w:ascii="Times New Roman" w:hAnsi="Times New Roman" w:eastAsia="仿宋_GB2312"/>
                <w:b/>
                <w:kern w:val="0"/>
                <w:sz w:val="24"/>
              </w:rPr>
              <w:t xml:space="preserve">  </w:t>
            </w:r>
            <w:r>
              <w:rPr>
                <w:rFonts w:ascii="Times New Roman" w:hAnsi="Times New Roman" w:eastAsia="仿宋_GB2312"/>
                <w:b/>
                <w:kern w:val="0"/>
                <w:sz w:val="24"/>
              </w:rPr>
              <w:t>注</w:t>
            </w:r>
          </w:p>
        </w:tc>
        <w:tc>
          <w:tcPr>
            <w:tcW w:w="8535" w:type="dxa"/>
            <w:gridSpan w:val="8"/>
            <w:tcBorders>
              <w:top w:val="single" w:color="auto" w:sz="4" w:space="0"/>
              <w:left w:val="single" w:color="auto" w:sz="4" w:space="0"/>
              <w:bottom w:val="single" w:color="auto" w:sz="4" w:space="0"/>
              <w:right w:val="single" w:color="auto" w:sz="4" w:space="0"/>
            </w:tcBorders>
            <w:vAlign w:val="center"/>
          </w:tcPr>
          <w:p w14:paraId="5FDC1EBF">
            <w:pPr>
              <w:widowControl/>
              <w:jc w:val="left"/>
              <w:rPr>
                <w:rFonts w:ascii="Times New Roman" w:hAnsi="Times New Roman" w:eastAsia="仿宋_GB2312"/>
                <w:b/>
                <w:kern w:val="0"/>
                <w:sz w:val="24"/>
              </w:rPr>
            </w:pPr>
          </w:p>
        </w:tc>
      </w:tr>
    </w:tbl>
    <w:p w14:paraId="164FECDB">
      <w:pPr>
        <w:widowControl/>
        <w:numPr>
          <w:ilvl w:val="0"/>
          <w:numId w:val="0"/>
        </w:numPr>
        <w:snapToGrid w:val="0"/>
        <w:spacing w:line="280" w:lineRule="exact"/>
        <w:jc w:val="left"/>
      </w:pPr>
      <w:r>
        <w:rPr>
          <w:rFonts w:ascii="Times New Roman" w:hAnsi="仿宋_GB2312" w:eastAsia="仿宋_GB2312"/>
          <w:b/>
          <w:bCs w:val="0"/>
          <w:color w:val="auto"/>
          <w:kern w:val="0"/>
          <w:szCs w:val="21"/>
        </w:rPr>
        <w:t>注：</w:t>
      </w:r>
      <w:r>
        <w:rPr>
          <w:rFonts w:hint="eastAsia" w:ascii="Times New Roman" w:hAnsi="仿宋_GB2312" w:eastAsia="仿宋_GB2312"/>
          <w:b/>
          <w:bCs w:val="0"/>
          <w:color w:val="auto"/>
          <w:kern w:val="0"/>
          <w:szCs w:val="21"/>
          <w:lang w:val="en-US" w:eastAsia="zh-CN"/>
        </w:rPr>
        <w:t>本次选调采取网上报名方式，在报名系统中填报完成报名后，请及时打印报名表（双面打印），进入资格复审时</w:t>
      </w:r>
      <w:r>
        <w:rPr>
          <w:rFonts w:ascii="Times New Roman" w:hAnsi="Times New Roman" w:eastAsia="方正仿宋_GBK"/>
          <w:b/>
          <w:bCs w:val="0"/>
          <w:color w:val="auto"/>
          <w:kern w:val="0"/>
          <w:szCs w:val="21"/>
        </w:rPr>
        <w:t>“</w:t>
      </w:r>
      <w:r>
        <w:rPr>
          <w:rFonts w:hint="eastAsia" w:ascii="Times New Roman" w:hAnsi="仿宋_GB2312" w:eastAsia="仿宋_GB2312"/>
          <w:b/>
          <w:bCs w:val="0"/>
          <w:color w:val="auto"/>
          <w:kern w:val="0"/>
          <w:szCs w:val="21"/>
          <w:lang w:val="en-US" w:eastAsia="zh-CN"/>
        </w:rPr>
        <w:t>所在单位和主管单位意见”以及“组织人社部门意见”栏，由报考人员所在单位和主管部门以及组织人社部门对表格内容进行审查，签署是否同意报考的意见，并加单位公章。</w:t>
      </w:r>
    </w:p>
    <w:p w14:paraId="3D259048">
      <w:pPr>
        <w:keepNext w:val="0"/>
        <w:keepLines w:val="0"/>
        <w:pageBreakBefore w:val="0"/>
        <w:widowControl w:val="0"/>
        <w:kinsoku/>
        <w:wordWrap/>
        <w:overflowPunct/>
        <w:topLinePunct w:val="0"/>
        <w:autoSpaceDE/>
        <w:autoSpaceDN/>
        <w:bidi w:val="0"/>
        <w:adjustRightInd/>
        <w:snapToGrid/>
        <w:spacing w:line="576" w:lineRule="exact"/>
        <w:jc w:val="both"/>
        <w:textAlignment w:val="auto"/>
        <w:rPr>
          <w:rFonts w:hint="eastAsia" w:ascii="黑体" w:hAnsi="黑体" w:eastAsia="黑体" w:cs="黑体"/>
          <w:sz w:val="32"/>
          <w:szCs w:val="32"/>
          <w:lang w:val="en-US" w:eastAsia="zh-CN"/>
        </w:rPr>
        <w:sectPr>
          <w:pgSz w:w="11906" w:h="16838"/>
          <w:pgMar w:top="2098" w:right="1474" w:bottom="1871" w:left="1587" w:header="851" w:footer="992" w:gutter="0"/>
          <w:pgNumType w:fmt="decimal"/>
          <w:cols w:space="0" w:num="1"/>
          <w:rtlGutter w:val="0"/>
          <w:docGrid w:type="linesAndChars" w:linePitch="289" w:charSpace="-3629"/>
        </w:sectPr>
      </w:pPr>
    </w:p>
    <w:p w14:paraId="5BE1EFBC">
      <w:pPr>
        <w:spacing w:line="500" w:lineRule="exact"/>
        <w:rPr>
          <w:rFonts w:hint="eastAsia" w:ascii="黑体" w:hAnsi="黑体" w:eastAsia="黑体" w:cs="黑体"/>
          <w:spacing w:val="-6"/>
          <w:sz w:val="32"/>
          <w:szCs w:val="32"/>
          <w:lang w:val="en-US" w:eastAsia="zh-CN"/>
        </w:rPr>
      </w:pPr>
      <w:r>
        <w:rPr>
          <w:rFonts w:hint="eastAsia" w:ascii="黑体" w:hAnsi="黑体" w:eastAsia="黑体" w:cs="黑体"/>
          <w:spacing w:val="-6"/>
          <w:sz w:val="32"/>
          <w:szCs w:val="32"/>
        </w:rPr>
        <w:t>附件</w:t>
      </w:r>
      <w:r>
        <w:rPr>
          <w:rFonts w:hint="eastAsia" w:ascii="黑体" w:hAnsi="黑体" w:eastAsia="黑体" w:cs="黑体"/>
          <w:spacing w:val="-6"/>
          <w:sz w:val="32"/>
          <w:szCs w:val="32"/>
          <w:lang w:val="en-US" w:eastAsia="zh-CN"/>
        </w:rPr>
        <w:t>3</w:t>
      </w:r>
    </w:p>
    <w:p w14:paraId="7B5877EF">
      <w:pPr>
        <w:pStyle w:val="2"/>
        <w:rPr>
          <w:rFonts w:hint="eastAsia"/>
          <w:lang w:eastAsia="zh-CN"/>
        </w:rPr>
      </w:pPr>
    </w:p>
    <w:p w14:paraId="16FFFA31">
      <w:pPr>
        <w:spacing w:line="500" w:lineRule="exact"/>
        <w:jc w:val="center"/>
        <w:rPr>
          <w:rFonts w:hint="eastAsia" w:ascii="方正小标宋简体" w:hAnsi="方正小标宋简体" w:eastAsia="方正小标宋简体" w:cs="方正小标宋简体"/>
          <w:sz w:val="32"/>
          <w:szCs w:val="32"/>
        </w:rPr>
      </w:pPr>
      <w:r>
        <w:rPr>
          <w:rFonts w:hint="eastAsia" w:ascii="方正小标宋简体" w:hAnsi="方正小标宋简体" w:eastAsia="方正小标宋简体" w:cs="方正小标宋简体"/>
          <w:sz w:val="44"/>
          <w:szCs w:val="44"/>
        </w:rPr>
        <w:t>报考须知</w:t>
      </w:r>
    </w:p>
    <w:p w14:paraId="2092094D">
      <w:pPr>
        <w:spacing w:line="500" w:lineRule="exact"/>
        <w:ind w:firstLine="560" w:firstLineChars="200"/>
        <w:rPr>
          <w:rFonts w:hint="eastAsia" w:ascii="黑体" w:hAnsi="黑体" w:eastAsia="黑体" w:cs="黑体"/>
          <w:sz w:val="28"/>
          <w:szCs w:val="28"/>
        </w:rPr>
      </w:pPr>
    </w:p>
    <w:p w14:paraId="52E5330B">
      <w:pPr>
        <w:spacing w:line="500" w:lineRule="exact"/>
        <w:ind w:firstLine="560" w:firstLineChars="200"/>
        <w:outlineLvl w:val="9"/>
        <w:rPr>
          <w:rFonts w:hint="eastAsia" w:ascii="黑体" w:hAnsi="黑体" w:eastAsia="黑体" w:cs="黑体"/>
          <w:color w:val="auto"/>
          <w:sz w:val="28"/>
          <w:szCs w:val="28"/>
        </w:rPr>
      </w:pPr>
      <w:r>
        <w:rPr>
          <w:rFonts w:hint="eastAsia" w:ascii="黑体" w:hAnsi="黑体" w:eastAsia="黑体" w:cs="黑体"/>
          <w:color w:val="auto"/>
          <w:sz w:val="28"/>
          <w:szCs w:val="28"/>
        </w:rPr>
        <w:t>一、网上填写报名信息时应注意什么？</w:t>
      </w:r>
    </w:p>
    <w:p w14:paraId="3C797498">
      <w:pPr>
        <w:spacing w:line="500" w:lineRule="exact"/>
        <w:ind w:firstLine="560" w:firstLineChars="200"/>
        <w:outlineLvl w:val="9"/>
        <w:rPr>
          <w:rFonts w:hint="default" w:ascii="仿宋_GB2312" w:hAnsi="仿宋_GB2312" w:eastAsia="仿宋_GB2312" w:cs="仿宋_GB2312"/>
          <w:color w:val="auto"/>
          <w:sz w:val="28"/>
          <w:szCs w:val="28"/>
        </w:rPr>
      </w:pPr>
      <w:r>
        <w:rPr>
          <w:rFonts w:hint="default" w:ascii="仿宋_GB2312" w:hAnsi="仿宋_GB2312" w:eastAsia="仿宋_GB2312" w:cs="仿宋_GB2312"/>
          <w:color w:val="auto"/>
          <w:sz w:val="28"/>
          <w:szCs w:val="28"/>
        </w:rPr>
        <w:t>报名时，</w:t>
      </w:r>
      <w:r>
        <w:rPr>
          <w:rFonts w:hint="eastAsia" w:ascii="仿宋_GB2312" w:hAnsi="仿宋_GB2312" w:eastAsia="仿宋_GB2312" w:cs="仿宋_GB2312"/>
          <w:color w:val="auto"/>
          <w:sz w:val="28"/>
          <w:szCs w:val="28"/>
          <w:lang w:eastAsia="zh-CN"/>
        </w:rPr>
        <w:t>报考人员</w:t>
      </w:r>
      <w:r>
        <w:rPr>
          <w:rFonts w:hint="default" w:ascii="仿宋_GB2312" w:hAnsi="仿宋_GB2312" w:eastAsia="仿宋_GB2312" w:cs="仿宋_GB2312"/>
          <w:color w:val="auto"/>
          <w:sz w:val="28"/>
          <w:szCs w:val="28"/>
        </w:rPr>
        <w:t>要认真阅读网上报名系统有关提示说明和诚信承诺书，提交的报名申请材料必须真实、准确、完整，能够体现应聘岗位的要求。因提交报名申请材料不准确、不完整、不符合要求，影响网上报名的，由</w:t>
      </w:r>
      <w:r>
        <w:rPr>
          <w:rFonts w:hint="eastAsia" w:ascii="仿宋_GB2312" w:hAnsi="仿宋_GB2312" w:eastAsia="仿宋_GB2312" w:cs="仿宋_GB2312"/>
          <w:color w:val="auto"/>
          <w:sz w:val="28"/>
          <w:szCs w:val="28"/>
          <w:lang w:eastAsia="zh-CN"/>
        </w:rPr>
        <w:t>报考人员</w:t>
      </w:r>
      <w:r>
        <w:rPr>
          <w:rFonts w:hint="default" w:ascii="仿宋_GB2312" w:hAnsi="仿宋_GB2312" w:eastAsia="仿宋_GB2312" w:cs="仿宋_GB2312"/>
          <w:color w:val="auto"/>
          <w:sz w:val="28"/>
          <w:szCs w:val="28"/>
        </w:rPr>
        <w:t>本人承担相应后果。</w:t>
      </w:r>
      <w:r>
        <w:rPr>
          <w:rFonts w:hint="eastAsia" w:ascii="仿宋_GB2312" w:hAnsi="仿宋_GB2312" w:eastAsia="仿宋_GB2312" w:cs="仿宋_GB2312"/>
          <w:color w:val="auto"/>
          <w:sz w:val="28"/>
          <w:szCs w:val="28"/>
          <w:lang w:eastAsia="zh-CN"/>
        </w:rPr>
        <w:t>报考人员</w:t>
      </w:r>
      <w:r>
        <w:rPr>
          <w:rFonts w:hint="default" w:ascii="仿宋_GB2312" w:hAnsi="仿宋_GB2312" w:eastAsia="仿宋_GB2312" w:cs="仿宋_GB2312"/>
          <w:color w:val="auto"/>
          <w:sz w:val="28"/>
          <w:szCs w:val="28"/>
        </w:rPr>
        <w:t>的申请材料、信息不实或者不符合报名条件的，一经查实，即取消应聘资格。对伪造、变造有关证件、材料、信息，骗取考试资格的，按照有关规定处理。</w:t>
      </w:r>
    </w:p>
    <w:p w14:paraId="7BBFD846">
      <w:pPr>
        <w:spacing w:line="500" w:lineRule="exact"/>
        <w:ind w:firstLine="560" w:firstLineChars="200"/>
        <w:outlineLvl w:val="9"/>
        <w:rPr>
          <w:rFonts w:hint="default" w:ascii="仿宋_GB2312" w:hAnsi="仿宋_GB2312" w:eastAsia="仿宋_GB2312" w:cs="仿宋_GB2312"/>
          <w:color w:val="auto"/>
          <w:sz w:val="28"/>
          <w:szCs w:val="28"/>
        </w:rPr>
      </w:pPr>
      <w:r>
        <w:rPr>
          <w:rFonts w:hint="default" w:ascii="仿宋_GB2312" w:hAnsi="仿宋_GB2312" w:eastAsia="仿宋_GB2312" w:cs="仿宋_GB2312"/>
          <w:color w:val="auto"/>
          <w:sz w:val="28"/>
          <w:szCs w:val="28"/>
        </w:rPr>
        <w:t>网上报名系统的表项中未能涵盖应聘岗位要求资格条件的，务必在“备注栏”中如实填写。未在“备注栏”中注明的，视同不符合相应条件。其中，岗位其他条件要求相关证书的，应当注明取得证书的级别、编号和取得时间；暂未取得的，应作出</w:t>
      </w:r>
      <w:r>
        <w:rPr>
          <w:rFonts w:hint="eastAsia" w:ascii="仿宋_GB2312" w:hAnsi="仿宋_GB2312" w:eastAsia="仿宋_GB2312" w:cs="仿宋_GB2312"/>
          <w:color w:val="auto"/>
          <w:sz w:val="28"/>
          <w:szCs w:val="28"/>
          <w:lang w:eastAsia="zh-CN"/>
        </w:rPr>
        <w:t>在面试资格审查</w:t>
      </w:r>
      <w:r>
        <w:rPr>
          <w:rFonts w:hint="default" w:ascii="仿宋_GB2312" w:hAnsi="仿宋_GB2312" w:eastAsia="仿宋_GB2312" w:cs="仿宋_GB2312"/>
          <w:color w:val="auto"/>
          <w:sz w:val="28"/>
          <w:szCs w:val="28"/>
        </w:rPr>
        <w:t>前取得证书的承诺，未如期取得，本人承担相应后果。</w:t>
      </w:r>
    </w:p>
    <w:p w14:paraId="5093A3C5">
      <w:pPr>
        <w:spacing w:line="500" w:lineRule="exact"/>
        <w:ind w:firstLine="560" w:firstLineChars="200"/>
        <w:outlineLvl w:val="9"/>
        <w:rPr>
          <w:rFonts w:hint="default" w:ascii="仿宋_GB2312" w:hAnsi="仿宋_GB2312" w:eastAsia="仿宋_GB2312" w:cs="仿宋_GB2312"/>
          <w:color w:val="auto"/>
          <w:sz w:val="28"/>
          <w:szCs w:val="28"/>
        </w:rPr>
      </w:pPr>
      <w:r>
        <w:rPr>
          <w:rFonts w:hint="default" w:ascii="仿宋_GB2312" w:hAnsi="仿宋_GB2312" w:eastAsia="仿宋_GB2312" w:cs="仿宋_GB2312"/>
          <w:color w:val="auto"/>
          <w:sz w:val="28"/>
          <w:szCs w:val="28"/>
        </w:rPr>
        <w:t>家庭成员及其主要社会关系，须填写姓名、工作单位及职务。学习和工作（待业）经历</w:t>
      </w:r>
      <w:r>
        <w:rPr>
          <w:rFonts w:hint="eastAsia" w:ascii="仿宋_GB2312" w:hAnsi="仿宋_GB2312" w:eastAsia="仿宋_GB2312" w:cs="仿宋_GB2312"/>
          <w:color w:val="auto"/>
          <w:sz w:val="28"/>
          <w:szCs w:val="28"/>
          <w:lang w:eastAsia="zh-CN"/>
        </w:rPr>
        <w:t>至少从大学</w:t>
      </w:r>
      <w:r>
        <w:rPr>
          <w:rFonts w:hint="default" w:ascii="仿宋_GB2312" w:hAnsi="仿宋_GB2312" w:eastAsia="仿宋_GB2312" w:cs="仿宋_GB2312"/>
          <w:color w:val="auto"/>
          <w:sz w:val="28"/>
          <w:szCs w:val="28"/>
        </w:rPr>
        <w:t>阶段起填写至报名时止，不得间断。</w:t>
      </w:r>
    </w:p>
    <w:p w14:paraId="01649836">
      <w:pPr>
        <w:spacing w:line="500" w:lineRule="exact"/>
        <w:ind w:firstLine="560" w:firstLineChars="200"/>
        <w:outlineLvl w:val="9"/>
        <w:rPr>
          <w:rFonts w:hint="default" w:ascii="仿宋_GB2312" w:hAnsi="仿宋_GB2312" w:eastAsia="仿宋_GB2312" w:cs="仿宋_GB2312"/>
          <w:b w:val="0"/>
          <w:bCs w:val="0"/>
          <w:color w:val="auto"/>
          <w:sz w:val="28"/>
          <w:szCs w:val="28"/>
        </w:rPr>
      </w:pPr>
      <w:r>
        <w:rPr>
          <w:rFonts w:hint="default" w:ascii="仿宋_GB2312" w:hAnsi="仿宋_GB2312" w:eastAsia="仿宋_GB2312" w:cs="仿宋_GB2312"/>
          <w:color w:val="auto"/>
          <w:sz w:val="28"/>
          <w:szCs w:val="28"/>
        </w:rPr>
        <w:t>参考往年情况，一般报名初始阶段人数较少，后期尤其是最后两天报名比较集中，可能影响资格审查进度。建议</w:t>
      </w:r>
      <w:r>
        <w:rPr>
          <w:rFonts w:hint="eastAsia" w:ascii="仿宋_GB2312" w:hAnsi="仿宋_GB2312" w:eastAsia="仿宋_GB2312" w:cs="仿宋_GB2312"/>
          <w:color w:val="auto"/>
          <w:sz w:val="28"/>
          <w:szCs w:val="28"/>
          <w:lang w:eastAsia="zh-CN"/>
        </w:rPr>
        <w:t>报考人员</w:t>
      </w:r>
      <w:r>
        <w:rPr>
          <w:rFonts w:hint="default" w:ascii="仿宋_GB2312" w:hAnsi="仿宋_GB2312" w:eastAsia="仿宋_GB2312" w:cs="仿宋_GB2312"/>
          <w:color w:val="auto"/>
          <w:sz w:val="28"/>
          <w:szCs w:val="28"/>
        </w:rPr>
        <w:t>合理安排报名时间，根据本人的专业、意愿和职业规划等尽早报名</w:t>
      </w:r>
      <w:r>
        <w:rPr>
          <w:rFonts w:hint="default" w:ascii="仿宋_GB2312" w:hAnsi="仿宋_GB2312" w:eastAsia="仿宋_GB2312" w:cs="仿宋_GB2312"/>
          <w:b w:val="0"/>
          <w:bCs w:val="0"/>
          <w:color w:val="auto"/>
          <w:sz w:val="28"/>
          <w:szCs w:val="28"/>
        </w:rPr>
        <w:t>，避免后期集中报名</w:t>
      </w:r>
      <w:r>
        <w:rPr>
          <w:rFonts w:hint="eastAsia" w:ascii="仿宋_GB2312" w:hAnsi="仿宋_GB2312" w:eastAsia="仿宋_GB2312" w:cs="仿宋_GB2312"/>
          <w:b w:val="0"/>
          <w:bCs w:val="0"/>
          <w:color w:val="auto"/>
          <w:sz w:val="28"/>
          <w:szCs w:val="28"/>
          <w:lang w:eastAsia="zh-CN"/>
        </w:rPr>
        <w:t>因网络拥堵而</w:t>
      </w:r>
      <w:r>
        <w:rPr>
          <w:rFonts w:hint="default" w:ascii="仿宋_GB2312" w:hAnsi="仿宋_GB2312" w:eastAsia="仿宋_GB2312" w:cs="仿宋_GB2312"/>
          <w:b w:val="0"/>
          <w:bCs w:val="0"/>
          <w:color w:val="auto"/>
          <w:sz w:val="28"/>
          <w:szCs w:val="28"/>
        </w:rPr>
        <w:t>错失报名机会</w:t>
      </w:r>
      <w:r>
        <w:rPr>
          <w:rFonts w:hint="eastAsia" w:ascii="仿宋_GB2312" w:hAnsi="仿宋_GB2312" w:eastAsia="仿宋_GB2312" w:cs="仿宋_GB2312"/>
          <w:b w:val="0"/>
          <w:bCs w:val="0"/>
          <w:color w:val="auto"/>
          <w:sz w:val="28"/>
          <w:szCs w:val="28"/>
          <w:lang w:eastAsia="zh-CN"/>
        </w:rPr>
        <w:t>、或因资格审查没有通过而又过了报名时间不能更改、完善信息</w:t>
      </w:r>
      <w:r>
        <w:rPr>
          <w:rFonts w:hint="default" w:ascii="仿宋_GB2312" w:hAnsi="仿宋_GB2312" w:eastAsia="仿宋_GB2312" w:cs="仿宋_GB2312"/>
          <w:b w:val="0"/>
          <w:bCs w:val="0"/>
          <w:color w:val="auto"/>
          <w:sz w:val="28"/>
          <w:szCs w:val="28"/>
        </w:rPr>
        <w:t>。</w:t>
      </w:r>
    </w:p>
    <w:p w14:paraId="220F7840">
      <w:pPr>
        <w:spacing w:line="500" w:lineRule="exact"/>
        <w:ind w:firstLine="560" w:firstLineChars="200"/>
        <w:jc w:val="left"/>
        <w:rPr>
          <w:rFonts w:hint="eastAsia" w:ascii="黑体" w:hAnsi="黑体" w:eastAsia="黑体" w:cs="黑体"/>
          <w:sz w:val="28"/>
          <w:szCs w:val="28"/>
        </w:rPr>
      </w:pPr>
      <w:r>
        <w:rPr>
          <w:rFonts w:hint="eastAsia" w:ascii="黑体" w:hAnsi="黑体" w:eastAsia="黑体" w:cs="黑体"/>
          <w:sz w:val="28"/>
          <w:szCs w:val="28"/>
          <w:lang w:eastAsia="zh-CN"/>
        </w:rPr>
        <w:t>二</w:t>
      </w:r>
      <w:r>
        <w:rPr>
          <w:rFonts w:hint="eastAsia" w:ascii="黑体" w:hAnsi="黑体" w:eastAsia="黑体" w:cs="黑体"/>
          <w:sz w:val="28"/>
          <w:szCs w:val="28"/>
        </w:rPr>
        <w:t>、最低服务期如何把握？</w:t>
      </w:r>
    </w:p>
    <w:p w14:paraId="579016FD">
      <w:pPr>
        <w:spacing w:line="500" w:lineRule="exact"/>
        <w:ind w:firstLine="560" w:firstLineChars="20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1.按照《中华人民共和国公务员法》《新录用公务员任职定级规定》《关于加强乡镇干部队伍建设的实施意见》（川委办〔2014〕30号）等规定，</w:t>
      </w:r>
      <w:r>
        <w:rPr>
          <w:rFonts w:ascii="仿宋_GB2312" w:hAnsi="仿宋_GB2312" w:eastAsia="仿宋_GB2312" w:cs="仿宋_GB2312"/>
          <w:sz w:val="28"/>
          <w:szCs w:val="28"/>
        </w:rPr>
        <w:t>新录用公务员在机关最低服务年限为</w:t>
      </w:r>
      <w:r>
        <w:rPr>
          <w:rFonts w:hint="eastAsia" w:ascii="仿宋_GB2312" w:hAnsi="仿宋_GB2312" w:eastAsia="仿宋_GB2312" w:cs="仿宋_GB2312"/>
          <w:sz w:val="28"/>
          <w:szCs w:val="28"/>
        </w:rPr>
        <w:t>5</w:t>
      </w:r>
      <w:r>
        <w:rPr>
          <w:rFonts w:ascii="仿宋_GB2312" w:hAnsi="仿宋_GB2312" w:eastAsia="仿宋_GB2312" w:cs="仿宋_GB2312"/>
          <w:sz w:val="28"/>
          <w:szCs w:val="28"/>
        </w:rPr>
        <w:t>年（含试用期）</w:t>
      </w:r>
      <w:r>
        <w:rPr>
          <w:rFonts w:hint="eastAsia" w:ascii="仿宋_GB2312" w:hAnsi="仿宋_GB2312" w:eastAsia="仿宋_GB2312" w:cs="仿宋_GB2312"/>
          <w:sz w:val="28"/>
          <w:szCs w:val="28"/>
        </w:rPr>
        <w:t>，新录用乡镇公务员在乡镇最低服务年限为5年（含试用期），其中通过定向考录等优惠政策新录用的乡镇公务员在乡镇最低服务年限为8年（含试用期），服务期未满的，不得报考。</w:t>
      </w:r>
    </w:p>
    <w:p w14:paraId="09576699">
      <w:pPr>
        <w:spacing w:line="500" w:lineRule="exact"/>
        <w:ind w:firstLine="560" w:firstLineChars="20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按照我省《关于加强乡镇干部队伍建设的实施意见》（川委办〔2014〕30号）《关于加强基层专业技术人才队伍建设的实施意见》（川人社发〔2017〕24号）等规定，对新聘用的乡镇事业单位工作人员设置5年的最低服务期（含试用期）；对通过省级及以上事业单位人事综合管理部门规定的降低条件考核招聘进入事业单位的急需紧缺专业人员，设定的最低服务期；对公费师范生和公费医学生等特定群体规定的最低服务期；以上人员在最低服务期内不得报考。</w:t>
      </w:r>
    </w:p>
    <w:p w14:paraId="2B52E75F">
      <w:pPr>
        <w:spacing w:line="500" w:lineRule="exact"/>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3.对各地或用人单位自行约定的最低服务期，以各地有</w:t>
      </w:r>
      <w:r>
        <w:rPr>
          <w:rFonts w:ascii="仿宋_GB2312" w:hAnsi="仿宋_GB2312" w:eastAsia="仿宋_GB2312" w:cs="仿宋_GB2312"/>
          <w:sz w:val="28"/>
          <w:szCs w:val="28"/>
        </w:rPr>
        <w:t>干部管理权限</w:t>
      </w:r>
      <w:r>
        <w:rPr>
          <w:rFonts w:hint="eastAsia" w:ascii="仿宋_GB2312" w:hAnsi="仿宋_GB2312" w:eastAsia="仿宋_GB2312" w:cs="仿宋_GB2312"/>
          <w:sz w:val="28"/>
          <w:szCs w:val="28"/>
        </w:rPr>
        <w:t>的</w:t>
      </w:r>
      <w:r>
        <w:rPr>
          <w:rFonts w:ascii="仿宋_GB2312" w:hAnsi="仿宋_GB2312" w:eastAsia="仿宋_GB2312" w:cs="仿宋_GB2312"/>
          <w:sz w:val="28"/>
          <w:szCs w:val="28"/>
        </w:rPr>
        <w:t>主管部门</w:t>
      </w:r>
      <w:r>
        <w:rPr>
          <w:rFonts w:hint="eastAsia" w:ascii="仿宋_GB2312" w:hAnsi="仿宋_GB2312" w:eastAsia="仿宋_GB2312" w:cs="仿宋_GB2312"/>
          <w:sz w:val="28"/>
          <w:szCs w:val="28"/>
        </w:rPr>
        <w:t>或用人单位意见为准。</w:t>
      </w:r>
    </w:p>
    <w:p w14:paraId="0F221246">
      <w:pPr>
        <w:spacing w:line="560" w:lineRule="exact"/>
        <w:ind w:firstLine="560" w:firstLineChars="200"/>
        <w:rPr>
          <w:rFonts w:ascii="黑体" w:hAnsi="黑体" w:eastAsia="黑体" w:cs="黑体"/>
          <w:sz w:val="28"/>
          <w:szCs w:val="28"/>
        </w:rPr>
      </w:pPr>
      <w:r>
        <w:rPr>
          <w:rFonts w:hint="eastAsia" w:ascii="黑体" w:hAnsi="黑体" w:eastAsia="黑体" w:cs="黑体"/>
          <w:sz w:val="28"/>
          <w:szCs w:val="28"/>
          <w:lang w:eastAsia="zh-CN"/>
        </w:rPr>
        <w:t>三</w:t>
      </w:r>
      <w:r>
        <w:rPr>
          <w:rFonts w:ascii="黑体" w:hAnsi="黑体" w:eastAsia="黑体" w:cs="黑体"/>
          <w:sz w:val="28"/>
          <w:szCs w:val="28"/>
        </w:rPr>
        <w:t>、本次</w:t>
      </w:r>
      <w:r>
        <w:rPr>
          <w:rFonts w:hint="eastAsia" w:ascii="黑体" w:hAnsi="黑体" w:eastAsia="黑体" w:cs="黑体"/>
          <w:sz w:val="28"/>
          <w:szCs w:val="28"/>
        </w:rPr>
        <w:t>选调</w:t>
      </w:r>
      <w:r>
        <w:rPr>
          <w:rFonts w:ascii="黑体" w:hAnsi="黑体" w:eastAsia="黑体" w:cs="黑体"/>
          <w:sz w:val="28"/>
          <w:szCs w:val="28"/>
        </w:rPr>
        <w:t>中要求的有效身份证件指的是什么？</w:t>
      </w:r>
    </w:p>
    <w:p w14:paraId="35502A88">
      <w:pPr>
        <w:spacing w:line="500" w:lineRule="exact"/>
        <w:ind w:firstLine="560" w:firstLineChars="200"/>
        <w:rPr>
          <w:rFonts w:hint="eastAsia" w:ascii="仿宋_GB2312" w:hAnsi="仿宋_GB2312" w:eastAsia="仿宋_GB2312" w:cs="仿宋_GB2312"/>
          <w:sz w:val="28"/>
          <w:szCs w:val="28"/>
        </w:rPr>
      </w:pPr>
      <w:r>
        <w:rPr>
          <w:rFonts w:ascii="仿宋_GB2312" w:hAnsi="仿宋_GB2312" w:eastAsia="仿宋_GB2312" w:cs="仿宋_GB2312"/>
          <w:sz w:val="28"/>
          <w:szCs w:val="28"/>
        </w:rPr>
        <w:t>有效身份证件包括有效期限内的居民身份证、社会保障卡&lt;含照片&gt;</w:t>
      </w:r>
      <w:r>
        <w:rPr>
          <w:rFonts w:hint="eastAsia" w:ascii="仿宋_GB2312" w:hAnsi="仿宋_GB2312" w:eastAsia="仿宋_GB2312" w:cs="仿宋_GB2312"/>
          <w:sz w:val="28"/>
          <w:szCs w:val="28"/>
        </w:rPr>
        <w:t>、</w:t>
      </w:r>
      <w:r>
        <w:rPr>
          <w:rFonts w:ascii="仿宋_GB2312" w:hAnsi="仿宋_GB2312" w:eastAsia="仿宋_GB2312" w:cs="仿宋_GB2312"/>
          <w:sz w:val="28"/>
          <w:szCs w:val="28"/>
        </w:rPr>
        <w:t>港澳居民来往内地通行证、</w:t>
      </w:r>
      <w:r>
        <w:rPr>
          <w:rFonts w:hint="eastAsia" w:ascii="仿宋_GB2312" w:hAnsi="仿宋_GB2312" w:eastAsia="仿宋_GB2312" w:cs="仿宋_GB2312"/>
          <w:sz w:val="28"/>
          <w:szCs w:val="28"/>
        </w:rPr>
        <w:t>中华人民共和国台湾居民居住证、</w:t>
      </w:r>
      <w:r>
        <w:rPr>
          <w:rFonts w:ascii="仿宋_GB2312" w:hAnsi="仿宋_GB2312" w:eastAsia="仿宋_GB2312" w:cs="仿宋_GB2312"/>
          <w:sz w:val="28"/>
          <w:szCs w:val="28"/>
        </w:rPr>
        <w:t>台湾居民来往大陆通行证。不含过期身份证、一代身份证、身份证复印件等其他证件、证明</w:t>
      </w:r>
      <w:r>
        <w:rPr>
          <w:rFonts w:hint="eastAsia" w:ascii="仿宋_GB2312" w:hAnsi="仿宋_GB2312" w:eastAsia="仿宋_GB2312" w:cs="仿宋_GB2312"/>
          <w:sz w:val="28"/>
          <w:szCs w:val="28"/>
        </w:rPr>
        <w:t>。</w:t>
      </w:r>
    </w:p>
    <w:p w14:paraId="6108BEC9">
      <w:pPr>
        <w:spacing w:line="500" w:lineRule="exact"/>
        <w:ind w:firstLine="560" w:firstLineChars="200"/>
        <w:rPr>
          <w:rFonts w:ascii="仿宋_GB2312" w:hAnsi="仿宋_GB2312" w:eastAsia="仿宋_GB2312" w:cs="仿宋_GB2312"/>
          <w:sz w:val="28"/>
          <w:szCs w:val="28"/>
        </w:rPr>
      </w:pPr>
      <w:r>
        <w:rPr>
          <w:rFonts w:ascii="仿宋_GB2312" w:hAnsi="仿宋_GB2312" w:eastAsia="仿宋_GB2312" w:cs="仿宋_GB2312"/>
          <w:sz w:val="28"/>
          <w:szCs w:val="28"/>
        </w:rPr>
        <w:t>请考生妥善保管本人有效居民身份证件，过期或丢失的，请务必在考前及时到公安机关换领或补办。</w:t>
      </w:r>
    </w:p>
    <w:p w14:paraId="7C2FD2D9">
      <w:pPr>
        <w:spacing w:line="500" w:lineRule="exact"/>
        <w:ind w:firstLine="560" w:firstLineChars="200"/>
        <w:rPr>
          <w:rFonts w:ascii="黑体" w:hAnsi="黑体" w:eastAsia="黑体" w:cs="黑体"/>
          <w:sz w:val="28"/>
          <w:szCs w:val="28"/>
        </w:rPr>
      </w:pPr>
      <w:r>
        <w:rPr>
          <w:rFonts w:hint="eastAsia" w:ascii="黑体" w:hAnsi="黑体" w:eastAsia="黑体" w:cs="黑体"/>
          <w:sz w:val="28"/>
          <w:szCs w:val="28"/>
          <w:lang w:val="en-US" w:eastAsia="zh-CN"/>
        </w:rPr>
        <w:t>四</w:t>
      </w:r>
      <w:r>
        <w:rPr>
          <w:rFonts w:ascii="黑体" w:hAnsi="黑体" w:eastAsia="黑体" w:cs="黑体"/>
          <w:sz w:val="28"/>
          <w:szCs w:val="28"/>
        </w:rPr>
        <w:t>、本次</w:t>
      </w:r>
      <w:r>
        <w:rPr>
          <w:rFonts w:hint="eastAsia" w:ascii="黑体" w:hAnsi="黑体" w:eastAsia="黑体" w:cs="黑体"/>
          <w:sz w:val="28"/>
          <w:szCs w:val="28"/>
        </w:rPr>
        <w:t>选调</w:t>
      </w:r>
      <w:r>
        <w:rPr>
          <w:rFonts w:ascii="黑体" w:hAnsi="黑体" w:eastAsia="黑体" w:cs="黑体"/>
          <w:sz w:val="28"/>
          <w:szCs w:val="28"/>
        </w:rPr>
        <w:t>中需提供哪些资格</w:t>
      </w:r>
      <w:r>
        <w:rPr>
          <w:rFonts w:hint="eastAsia" w:ascii="黑体" w:hAnsi="黑体" w:eastAsia="黑体" w:cs="黑体"/>
          <w:sz w:val="28"/>
          <w:szCs w:val="28"/>
        </w:rPr>
        <w:t>复</w:t>
      </w:r>
      <w:r>
        <w:rPr>
          <w:rFonts w:ascii="黑体" w:hAnsi="黑体" w:eastAsia="黑体" w:cs="黑体"/>
          <w:sz w:val="28"/>
          <w:szCs w:val="28"/>
        </w:rPr>
        <w:t>审材料？</w:t>
      </w:r>
    </w:p>
    <w:p w14:paraId="0DD16068">
      <w:pPr>
        <w:spacing w:line="50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报考人员需本人到现场参加资格审查，并提交以下资格复审材料：</w:t>
      </w:r>
    </w:p>
    <w:p w14:paraId="4D78BABF">
      <w:pPr>
        <w:keepNext w:val="0"/>
        <w:keepLines w:val="0"/>
        <w:pageBreakBefore w:val="0"/>
        <w:kinsoku/>
        <w:wordWrap/>
        <w:overflowPunct/>
        <w:topLinePunct w:val="0"/>
        <w:autoSpaceDE/>
        <w:autoSpaceDN/>
        <w:bidi w:val="0"/>
        <w:adjustRightInd/>
        <w:snapToGrid/>
        <w:spacing w:line="500" w:lineRule="exact"/>
        <w:ind w:left="0" w:leftChars="0" w:right="0" w:rightChars="0" w:firstLine="560" w:firstLineChars="200"/>
        <w:textAlignment w:val="auto"/>
        <w:outlineLvl w:val="9"/>
        <w:rPr>
          <w:rFonts w:ascii="仿宋_GB2312" w:hAnsi="仿宋_GB2312" w:eastAsia="仿宋_GB2312" w:cs="仿宋_GB2312"/>
          <w:sz w:val="28"/>
          <w:szCs w:val="28"/>
        </w:rPr>
      </w:pPr>
      <w:r>
        <w:rPr>
          <w:rFonts w:ascii="仿宋_GB2312" w:hAnsi="仿宋_GB2312" w:eastAsia="仿宋_GB2312" w:cs="仿宋_GB2312"/>
          <w:sz w:val="28"/>
          <w:szCs w:val="28"/>
        </w:rPr>
        <w:t>1.</w:t>
      </w:r>
      <w:r>
        <w:rPr>
          <w:rFonts w:hint="default" w:ascii="仿宋_GB2312" w:hAnsi="仿宋_GB2312" w:eastAsia="仿宋_GB2312" w:cs="仿宋_GB2312"/>
          <w:sz w:val="28"/>
          <w:szCs w:val="28"/>
        </w:rPr>
        <w:t>考生本人有效居民身份证原件和复印件</w:t>
      </w:r>
      <w:r>
        <w:rPr>
          <w:rFonts w:hint="eastAsia" w:ascii="仿宋_GB2312" w:hAnsi="仿宋_GB2312" w:eastAsia="仿宋_GB2312" w:cs="仿宋_GB2312"/>
          <w:sz w:val="28"/>
          <w:szCs w:val="28"/>
          <w:lang w:val="en-US" w:eastAsia="zh-CN"/>
        </w:rPr>
        <w:t>1份</w:t>
      </w:r>
      <w:r>
        <w:rPr>
          <w:rFonts w:hint="default" w:ascii="仿宋_GB2312" w:hAnsi="仿宋_GB2312" w:eastAsia="仿宋_GB2312" w:cs="仿宋_GB2312"/>
          <w:sz w:val="28"/>
          <w:szCs w:val="28"/>
        </w:rPr>
        <w:t>（过期身份证、电子身份证等不得作为资格审查证件）;</w:t>
      </w:r>
    </w:p>
    <w:p w14:paraId="56257C9F">
      <w:pPr>
        <w:spacing w:line="500" w:lineRule="exact"/>
        <w:ind w:firstLine="560" w:firstLineChars="200"/>
        <w:rPr>
          <w:rFonts w:ascii="仿宋_GB2312" w:hAnsi="仿宋_GB2312" w:eastAsia="仿宋_GB2312" w:cs="仿宋_GB2312"/>
          <w:sz w:val="28"/>
          <w:szCs w:val="28"/>
        </w:rPr>
      </w:pPr>
      <w:r>
        <w:rPr>
          <w:rFonts w:ascii="仿宋_GB2312" w:hAnsi="仿宋_GB2312" w:eastAsia="仿宋_GB2312" w:cs="仿宋_GB2312"/>
          <w:sz w:val="28"/>
          <w:szCs w:val="28"/>
        </w:rPr>
        <w:t>2.《报考信息表》</w:t>
      </w:r>
      <w:r>
        <w:rPr>
          <w:rFonts w:hint="eastAsia" w:ascii="仿宋_GB2312" w:hAnsi="仿宋_GB2312" w:eastAsia="仿宋_GB2312" w:cs="仿宋_GB2312"/>
          <w:sz w:val="28"/>
          <w:szCs w:val="28"/>
          <w:lang w:val="en-US" w:eastAsia="zh-CN"/>
        </w:rPr>
        <w:t>1</w:t>
      </w:r>
      <w:r>
        <w:rPr>
          <w:rFonts w:ascii="仿宋_GB2312" w:hAnsi="仿宋_GB2312" w:eastAsia="仿宋_GB2312" w:cs="仿宋_GB2312"/>
          <w:sz w:val="28"/>
          <w:szCs w:val="28"/>
        </w:rPr>
        <w:t>份（</w:t>
      </w:r>
      <w:r>
        <w:rPr>
          <w:rFonts w:hint="default" w:ascii="仿宋_GB2312" w:hAnsi="仿宋_GB2312" w:eastAsia="仿宋_GB2312" w:cs="仿宋_GB2312"/>
          <w:sz w:val="28"/>
          <w:szCs w:val="28"/>
        </w:rPr>
        <w:t>按照干部管理权限经所在单位</w:t>
      </w:r>
      <w:r>
        <w:rPr>
          <w:rFonts w:hint="default" w:ascii="仿宋_GB2312" w:hAnsi="仿宋_GB2312" w:eastAsia="仿宋_GB2312" w:cs="仿宋_GB2312"/>
          <w:sz w:val="28"/>
          <w:szCs w:val="28"/>
          <w:lang w:eastAsia="zh-CN"/>
        </w:rPr>
        <w:t>、</w:t>
      </w:r>
      <w:r>
        <w:rPr>
          <w:rFonts w:hint="default" w:ascii="仿宋_GB2312" w:hAnsi="仿宋_GB2312" w:eastAsia="仿宋_GB2312" w:cs="仿宋_GB2312"/>
          <w:sz w:val="28"/>
          <w:szCs w:val="28"/>
        </w:rPr>
        <w:t>主管部门</w:t>
      </w:r>
      <w:r>
        <w:rPr>
          <w:rFonts w:hint="default" w:ascii="仿宋_GB2312" w:hAnsi="仿宋_GB2312" w:eastAsia="仿宋_GB2312" w:cs="仿宋_GB2312"/>
          <w:sz w:val="28"/>
          <w:szCs w:val="28"/>
          <w:lang w:eastAsia="zh-CN"/>
        </w:rPr>
        <w:t>、</w:t>
      </w:r>
      <w:r>
        <w:rPr>
          <w:rFonts w:hint="default" w:ascii="仿宋_GB2312" w:hAnsi="仿宋_GB2312" w:eastAsia="仿宋_GB2312" w:cs="仿宋_GB2312"/>
          <w:sz w:val="28"/>
          <w:szCs w:val="28"/>
          <w:lang w:val="en-US" w:eastAsia="zh-CN"/>
        </w:rPr>
        <w:t>组织人事部门</w:t>
      </w:r>
      <w:r>
        <w:rPr>
          <w:rFonts w:hint="default" w:ascii="仿宋_GB2312" w:hAnsi="仿宋_GB2312" w:eastAsia="仿宋_GB2312" w:cs="仿宋_GB2312"/>
          <w:sz w:val="28"/>
          <w:szCs w:val="28"/>
        </w:rPr>
        <w:t>审核同意报考并盖章</w:t>
      </w:r>
      <w:r>
        <w:rPr>
          <w:rFonts w:ascii="仿宋_GB2312" w:hAnsi="仿宋_GB2312" w:eastAsia="仿宋_GB2312" w:cs="仿宋_GB2312"/>
          <w:sz w:val="28"/>
          <w:szCs w:val="28"/>
        </w:rPr>
        <w:t>）；</w:t>
      </w:r>
    </w:p>
    <w:p w14:paraId="1EAF2993">
      <w:pPr>
        <w:spacing w:line="500" w:lineRule="exact"/>
        <w:ind w:firstLine="560" w:firstLineChars="200"/>
        <w:rPr>
          <w:rFonts w:ascii="仿宋_GB2312" w:hAnsi="仿宋_GB2312" w:eastAsia="仿宋_GB2312" w:cs="仿宋_GB2312"/>
          <w:sz w:val="28"/>
          <w:szCs w:val="28"/>
        </w:rPr>
      </w:pPr>
      <w:r>
        <w:rPr>
          <w:rFonts w:ascii="仿宋_GB2312" w:hAnsi="仿宋_GB2312" w:eastAsia="仿宋_GB2312" w:cs="仿宋_GB2312"/>
          <w:sz w:val="28"/>
          <w:szCs w:val="28"/>
        </w:rPr>
        <w:t>3.有效的学位证、毕业证原件和复印件1份。留学归国人员应持国家教育部留学服务中心认证学历、学位参加资格审查。</w:t>
      </w:r>
    </w:p>
    <w:p w14:paraId="55E18D5B">
      <w:pPr>
        <w:pStyle w:val="2"/>
        <w:ind w:firstLine="560" w:firstLineChars="200"/>
      </w:pPr>
      <w:r>
        <w:rPr>
          <w:rFonts w:hint="eastAsia" w:ascii="仿宋_GB2312" w:hAnsi="仿宋_GB2312" w:eastAsia="仿宋_GB2312" w:cs="仿宋_GB2312"/>
          <w:sz w:val="28"/>
          <w:szCs w:val="28"/>
          <w:lang w:val="en-US" w:eastAsia="zh-CN"/>
        </w:rPr>
        <w:t>4.</w:t>
      </w:r>
      <w:r>
        <w:rPr>
          <w:rFonts w:hint="default" w:ascii="仿宋_GB2312" w:hAnsi="仿宋_GB2312" w:eastAsia="仿宋_GB2312" w:cs="仿宋_GB2312"/>
          <w:sz w:val="28"/>
          <w:szCs w:val="28"/>
        </w:rPr>
        <w:t>教育部学历证书电子注册备案表</w:t>
      </w:r>
      <w:r>
        <w:rPr>
          <w:rFonts w:hint="eastAsia" w:ascii="仿宋_GB2312" w:hAnsi="仿宋_GB2312" w:eastAsia="仿宋_GB2312" w:cs="仿宋_GB2312"/>
          <w:sz w:val="28"/>
          <w:szCs w:val="28"/>
          <w:lang w:val="en-US" w:eastAsia="zh-CN"/>
        </w:rPr>
        <w:t>1份</w:t>
      </w:r>
      <w:r>
        <w:rPr>
          <w:rFonts w:hint="default" w:ascii="仿宋_GB2312" w:hAnsi="仿宋_GB2312" w:eastAsia="仿宋_GB2312" w:cs="仿宋_GB2312"/>
          <w:sz w:val="28"/>
          <w:szCs w:val="28"/>
        </w:rPr>
        <w:t>;</w:t>
      </w:r>
    </w:p>
    <w:p w14:paraId="265F55B3">
      <w:pPr>
        <w:keepNext w:val="0"/>
        <w:keepLines w:val="0"/>
        <w:pageBreakBefore w:val="0"/>
        <w:kinsoku/>
        <w:wordWrap/>
        <w:overflowPunct/>
        <w:topLinePunct w:val="0"/>
        <w:autoSpaceDE/>
        <w:autoSpaceDN/>
        <w:bidi w:val="0"/>
        <w:adjustRightInd/>
        <w:snapToGrid/>
        <w:spacing w:line="500" w:lineRule="exact"/>
        <w:ind w:left="0" w:leftChars="0" w:right="0" w:rightChars="0" w:firstLine="560" w:firstLineChars="200"/>
        <w:textAlignment w:val="auto"/>
        <w:outlineLvl w:val="9"/>
        <w:rPr>
          <w:rFonts w:hint="default"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5.</w:t>
      </w:r>
      <w:r>
        <w:rPr>
          <w:rFonts w:hint="default" w:ascii="仿宋_GB2312" w:hAnsi="仿宋_GB2312" w:eastAsia="仿宋_GB2312" w:cs="仿宋_GB2312"/>
          <w:sz w:val="28"/>
          <w:szCs w:val="28"/>
        </w:rPr>
        <w:t>公务员登记表</w:t>
      </w:r>
      <w:r>
        <w:rPr>
          <w:rFonts w:hint="eastAsia" w:ascii="仿宋_GB2312" w:hAnsi="仿宋_GB2312" w:eastAsia="仿宋_GB2312" w:cs="仿宋_GB2312"/>
          <w:sz w:val="28"/>
          <w:szCs w:val="28"/>
          <w:lang w:val="en-US" w:eastAsia="zh-CN"/>
        </w:rPr>
        <w:t>1份</w:t>
      </w:r>
      <w:r>
        <w:rPr>
          <w:rFonts w:hint="default" w:ascii="仿宋_GB2312" w:hAnsi="仿宋_GB2312" w:eastAsia="仿宋_GB2312" w:cs="仿宋_GB2312"/>
          <w:sz w:val="28"/>
          <w:szCs w:val="28"/>
        </w:rPr>
        <w:t>（参照公务员法管理机关〈单位〉工作人员登记表）、事业单位</w:t>
      </w:r>
      <w:r>
        <w:rPr>
          <w:rFonts w:hint="eastAsia" w:ascii="仿宋_GB2312" w:hAnsi="仿宋_GB2312" w:eastAsia="仿宋_GB2312" w:cs="仿宋_GB2312"/>
          <w:sz w:val="28"/>
          <w:szCs w:val="28"/>
          <w:lang w:eastAsia="zh-CN"/>
        </w:rPr>
        <w:t>招聘工作人员登记表</w:t>
      </w:r>
      <w:r>
        <w:rPr>
          <w:rFonts w:hint="default" w:ascii="仿宋_GB2312" w:hAnsi="仿宋_GB2312" w:eastAsia="仿宋_GB2312" w:cs="仿宋_GB2312"/>
          <w:sz w:val="28"/>
          <w:szCs w:val="28"/>
        </w:rPr>
        <w:t>复印件（须加盖单位及主管部门公章）</w:t>
      </w:r>
      <w:r>
        <w:rPr>
          <w:rFonts w:hint="eastAsia" w:ascii="仿宋_GB2312" w:hAnsi="仿宋_GB2312" w:eastAsia="仿宋_GB2312" w:cs="仿宋_GB2312"/>
          <w:sz w:val="28"/>
          <w:szCs w:val="28"/>
          <w:lang w:eastAsia="zh-CN"/>
        </w:rPr>
        <w:t>；</w:t>
      </w:r>
    </w:p>
    <w:p w14:paraId="77536FE8">
      <w:pPr>
        <w:keepNext w:val="0"/>
        <w:keepLines w:val="0"/>
        <w:pageBreakBefore w:val="0"/>
        <w:kinsoku/>
        <w:wordWrap/>
        <w:overflowPunct/>
        <w:topLinePunct w:val="0"/>
        <w:autoSpaceDE/>
        <w:autoSpaceDN/>
        <w:bidi w:val="0"/>
        <w:adjustRightInd/>
        <w:snapToGrid/>
        <w:spacing w:line="500" w:lineRule="exact"/>
        <w:ind w:left="0" w:leftChars="0" w:right="0" w:rightChars="0" w:firstLine="560" w:firstLineChars="200"/>
        <w:textAlignment w:val="auto"/>
        <w:outlineLvl w:val="9"/>
      </w:pPr>
      <w:r>
        <w:rPr>
          <w:rFonts w:hint="eastAsia" w:ascii="仿宋_GB2312" w:hAnsi="仿宋_GB2312" w:eastAsia="仿宋_GB2312" w:cs="仿宋_GB2312"/>
          <w:sz w:val="28"/>
          <w:szCs w:val="28"/>
          <w:lang w:val="en-US" w:eastAsia="zh-CN"/>
        </w:rPr>
        <w:t>6.</w:t>
      </w:r>
      <w:r>
        <w:rPr>
          <w:rFonts w:hint="default" w:ascii="仿宋_GB2312" w:hAnsi="仿宋_GB2312" w:eastAsia="仿宋_GB2312" w:cs="仿宋_GB2312"/>
          <w:sz w:val="28"/>
          <w:szCs w:val="28"/>
          <w:lang w:val="en-US" w:eastAsia="zh-CN"/>
        </w:rPr>
        <w:t>近</w:t>
      </w:r>
      <w:r>
        <w:rPr>
          <w:rFonts w:hint="eastAsia" w:ascii="仿宋_GB2312" w:hAnsi="仿宋_GB2312" w:eastAsia="仿宋_GB2312" w:cs="仿宋_GB2312"/>
          <w:sz w:val="28"/>
          <w:szCs w:val="28"/>
          <w:lang w:val="en-US" w:eastAsia="zh-CN"/>
        </w:rPr>
        <w:t>2</w:t>
      </w:r>
      <w:r>
        <w:rPr>
          <w:rFonts w:hint="default" w:ascii="仿宋_GB2312" w:hAnsi="仿宋_GB2312" w:eastAsia="仿宋_GB2312" w:cs="仿宋_GB2312"/>
          <w:sz w:val="28"/>
          <w:szCs w:val="28"/>
          <w:lang w:val="en-US" w:eastAsia="zh-CN"/>
        </w:rPr>
        <w:t>年年度考核登记表复印件或考核结果证明</w:t>
      </w:r>
      <w:r>
        <w:rPr>
          <w:rFonts w:hint="eastAsia" w:ascii="仿宋_GB2312" w:hAnsi="仿宋_GB2312" w:eastAsia="仿宋_GB2312" w:cs="仿宋_GB2312"/>
          <w:sz w:val="28"/>
          <w:szCs w:val="28"/>
          <w:lang w:val="en-US" w:eastAsia="zh-CN"/>
        </w:rPr>
        <w:t>（复印件须加盖单位公章）</w:t>
      </w:r>
      <w:r>
        <w:rPr>
          <w:rFonts w:hint="default" w:ascii="仿宋_GB2312" w:hAnsi="仿宋_GB2312" w:eastAsia="仿宋_GB2312" w:cs="仿宋_GB2312"/>
          <w:sz w:val="28"/>
          <w:szCs w:val="28"/>
          <w:lang w:val="en-US" w:eastAsia="zh-CN"/>
        </w:rPr>
        <w:t>。</w:t>
      </w:r>
    </w:p>
    <w:p w14:paraId="720AADD1">
      <w:pPr>
        <w:spacing w:line="500" w:lineRule="exact"/>
        <w:ind w:firstLine="560" w:firstLineChars="200"/>
        <w:rPr>
          <w:rFonts w:ascii="黑体" w:hAnsi="黑体" w:eastAsia="黑体" w:cs="黑体"/>
          <w:sz w:val="28"/>
          <w:szCs w:val="28"/>
        </w:rPr>
      </w:pPr>
      <w:r>
        <w:rPr>
          <w:rFonts w:hint="eastAsia" w:ascii="黑体" w:hAnsi="黑体" w:eastAsia="黑体" w:cs="黑体"/>
          <w:sz w:val="28"/>
          <w:szCs w:val="28"/>
          <w:lang w:val="en-US" w:eastAsia="zh-CN"/>
        </w:rPr>
        <w:t>五</w:t>
      </w:r>
      <w:r>
        <w:rPr>
          <w:rFonts w:ascii="黑体" w:hAnsi="黑体" w:eastAsia="黑体" w:cs="黑体"/>
          <w:sz w:val="28"/>
          <w:szCs w:val="28"/>
        </w:rPr>
        <w:t>、违纪违规及存在不诚信情形的</w:t>
      </w:r>
      <w:r>
        <w:rPr>
          <w:rFonts w:hint="eastAsia" w:ascii="黑体" w:hAnsi="黑体" w:eastAsia="黑体" w:cs="黑体"/>
          <w:sz w:val="28"/>
          <w:szCs w:val="28"/>
        </w:rPr>
        <w:t>报考</w:t>
      </w:r>
      <w:r>
        <w:rPr>
          <w:rFonts w:ascii="黑体" w:hAnsi="黑体" w:eastAsia="黑体" w:cs="黑体"/>
          <w:sz w:val="28"/>
          <w:szCs w:val="28"/>
        </w:rPr>
        <w:t>人员如何处理？</w:t>
      </w:r>
    </w:p>
    <w:p w14:paraId="637A09C3">
      <w:pPr>
        <w:spacing w:line="50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报考</w:t>
      </w:r>
      <w:r>
        <w:rPr>
          <w:rFonts w:ascii="仿宋_GB2312" w:hAnsi="仿宋_GB2312" w:eastAsia="仿宋_GB2312" w:cs="仿宋_GB2312"/>
          <w:sz w:val="28"/>
          <w:szCs w:val="28"/>
        </w:rPr>
        <w:t>人员要严格遵守公开</w:t>
      </w:r>
      <w:r>
        <w:rPr>
          <w:rFonts w:hint="eastAsia" w:ascii="仿宋_GB2312" w:hAnsi="仿宋_GB2312" w:eastAsia="仿宋_GB2312" w:cs="仿宋_GB2312"/>
          <w:sz w:val="28"/>
          <w:szCs w:val="28"/>
        </w:rPr>
        <w:t>选调</w:t>
      </w:r>
      <w:r>
        <w:rPr>
          <w:rFonts w:ascii="仿宋_GB2312" w:hAnsi="仿宋_GB2312" w:eastAsia="仿宋_GB2312" w:cs="仿宋_GB2312"/>
          <w:sz w:val="28"/>
          <w:szCs w:val="28"/>
        </w:rPr>
        <w:t>的相关政策规定，遵从事业单位人事综合管理部门、人事考试机构和</w:t>
      </w:r>
      <w:r>
        <w:rPr>
          <w:rFonts w:hint="eastAsia" w:ascii="仿宋_GB2312" w:hAnsi="仿宋_GB2312" w:eastAsia="仿宋_GB2312" w:cs="仿宋_GB2312"/>
          <w:sz w:val="28"/>
          <w:szCs w:val="28"/>
        </w:rPr>
        <w:t>选调</w:t>
      </w:r>
      <w:r>
        <w:rPr>
          <w:rFonts w:ascii="仿宋_GB2312" w:hAnsi="仿宋_GB2312" w:eastAsia="仿宋_GB2312" w:cs="仿宋_GB2312"/>
          <w:sz w:val="28"/>
          <w:szCs w:val="28"/>
        </w:rPr>
        <w:t>单位或其主管部门的统一安排，其在</w:t>
      </w:r>
      <w:r>
        <w:rPr>
          <w:rFonts w:hint="eastAsia" w:ascii="仿宋_GB2312" w:hAnsi="仿宋_GB2312" w:eastAsia="仿宋_GB2312" w:cs="仿宋_GB2312"/>
          <w:sz w:val="28"/>
          <w:szCs w:val="28"/>
        </w:rPr>
        <w:t>参加选调</w:t>
      </w:r>
      <w:r>
        <w:rPr>
          <w:rFonts w:ascii="仿宋_GB2312" w:hAnsi="仿宋_GB2312" w:eastAsia="仿宋_GB2312" w:cs="仿宋_GB2312"/>
          <w:sz w:val="28"/>
          <w:szCs w:val="28"/>
        </w:rPr>
        <w:t>期间的表现，将作为公开</w:t>
      </w:r>
      <w:r>
        <w:rPr>
          <w:rFonts w:hint="eastAsia" w:ascii="仿宋_GB2312" w:hAnsi="仿宋_GB2312" w:eastAsia="仿宋_GB2312" w:cs="仿宋_GB2312"/>
          <w:sz w:val="28"/>
          <w:szCs w:val="28"/>
        </w:rPr>
        <w:t>选调</w:t>
      </w:r>
      <w:r>
        <w:rPr>
          <w:rFonts w:ascii="仿宋_GB2312" w:hAnsi="仿宋_GB2312" w:eastAsia="仿宋_GB2312" w:cs="仿宋_GB2312"/>
          <w:sz w:val="28"/>
          <w:szCs w:val="28"/>
        </w:rPr>
        <w:t>考察的重要内容之一。</w:t>
      </w:r>
    </w:p>
    <w:p w14:paraId="244D1215">
      <w:pPr>
        <w:spacing w:line="500" w:lineRule="exact"/>
        <w:ind w:firstLine="560" w:firstLineChars="200"/>
        <w:rPr>
          <w:rFonts w:ascii="仿宋_GB2312" w:hAnsi="仿宋_GB2312" w:eastAsia="仿宋_GB2312" w:cs="仿宋_GB2312"/>
          <w:sz w:val="28"/>
          <w:szCs w:val="28"/>
        </w:rPr>
      </w:pPr>
      <w:r>
        <w:rPr>
          <w:rFonts w:ascii="仿宋_GB2312" w:hAnsi="仿宋_GB2312" w:eastAsia="仿宋_GB2312" w:cs="仿宋_GB2312"/>
          <w:sz w:val="28"/>
          <w:szCs w:val="28"/>
        </w:rPr>
        <w:t>对违反公开</w:t>
      </w:r>
      <w:r>
        <w:rPr>
          <w:rFonts w:hint="eastAsia" w:ascii="仿宋_GB2312" w:hAnsi="仿宋_GB2312" w:eastAsia="仿宋_GB2312" w:cs="仿宋_GB2312"/>
          <w:sz w:val="28"/>
          <w:szCs w:val="28"/>
        </w:rPr>
        <w:t>选调</w:t>
      </w:r>
      <w:r>
        <w:rPr>
          <w:rFonts w:ascii="仿宋_GB2312" w:hAnsi="仿宋_GB2312" w:eastAsia="仿宋_GB2312" w:cs="仿宋_GB2312"/>
          <w:sz w:val="28"/>
          <w:szCs w:val="28"/>
        </w:rPr>
        <w:t>纪律的</w:t>
      </w:r>
      <w:r>
        <w:rPr>
          <w:rFonts w:hint="eastAsia" w:ascii="仿宋_GB2312" w:hAnsi="仿宋_GB2312" w:eastAsia="仿宋_GB2312" w:cs="仿宋_GB2312"/>
          <w:sz w:val="28"/>
          <w:szCs w:val="28"/>
        </w:rPr>
        <w:t>报考</w:t>
      </w:r>
      <w:r>
        <w:rPr>
          <w:rFonts w:ascii="仿宋_GB2312" w:hAnsi="仿宋_GB2312" w:eastAsia="仿宋_GB2312" w:cs="仿宋_GB2312"/>
          <w:sz w:val="28"/>
          <w:szCs w:val="28"/>
        </w:rPr>
        <w:t>人员，</w:t>
      </w:r>
      <w:r>
        <w:rPr>
          <w:rFonts w:hint="eastAsia" w:ascii="仿宋_GB2312" w:hAnsi="仿宋_GB2312" w:eastAsia="仿宋_GB2312" w:cs="仿宋_GB2312"/>
          <w:sz w:val="28"/>
          <w:szCs w:val="28"/>
        </w:rPr>
        <w:t>由主管部门将违纪情况反馈原工作单位</w:t>
      </w:r>
      <w:r>
        <w:rPr>
          <w:rFonts w:ascii="仿宋_GB2312" w:hAnsi="仿宋_GB2312" w:eastAsia="仿宋_GB2312" w:cs="仿宋_GB2312"/>
          <w:sz w:val="28"/>
          <w:szCs w:val="28"/>
        </w:rPr>
        <w:t>。</w:t>
      </w:r>
    </w:p>
    <w:p w14:paraId="6589856E">
      <w:pPr>
        <w:spacing w:line="500" w:lineRule="exact"/>
        <w:ind w:firstLine="560" w:firstLineChars="200"/>
        <w:rPr>
          <w:rFonts w:hint="eastAsia" w:ascii="黑体" w:hAnsi="黑体" w:eastAsia="黑体" w:cs="黑体"/>
          <w:sz w:val="28"/>
          <w:szCs w:val="28"/>
        </w:rPr>
      </w:pPr>
      <w:r>
        <w:rPr>
          <w:rFonts w:hint="eastAsia" w:ascii="黑体" w:hAnsi="黑体" w:eastAsia="黑体" w:cs="黑体"/>
          <w:sz w:val="28"/>
          <w:szCs w:val="28"/>
          <w:lang w:val="en-US" w:eastAsia="zh-CN"/>
        </w:rPr>
        <w:t>六</w:t>
      </w:r>
      <w:r>
        <w:rPr>
          <w:rFonts w:hint="eastAsia" w:ascii="黑体" w:hAnsi="黑体" w:eastAsia="黑体" w:cs="黑体"/>
          <w:sz w:val="28"/>
          <w:szCs w:val="28"/>
        </w:rPr>
        <w:t>、其他</w:t>
      </w:r>
    </w:p>
    <w:p w14:paraId="7CFFD6E7">
      <w:pPr>
        <w:spacing w:line="500" w:lineRule="exact"/>
        <w:ind w:firstLine="560" w:firstLineChars="200"/>
        <w:rPr>
          <w:rFonts w:ascii="Times New Roman" w:hAnsi="Times New Roman" w:eastAsia="方正仿宋_GB2312"/>
          <w:snapToGrid w:val="0"/>
          <w:kern w:val="0"/>
          <w:sz w:val="32"/>
          <w:szCs w:val="32"/>
        </w:rPr>
      </w:pPr>
      <w:r>
        <w:rPr>
          <w:rFonts w:ascii="仿宋_GB2312" w:hAnsi="仿宋_GB2312" w:eastAsia="仿宋_GB2312" w:cs="仿宋_GB2312"/>
          <w:sz w:val="28"/>
          <w:szCs w:val="28"/>
        </w:rPr>
        <w:t>本</w:t>
      </w:r>
      <w:r>
        <w:rPr>
          <w:rFonts w:hint="eastAsia" w:ascii="仿宋_GB2312" w:hAnsi="仿宋_GB2312" w:eastAsia="仿宋_GB2312" w:cs="仿宋_GB2312"/>
          <w:sz w:val="28"/>
          <w:szCs w:val="28"/>
        </w:rPr>
        <w:t>次选调</w:t>
      </w:r>
      <w:r>
        <w:rPr>
          <w:rFonts w:ascii="仿宋_GB2312" w:hAnsi="仿宋_GB2312" w:eastAsia="仿宋_GB2312" w:cs="仿宋_GB2312"/>
          <w:sz w:val="28"/>
          <w:szCs w:val="28"/>
        </w:rPr>
        <w:t>公告</w:t>
      </w:r>
      <w:r>
        <w:rPr>
          <w:rFonts w:hint="eastAsia" w:ascii="仿宋_GB2312" w:hAnsi="仿宋_GB2312" w:eastAsia="仿宋_GB2312" w:cs="仿宋_GB2312"/>
          <w:sz w:val="28"/>
          <w:szCs w:val="28"/>
        </w:rPr>
        <w:t>中</w:t>
      </w:r>
      <w:r>
        <w:rPr>
          <w:rFonts w:ascii="仿宋_GB2312" w:hAnsi="仿宋_GB2312" w:eastAsia="仿宋_GB2312" w:cs="仿宋_GB2312"/>
          <w:sz w:val="28"/>
          <w:szCs w:val="28"/>
        </w:rPr>
        <w:t>所指“以上”“以下”“以前”“以后”均包含本级（数），以此类推</w:t>
      </w:r>
      <w:r>
        <w:rPr>
          <w:rFonts w:hint="eastAsia" w:ascii="仿宋_GB2312" w:hAnsi="仿宋_GB2312" w:eastAsia="仿宋_GB2312" w:cs="仿宋_GB2312"/>
          <w:sz w:val="28"/>
          <w:szCs w:val="28"/>
        </w:rPr>
        <w:t>；选调</w:t>
      </w:r>
      <w:r>
        <w:rPr>
          <w:rFonts w:ascii="仿宋_GB2312" w:hAnsi="仿宋_GB2312" w:eastAsia="仿宋_GB2312" w:cs="仿宋_GB2312"/>
          <w:sz w:val="28"/>
          <w:szCs w:val="28"/>
        </w:rPr>
        <w:t>公告</w:t>
      </w:r>
      <w:r>
        <w:rPr>
          <w:rFonts w:hint="eastAsia" w:ascii="仿宋_GB2312" w:hAnsi="仿宋_GB2312" w:eastAsia="仿宋_GB2312" w:cs="仿宋_GB2312"/>
          <w:sz w:val="28"/>
          <w:szCs w:val="28"/>
        </w:rPr>
        <w:t>中</w:t>
      </w:r>
      <w:r>
        <w:rPr>
          <w:rFonts w:ascii="仿宋_GB2312" w:hAnsi="仿宋_GB2312" w:eastAsia="仿宋_GB2312" w:cs="仿宋_GB2312"/>
          <w:sz w:val="28"/>
          <w:szCs w:val="28"/>
        </w:rPr>
        <w:t>涉及的时间节点，除</w:t>
      </w:r>
      <w:r>
        <w:rPr>
          <w:rFonts w:hint="eastAsia" w:ascii="仿宋_GB2312" w:hAnsi="仿宋_GB2312" w:eastAsia="仿宋_GB2312" w:cs="仿宋_GB2312"/>
          <w:sz w:val="28"/>
          <w:szCs w:val="28"/>
        </w:rPr>
        <w:t>公告中有明确</w:t>
      </w:r>
      <w:r>
        <w:rPr>
          <w:rFonts w:ascii="仿宋_GB2312" w:hAnsi="仿宋_GB2312" w:eastAsia="仿宋_GB2312" w:cs="仿宋_GB2312"/>
          <w:sz w:val="28"/>
          <w:szCs w:val="28"/>
        </w:rPr>
        <w:t>规定外，均以公告</w:t>
      </w:r>
      <w:r>
        <w:rPr>
          <w:rFonts w:hint="eastAsia" w:ascii="仿宋_GB2312" w:hAnsi="仿宋_GB2312" w:eastAsia="仿宋_GB2312" w:cs="仿宋_GB2312"/>
          <w:sz w:val="28"/>
          <w:szCs w:val="28"/>
        </w:rPr>
        <w:t>报名</w:t>
      </w:r>
      <w:r>
        <w:rPr>
          <w:rFonts w:hint="eastAsia" w:ascii="仿宋_GB2312" w:hAnsi="仿宋_GB2312" w:eastAsia="仿宋_GB2312" w:cs="仿宋_GB2312"/>
          <w:sz w:val="28"/>
          <w:szCs w:val="28"/>
          <w:lang w:val="en-US" w:eastAsia="zh-CN"/>
        </w:rPr>
        <w:t>第</w:t>
      </w:r>
      <w:r>
        <w:rPr>
          <w:rFonts w:hint="eastAsia" w:ascii="仿宋_GB2312" w:hAnsi="仿宋_GB2312" w:eastAsia="仿宋_GB2312" w:cs="仿宋_GB2312"/>
          <w:sz w:val="28"/>
          <w:szCs w:val="28"/>
        </w:rPr>
        <w:t>一天为截止时间</w:t>
      </w:r>
      <w:r>
        <w:rPr>
          <w:rFonts w:ascii="仿宋_GB2312" w:hAnsi="仿宋_GB2312" w:eastAsia="仿宋_GB2312" w:cs="仿宋_GB2312"/>
          <w:sz w:val="28"/>
          <w:szCs w:val="28"/>
        </w:rPr>
        <w:t>。</w:t>
      </w:r>
    </w:p>
    <w:p w14:paraId="671A0EF5">
      <w:pPr>
        <w:keepNext w:val="0"/>
        <w:keepLines w:val="0"/>
        <w:pageBreakBefore w:val="0"/>
        <w:widowControl w:val="0"/>
        <w:kinsoku/>
        <w:wordWrap/>
        <w:overflowPunct/>
        <w:topLinePunct w:val="0"/>
        <w:autoSpaceDE/>
        <w:autoSpaceDN/>
        <w:bidi w:val="0"/>
        <w:adjustRightInd/>
        <w:snapToGrid/>
        <w:spacing w:line="576" w:lineRule="exact"/>
        <w:jc w:val="both"/>
        <w:textAlignment w:val="auto"/>
        <w:rPr>
          <w:rFonts w:hint="default" w:ascii="仿宋_GB2312" w:hAnsi="仿宋_GB2312" w:eastAsia="仿宋_GB2312" w:cs="仿宋_GB2312"/>
          <w:sz w:val="32"/>
          <w:szCs w:val="32"/>
          <w:lang w:val="en-US" w:eastAsia="zh-CN"/>
        </w:rPr>
      </w:pPr>
    </w:p>
    <w:p w14:paraId="44D19C72">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01"/>
    <w:family w:val="roman"/>
    <w:pitch w:val="default"/>
    <w:sig w:usb0="00000000" w:usb1="00000000" w:usb2="00000008"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微软雅黑">
    <w:altName w:val="黑体"/>
    <w:panose1 w:val="00000000000000000000"/>
    <w:charset w:val="00"/>
    <w:family w:val="auto"/>
    <w:pitch w:val="default"/>
    <w:sig w:usb0="00000000" w:usb1="00000000" w:usb2="00000000" w:usb3="00000000" w:csb0="00000000" w:csb1="00000000"/>
  </w:font>
  <w:font w:name="Tahoma">
    <w:altName w:val="noto sans thai"/>
    <w:panose1 w:val="00000000000000000000"/>
    <w:charset w:val="00"/>
    <w:family w:val="auto"/>
    <w:pitch w:val="default"/>
    <w:sig w:usb0="00000000" w:usb1="00000000" w:usb2="00000000" w:usb3="00000000" w:csb0="00000000" w:csb1="0000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auto"/>
    <w:pitch w:val="default"/>
    <w:sig w:usb0="00000001" w:usb1="080E0000" w:usb2="00000000" w:usb3="00000000" w:csb0="00040000" w:csb1="00000000"/>
  </w:font>
  <w:font w:name="方正仿宋_GBK">
    <w:panose1 w:val="02000000000000000000"/>
    <w:charset w:val="86"/>
    <w:family w:val="script"/>
    <w:pitch w:val="default"/>
    <w:sig w:usb0="00000001" w:usb1="08000000" w:usb2="00000000" w:usb3="00000000" w:csb0="00040000" w:csb1="00000000"/>
  </w:font>
  <w:font w:name="方正仿宋_GB2312">
    <w:altName w:val="方正仿宋_GBK"/>
    <w:panose1 w:val="02000000000000000000"/>
    <w:charset w:val="86"/>
    <w:family w:val="auto"/>
    <w:pitch w:val="default"/>
    <w:sig w:usb0="00000000" w:usb1="00000000" w:usb2="00000012"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ED9B0EB"/>
    <w:rsid w:val="3ED9B0E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customStyle="1" w:styleId="2">
    <w:name w:val="首行缩进"/>
    <w:basedOn w:val="1"/>
    <w:qFormat/>
    <w:uiPriority w:val="0"/>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0</TotalTime>
  <ScaleCrop>false</ScaleCrop>
  <LinksUpToDate>false</LinksUpToDate>
  <CharactersWithSpaces>0</CharactersWithSpaces>
  <Application>WPS Office_12.1.2.24730_F1E327BC-269C-435d-A152-05C5408002CA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2026-09-20T13:30:00Z</dcterms:created>
  <dc:creator>greatwall</dc:creator>
  <cp:lastModifiedBy>greatwall</cp:lastModifiedBy>
  <dcterms:modified xsi:type="dcterms:W3CDTF">2026-09-20T13:31:35Z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2052-12.1.2.24730</vt:lpwstr>
  </property>
  <property fmtid="{D5CDD505-2E9C-101B-9397-08002B2CF9AE}" pid="3" name="ICV">
    <vt:lpwstr>EA1B445D2F09E858926FAF6ADC44666E_41</vt:lpwstr>
  </property>
</Properties>
</file>