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C3A6979">
      <w:pPr>
        <w:spacing w:line="540" w:lineRule="exact"/>
        <w:rPr>
          <w:rFonts w:ascii="仿宋_GB2312" w:hAnsi="仿宋_GB2312" w:eastAsia="仿宋_GB2312" w:cs="仿宋_GB2312"/>
          <w:sz w:val="32"/>
          <w:szCs w:val="32"/>
          <w:lang w:val="en"/>
        </w:rPr>
      </w:pPr>
      <w:r>
        <w:rPr>
          <w:rFonts w:ascii="仿宋_GB2312" w:hAnsi="仿宋_GB2312" w:eastAsia="仿宋_GB2312" w:cs="仿宋_GB2312"/>
          <w:sz w:val="32"/>
          <w:szCs w:val="32"/>
          <w:lang w:val="en"/>
        </w:rPr>
        <w:t>附件2：</w:t>
      </w:r>
    </w:p>
    <w:p w14:paraId="6D976F87">
      <w:pPr>
        <w:spacing w:line="540" w:lineRule="exact"/>
        <w:rPr>
          <w:rFonts w:ascii="仿宋_GB2312" w:hAnsi="仿宋_GB2312" w:eastAsia="仿宋_GB2312" w:cs="仿宋_GB2312"/>
          <w:sz w:val="32"/>
          <w:szCs w:val="32"/>
          <w:lang w:val="en"/>
        </w:rPr>
      </w:pPr>
    </w:p>
    <w:p w14:paraId="0DB5805C">
      <w:pPr>
        <w:spacing w:line="540" w:lineRule="exact"/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永泰县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公安局公开招聘警务辅助人员办法</w:t>
      </w:r>
    </w:p>
    <w:bookmarkEnd w:id="0"/>
    <w:p w14:paraId="64F3A81E">
      <w:pPr>
        <w:spacing w:line="54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01289FEA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textAlignment w:val="auto"/>
        <w:rPr>
          <w:rFonts w:hint="eastAsia" w:ascii="仿宋_GB2312" w:hAnsi="仿宋" w:eastAsia="仿宋_GB2312"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为贯彻落实《福建省公安机关警务辅助人员管理条例》，进一步规范辅警招聘流程，遵循公开、平等、竞争、择优的原则，制定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永泰县</w:t>
      </w:r>
      <w:r>
        <w:rPr>
          <w:rFonts w:hint="eastAsia" w:ascii="仿宋_GB2312" w:hAnsi="仿宋_GB2312" w:eastAsia="仿宋_GB2312" w:cs="仿宋_GB2312"/>
          <w:sz w:val="32"/>
          <w:szCs w:val="32"/>
        </w:rPr>
        <w:t>公安局公开招聘警务辅助人员办法如下：</w:t>
      </w:r>
    </w:p>
    <w:p w14:paraId="3E0E4AA6">
      <w:pPr>
        <w:spacing w:line="540" w:lineRule="exact"/>
        <w:ind w:firstLine="640" w:firstLineChars="200"/>
        <w:rPr>
          <w:rFonts w:hint="eastAsia" w:ascii="黑体" w:hAnsi="黑体" w:eastAsia="黑体" w:cs="黑体"/>
          <w:sz w:val="32"/>
          <w:szCs w:val="32"/>
        </w:rPr>
      </w:pPr>
      <w:r>
        <w:rPr>
          <w:rFonts w:ascii="黑体" w:hAnsi="黑体" w:eastAsia="黑体" w:cs="黑体"/>
          <w:sz w:val="32"/>
          <w:szCs w:val="32"/>
          <w:lang w:val="en"/>
        </w:rPr>
        <w:t>一、</w:t>
      </w:r>
      <w:r>
        <w:rPr>
          <w:rFonts w:hint="eastAsia" w:ascii="黑体" w:hAnsi="黑体" w:eastAsia="黑体" w:cs="黑体"/>
          <w:sz w:val="32"/>
          <w:szCs w:val="32"/>
        </w:rPr>
        <w:t>发布公告</w:t>
      </w:r>
    </w:p>
    <w:p w14:paraId="4DFEC548">
      <w:pPr>
        <w:spacing w:line="54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县公安局</w:t>
      </w:r>
      <w:r>
        <w:rPr>
          <w:rFonts w:hint="eastAsia" w:ascii="仿宋_GB2312" w:hAnsi="仿宋_GB2312" w:eastAsia="仿宋_GB2312" w:cs="仿宋_GB2312"/>
          <w:sz w:val="32"/>
          <w:szCs w:val="32"/>
        </w:rPr>
        <w:t>发布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辅警</w:t>
      </w:r>
      <w:r>
        <w:rPr>
          <w:rFonts w:hint="eastAsia" w:ascii="仿宋_GB2312" w:hAnsi="仿宋_GB2312" w:eastAsia="仿宋_GB2312" w:cs="仿宋_GB2312"/>
          <w:sz w:val="32"/>
          <w:szCs w:val="32"/>
        </w:rPr>
        <w:t>招聘公告，公告载明招聘的岗位、名额、报名条件、需提交的材料及其他事项。</w:t>
      </w:r>
    </w:p>
    <w:p w14:paraId="7342F488">
      <w:pPr>
        <w:spacing w:line="540" w:lineRule="exact"/>
        <w:ind w:firstLine="640" w:firstLineChars="200"/>
        <w:rPr>
          <w:rFonts w:hint="eastAsia" w:ascii="黑体" w:hAnsi="黑体" w:eastAsia="黑体" w:cs="黑体"/>
          <w:sz w:val="32"/>
          <w:szCs w:val="32"/>
        </w:rPr>
      </w:pPr>
      <w:r>
        <w:rPr>
          <w:rFonts w:ascii="黑体" w:hAnsi="黑体" w:eastAsia="黑体" w:cs="黑体"/>
          <w:sz w:val="32"/>
          <w:szCs w:val="32"/>
          <w:lang w:val="en"/>
        </w:rPr>
        <w:t>二、</w:t>
      </w:r>
      <w:r>
        <w:rPr>
          <w:rFonts w:hint="eastAsia" w:ascii="黑体" w:hAnsi="黑体" w:eastAsia="黑体" w:cs="黑体"/>
          <w:sz w:val="32"/>
          <w:szCs w:val="32"/>
        </w:rPr>
        <w:t>报名</w:t>
      </w:r>
    </w:p>
    <w:p w14:paraId="4AA6CC37">
      <w:pPr>
        <w:spacing w:line="540" w:lineRule="exact"/>
        <w:ind w:firstLine="640" w:firstLineChars="200"/>
        <w:rPr>
          <w:rFonts w:hint="eastAsia" w:ascii="仿宋_GB2312" w:hAnsi="仿宋_GB2312" w:eastAsia="仿宋_GB2312" w:cs="仿宋_GB2312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报名采取现场报名方式进行。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每人限报1个岗位，报名后不再更改。</w:t>
      </w:r>
    </w:p>
    <w:p w14:paraId="17A23399">
      <w:pPr>
        <w:spacing w:line="540" w:lineRule="exact"/>
        <w:ind w:firstLine="640" w:firstLineChars="200"/>
        <w:rPr>
          <w:rFonts w:hint="eastAsia" w:ascii="黑体" w:hAnsi="黑体" w:eastAsia="黑体" w:cs="黑体"/>
          <w:sz w:val="32"/>
          <w:szCs w:val="32"/>
        </w:rPr>
      </w:pPr>
      <w:r>
        <w:rPr>
          <w:rFonts w:ascii="黑体" w:hAnsi="黑体" w:eastAsia="黑体" w:cs="黑体"/>
          <w:sz w:val="32"/>
          <w:szCs w:val="32"/>
          <w:lang w:val="en"/>
        </w:rPr>
        <w:t>三、</w:t>
      </w:r>
      <w:r>
        <w:rPr>
          <w:rFonts w:hint="eastAsia" w:ascii="黑体" w:hAnsi="黑体" w:eastAsia="黑体" w:cs="黑体"/>
          <w:sz w:val="32"/>
          <w:szCs w:val="32"/>
        </w:rPr>
        <w:t>资格审查</w:t>
      </w:r>
    </w:p>
    <w:p w14:paraId="298F89AC">
      <w:pPr>
        <w:spacing w:line="54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根据岗位报名资格条件，逐一审核考生提交的报名材料，确认其是否符合报名资格。</w:t>
      </w:r>
    </w:p>
    <w:p w14:paraId="04D1714E">
      <w:pPr>
        <w:spacing w:line="540" w:lineRule="exact"/>
        <w:ind w:firstLine="640" w:firstLineChars="200"/>
        <w:rPr>
          <w:rFonts w:hint="eastAsia" w:ascii="黑体" w:hAnsi="黑体" w:eastAsia="黑体" w:cs="黑体"/>
          <w:sz w:val="32"/>
          <w:szCs w:val="32"/>
        </w:rPr>
      </w:pPr>
      <w:r>
        <w:rPr>
          <w:rFonts w:ascii="黑体" w:hAnsi="黑体" w:eastAsia="黑体" w:cs="黑体"/>
          <w:sz w:val="32"/>
          <w:szCs w:val="32"/>
          <w:lang w:val="en"/>
        </w:rPr>
        <w:t>四、</w:t>
      </w:r>
      <w:r>
        <w:rPr>
          <w:rFonts w:hint="eastAsia" w:ascii="黑体" w:hAnsi="黑体" w:eastAsia="黑体" w:cs="黑体"/>
          <w:sz w:val="32"/>
          <w:szCs w:val="32"/>
        </w:rPr>
        <w:t>笔试</w:t>
      </w:r>
    </w:p>
    <w:p w14:paraId="19EA6F9D">
      <w:pPr>
        <w:spacing w:line="54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笔试主要考核考生是否具备岗位所需的基本能力知识，范围包括《福建省公安机关警务辅助人员管理条例》、保密知识、政治和经济基本理论、法律基础知识、公安基础知识</w:t>
      </w:r>
      <w:r>
        <w:rPr>
          <w:rFonts w:ascii="仿宋_GB2312" w:hAnsi="仿宋_GB2312" w:eastAsia="仿宋_GB2312" w:cs="仿宋_GB2312"/>
          <w:sz w:val="32"/>
          <w:szCs w:val="32"/>
          <w:lang w:val="en"/>
        </w:rPr>
        <w:t>、岗位相关专业知识</w:t>
      </w:r>
      <w:r>
        <w:rPr>
          <w:rFonts w:hint="eastAsia" w:ascii="仿宋_GB2312" w:hAnsi="仿宋_GB2312" w:eastAsia="仿宋_GB2312" w:cs="仿宋_GB2312"/>
          <w:sz w:val="32"/>
          <w:szCs w:val="32"/>
        </w:rPr>
        <w:t>等内容，笔试合格线为50分。</w:t>
      </w:r>
    </w:p>
    <w:p w14:paraId="7D2C0F68">
      <w:pPr>
        <w:spacing w:line="540" w:lineRule="exact"/>
        <w:ind w:firstLine="640" w:firstLineChars="200"/>
        <w:rPr>
          <w:rFonts w:hint="eastAsia" w:ascii="黑体" w:hAnsi="黑体" w:eastAsia="黑体" w:cs="黑体"/>
          <w:sz w:val="32"/>
          <w:szCs w:val="32"/>
        </w:rPr>
      </w:pPr>
      <w:r>
        <w:rPr>
          <w:rFonts w:ascii="黑体" w:hAnsi="黑体" w:eastAsia="黑体" w:cs="黑体"/>
          <w:sz w:val="32"/>
          <w:szCs w:val="32"/>
          <w:lang w:val="en"/>
        </w:rPr>
        <w:t>五、</w:t>
      </w:r>
      <w:r>
        <w:rPr>
          <w:rFonts w:hint="eastAsia" w:ascii="黑体" w:hAnsi="黑体" w:eastAsia="黑体" w:cs="黑体"/>
          <w:sz w:val="32"/>
          <w:szCs w:val="32"/>
        </w:rPr>
        <w:t>体能测评</w:t>
      </w:r>
    </w:p>
    <w:p w14:paraId="78A25238">
      <w:pPr>
        <w:spacing w:line="54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体能测试按笔试成绩从高到低、岗位招考人数1：3的比例确定参加人员，主要考核考生的基本身体素质能力，测试内容为“男子1000米跑”“女子800米跑”，只允许当场测试一次。体能测评合格标准均为≤5′00″，不合格的，取消考录资格。体能测评现场配备救护车、医护人员等必备的医疗设备和人员</w:t>
      </w:r>
      <w:r>
        <w:rPr>
          <w:rFonts w:hint="eastAsia" w:ascii="仿宋_GB2312" w:hAnsi="仿宋_GB2312" w:eastAsia="仿宋_GB2312" w:cs="仿宋_GB2312"/>
          <w:sz w:val="32"/>
          <w:szCs w:val="32"/>
          <w:lang w:val="en"/>
        </w:rPr>
        <w:t>，确保安全</w:t>
      </w:r>
      <w:r>
        <w:rPr>
          <w:rFonts w:hint="eastAsia" w:ascii="仿宋_GB2312" w:hAnsi="仿宋_GB2312" w:eastAsia="仿宋_GB2312" w:cs="仿宋_GB2312"/>
          <w:sz w:val="32"/>
          <w:szCs w:val="32"/>
        </w:rPr>
        <w:t>。</w:t>
      </w:r>
    </w:p>
    <w:p w14:paraId="72377379">
      <w:pPr>
        <w:spacing w:line="540" w:lineRule="exact"/>
        <w:ind w:firstLine="640" w:firstLineChars="200"/>
        <w:rPr>
          <w:rFonts w:hint="eastAsia" w:ascii="黑体" w:hAnsi="黑体" w:eastAsia="黑体" w:cs="黑体"/>
          <w:sz w:val="32"/>
          <w:szCs w:val="32"/>
        </w:rPr>
      </w:pPr>
      <w:r>
        <w:rPr>
          <w:rFonts w:ascii="黑体" w:hAnsi="黑体" w:eastAsia="黑体" w:cs="黑体"/>
          <w:sz w:val="32"/>
          <w:szCs w:val="32"/>
          <w:lang w:val="en"/>
        </w:rPr>
        <w:t>六、</w:t>
      </w:r>
      <w:r>
        <w:rPr>
          <w:rFonts w:hint="eastAsia" w:ascii="黑体" w:hAnsi="黑体" w:eastAsia="黑体" w:cs="黑体"/>
          <w:sz w:val="32"/>
          <w:szCs w:val="32"/>
        </w:rPr>
        <w:t>面试</w:t>
      </w:r>
    </w:p>
    <w:p w14:paraId="432CEF61">
      <w:pPr>
        <w:spacing w:line="540" w:lineRule="exact"/>
        <w:ind w:firstLine="640" w:firstLineChars="200"/>
        <w:textAlignment w:val="top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体能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测评合格的考生参加面试。面试采取合格制计算成绩，面试考官每组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5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人，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3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人以上（含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  <w:t>三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人）判定</w:t>
      </w:r>
      <w:r>
        <w:rPr>
          <w:rFonts w:hint="eastAsia" w:ascii="仿宋_GB2312" w:hAnsi="仿宋_GB2312" w:eastAsia="仿宋_GB2312" w:cs="仿宋_GB2312"/>
          <w:sz w:val="32"/>
          <w:szCs w:val="32"/>
        </w:rPr>
        <w:t>合格的为面试合格。</w:t>
      </w:r>
    </w:p>
    <w:p w14:paraId="7129D775">
      <w:pPr>
        <w:spacing w:line="540" w:lineRule="exact"/>
        <w:ind w:firstLine="640" w:firstLineChars="200"/>
        <w:rPr>
          <w:rFonts w:hint="eastAsia" w:ascii="黑体" w:hAnsi="黑体" w:eastAsia="黑体" w:cs="黑体"/>
          <w:sz w:val="32"/>
          <w:szCs w:val="32"/>
        </w:rPr>
      </w:pPr>
      <w:r>
        <w:rPr>
          <w:rFonts w:ascii="黑体" w:hAnsi="黑体" w:eastAsia="黑体" w:cs="黑体"/>
          <w:sz w:val="32"/>
          <w:szCs w:val="32"/>
          <w:lang w:val="en"/>
        </w:rPr>
        <w:t>七</w:t>
      </w:r>
      <w:r>
        <w:rPr>
          <w:rFonts w:hint="eastAsia" w:ascii="黑体" w:hAnsi="黑体" w:eastAsia="黑体" w:cs="黑体"/>
          <w:sz w:val="32"/>
          <w:szCs w:val="32"/>
        </w:rPr>
        <w:t>、考察</w:t>
      </w:r>
    </w:p>
    <w:p w14:paraId="7953269A">
      <w:pPr>
        <w:spacing w:line="540" w:lineRule="exact"/>
        <w:ind w:firstLine="640" w:firstLineChars="200"/>
        <w:textAlignment w:val="top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面试合格的考生参加考察，考察按照</w:t>
      </w:r>
      <w:r>
        <w:rPr>
          <w:rFonts w:ascii="仿宋_GB2312" w:hAnsi="仿宋_GB2312" w:eastAsia="仿宋_GB2312" w:cs="仿宋_GB2312"/>
          <w:sz w:val="32"/>
          <w:szCs w:val="32"/>
          <w:lang w:val="en"/>
        </w:rPr>
        <w:t>警务辅助人员</w:t>
      </w:r>
      <w:r>
        <w:rPr>
          <w:rFonts w:hint="eastAsia" w:ascii="仿宋_GB2312" w:hAnsi="仿宋_GB2312" w:eastAsia="仿宋_GB2312" w:cs="仿宋_GB2312"/>
          <w:sz w:val="32"/>
          <w:szCs w:val="32"/>
        </w:rPr>
        <w:t>政审背审有关规定执行。</w:t>
      </w:r>
    </w:p>
    <w:p w14:paraId="541AF95C">
      <w:pPr>
        <w:spacing w:line="540" w:lineRule="exact"/>
        <w:ind w:firstLine="640" w:firstLineChars="200"/>
        <w:rPr>
          <w:rFonts w:hint="eastAsia" w:ascii="黑体" w:hAnsi="黑体" w:eastAsia="黑体" w:cs="黑体"/>
          <w:sz w:val="32"/>
          <w:szCs w:val="32"/>
        </w:rPr>
      </w:pPr>
      <w:r>
        <w:rPr>
          <w:rFonts w:ascii="黑体" w:hAnsi="黑体" w:eastAsia="黑体" w:cs="黑体"/>
          <w:sz w:val="32"/>
          <w:szCs w:val="32"/>
          <w:lang w:val="en"/>
        </w:rPr>
        <w:t>八、</w:t>
      </w:r>
      <w:r>
        <w:rPr>
          <w:rFonts w:hint="eastAsia" w:ascii="黑体" w:hAnsi="黑体" w:eastAsia="黑体" w:cs="黑体"/>
          <w:sz w:val="32"/>
          <w:szCs w:val="32"/>
        </w:rPr>
        <w:t>体检</w:t>
      </w:r>
    </w:p>
    <w:p w14:paraId="123038E3">
      <w:pPr>
        <w:spacing w:line="540" w:lineRule="exact"/>
        <w:ind w:firstLine="640" w:firstLineChars="200"/>
        <w:textAlignment w:val="top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体检按照招录人数1：1开展（若笔试成绩相同，综合成绩按体能测试成绩从高到低排序）</w:t>
      </w:r>
      <w:r>
        <w:rPr>
          <w:rFonts w:ascii="仿宋_GB2312" w:hAnsi="仿宋_GB2312" w:eastAsia="仿宋_GB2312" w:cs="仿宋_GB2312"/>
          <w:sz w:val="32"/>
          <w:szCs w:val="32"/>
          <w:lang w:val="en"/>
        </w:rPr>
        <w:t>，参照</w:t>
      </w:r>
      <w:r>
        <w:rPr>
          <w:rFonts w:hint="eastAsia" w:ascii="仿宋_GB2312" w:hAnsi="仿宋_GB2312" w:eastAsia="仿宋_GB2312" w:cs="仿宋_GB2312"/>
          <w:sz w:val="32"/>
          <w:szCs w:val="32"/>
        </w:rPr>
        <w:t>公务员录用体检通用标准</w:t>
      </w:r>
      <w:r>
        <w:rPr>
          <w:rFonts w:ascii="仿宋_GB2312" w:hAnsi="仿宋_GB2312" w:eastAsia="仿宋_GB2312" w:cs="仿宋_GB2312"/>
          <w:sz w:val="32"/>
          <w:szCs w:val="32"/>
          <w:lang w:val="en"/>
        </w:rPr>
        <w:t>有关规定执行。体检不合格的</w:t>
      </w:r>
      <w:r>
        <w:rPr>
          <w:rFonts w:hint="eastAsia" w:ascii="仿宋_GB2312" w:hAnsi="仿宋_GB2312" w:eastAsia="仿宋_GB2312" w:cs="仿宋_GB2312"/>
          <w:sz w:val="32"/>
          <w:szCs w:val="32"/>
          <w:lang w:val="en"/>
        </w:rPr>
        <w:t>取消录用资格，并从考察合格人员</w:t>
      </w:r>
      <w:r>
        <w:rPr>
          <w:rFonts w:ascii="仿宋_GB2312" w:hAnsi="仿宋_GB2312" w:eastAsia="仿宋_GB2312" w:cs="仿宋_GB2312"/>
          <w:sz w:val="32"/>
          <w:szCs w:val="32"/>
          <w:lang w:val="en"/>
        </w:rPr>
        <w:t>按</w:t>
      </w:r>
      <w:r>
        <w:rPr>
          <w:rFonts w:hint="eastAsia" w:ascii="仿宋_GB2312" w:hAnsi="仿宋_GB2312" w:eastAsia="仿宋_GB2312" w:cs="仿宋_GB2312"/>
          <w:sz w:val="32"/>
          <w:szCs w:val="32"/>
          <w:lang w:val="en"/>
        </w:rPr>
        <w:t>总</w:t>
      </w:r>
      <w:r>
        <w:rPr>
          <w:rFonts w:ascii="仿宋_GB2312" w:hAnsi="仿宋_GB2312" w:eastAsia="仿宋_GB2312" w:cs="仿宋_GB2312"/>
          <w:sz w:val="32"/>
          <w:szCs w:val="32"/>
          <w:lang w:val="en"/>
        </w:rPr>
        <w:t>成绩从高到低</w:t>
      </w:r>
      <w:r>
        <w:rPr>
          <w:rFonts w:hint="eastAsia" w:ascii="仿宋_GB2312" w:hAnsi="仿宋_GB2312" w:eastAsia="仿宋_GB2312" w:cs="仿宋_GB2312"/>
          <w:sz w:val="32"/>
          <w:szCs w:val="32"/>
          <w:lang w:val="en"/>
        </w:rPr>
        <w:t>依次</w:t>
      </w:r>
      <w:r>
        <w:rPr>
          <w:rFonts w:ascii="仿宋_GB2312" w:hAnsi="仿宋_GB2312" w:eastAsia="仿宋_GB2312" w:cs="仿宋_GB2312"/>
          <w:sz w:val="32"/>
          <w:szCs w:val="32"/>
          <w:lang w:val="en"/>
        </w:rPr>
        <w:t>确定递补人员。</w:t>
      </w:r>
    </w:p>
    <w:p w14:paraId="59C53101">
      <w:pPr>
        <w:spacing w:line="540" w:lineRule="exact"/>
        <w:ind w:firstLine="640" w:firstLineChars="200"/>
        <w:rPr>
          <w:rFonts w:hint="eastAsia" w:ascii="黑体" w:hAnsi="黑体" w:eastAsia="黑体" w:cs="黑体"/>
          <w:sz w:val="32"/>
          <w:szCs w:val="32"/>
        </w:rPr>
      </w:pPr>
      <w:r>
        <w:rPr>
          <w:rFonts w:ascii="黑体" w:hAnsi="黑体" w:eastAsia="黑体" w:cs="黑体"/>
          <w:sz w:val="32"/>
          <w:szCs w:val="32"/>
          <w:lang w:val="en"/>
        </w:rPr>
        <w:t>九</w:t>
      </w:r>
      <w:r>
        <w:rPr>
          <w:rFonts w:hint="eastAsia" w:ascii="黑体" w:hAnsi="黑体" w:eastAsia="黑体" w:cs="黑体"/>
          <w:sz w:val="32"/>
          <w:szCs w:val="32"/>
        </w:rPr>
        <w:t>、</w:t>
      </w:r>
      <w:r>
        <w:rPr>
          <w:rFonts w:ascii="黑体" w:hAnsi="黑体" w:eastAsia="黑体" w:cs="黑体"/>
          <w:sz w:val="32"/>
          <w:szCs w:val="32"/>
          <w:lang w:val="en"/>
        </w:rPr>
        <w:t>公示与</w:t>
      </w:r>
      <w:r>
        <w:rPr>
          <w:rFonts w:hint="eastAsia" w:ascii="黑体" w:hAnsi="黑体" w:eastAsia="黑体" w:cs="黑体"/>
          <w:sz w:val="32"/>
          <w:szCs w:val="32"/>
        </w:rPr>
        <w:t>录用</w:t>
      </w:r>
    </w:p>
    <w:p w14:paraId="6F25833E">
      <w:pPr>
        <w:spacing w:line="540" w:lineRule="exact"/>
        <w:ind w:firstLine="640" w:firstLineChars="200"/>
        <w:textAlignment w:val="top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体检合格的考生作为拟录用人员，拟录用人员在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县政府网站</w:t>
      </w:r>
      <w:r>
        <w:rPr>
          <w:rFonts w:hint="eastAsia" w:ascii="仿宋_GB2312" w:hAnsi="仿宋_GB2312" w:eastAsia="仿宋_GB2312" w:cs="仿宋_GB2312"/>
          <w:sz w:val="32"/>
          <w:szCs w:val="32"/>
        </w:rPr>
        <w:t>公示5个工作日。拟录用人员公示期满没有问题或者反映问题不影响录用的，按规定办理录用审批手续；对反映有影响录用的问题并查实的，不予办理录用审批手续；对反映的问题一时难以查实的，可暂缓办理录用审批手续，待查清后再决定是否办理录用审批手续。</w:t>
      </w:r>
    </w:p>
    <w:p w14:paraId="38B1F126">
      <w:pPr>
        <w:spacing w:line="540" w:lineRule="exact"/>
        <w:ind w:firstLine="640" w:firstLineChars="200"/>
        <w:textAlignment w:val="top"/>
        <w:rPr>
          <w:rFonts w:hint="eastAsia" w:ascii="仿宋_GB2312" w:hAnsi="仿宋_GB2312" w:eastAsia="仿宋_GB2312" w:cs="仿宋_GB2312"/>
          <w:sz w:val="36"/>
          <w:szCs w:val="36"/>
        </w:rPr>
      </w:pPr>
      <w:r>
        <w:rPr>
          <w:rFonts w:ascii="仿宋_GB2312" w:hAnsi="仿宋_GB2312" w:eastAsia="仿宋_GB2312" w:cs="仿宋_GB2312"/>
          <w:sz w:val="32"/>
          <w:szCs w:val="32"/>
          <w:lang w:val="en"/>
        </w:rPr>
        <w:t>以上具体招录程序由</w:t>
      </w:r>
      <w:r>
        <w:rPr>
          <w:rFonts w:hint="eastAsia" w:ascii="仿宋_GB2312" w:hAnsi="仿宋_GB2312" w:eastAsia="仿宋_GB2312" w:cs="仿宋_GB2312"/>
          <w:sz w:val="32"/>
          <w:szCs w:val="32"/>
          <w:lang w:val="en" w:eastAsia="zh-CN"/>
        </w:rPr>
        <w:t>永泰县公安局</w:t>
      </w:r>
      <w:r>
        <w:rPr>
          <w:rFonts w:ascii="仿宋_GB2312" w:hAnsi="仿宋_GB2312" w:eastAsia="仿宋_GB2312" w:cs="仿宋_GB2312"/>
          <w:sz w:val="32"/>
          <w:szCs w:val="32"/>
          <w:lang w:val="en"/>
        </w:rPr>
        <w:t>组织实施。</w:t>
      </w:r>
    </w:p>
    <w:p w14:paraId="4DB5D695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altName w:val="Kingsoft Confetti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7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仿宋_GB2312">
    <w:altName w:val="仿宋-简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小标宋简体">
    <w:altName w:val="汉仪书宋二KW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仿宋">
    <w:altName w:val="仿宋-简"/>
    <w:panose1 w:val="02010609060101010101"/>
    <w:charset w:val="86"/>
    <w:family w:val="auto"/>
    <w:pitch w:val="default"/>
    <w:sig w:usb0="00000000" w:usb1="00000000" w:usb2="00000016" w:usb3="00000000" w:csb0="00040001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仿宋-简">
    <w:panose1 w:val="02010609060101010101"/>
    <w:charset w:val="86"/>
    <w:family w:val="auto"/>
    <w:pitch w:val="default"/>
    <w:sig w:usb0="A00002BF" w:usb1="3ACF7CFA" w:usb2="00000016" w:usb3="00000000" w:csb0="00040001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  <w:font w:name="Kingsoft Confetti">
    <w:panose1 w:val="05000000000000000000"/>
    <w:charset w:val="00"/>
    <w:family w:val="auto"/>
    <w:pitch w:val="default"/>
    <w:sig w:usb0="00000000" w:usb1="10000000" w:usb2="00000000" w:usb3="00000000" w:csb0="00000001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6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Dg4M2I3YjBjNjBjM2YxYWMyZTA5YzQ5ZDk2YmJmMzQifQ=="/>
  </w:docVars>
  <w:rsids>
    <w:rsidRoot w:val="1D1F5ABD"/>
    <w:rsid w:val="1D1F5ABD"/>
    <w:rsid w:val="1F8C5816"/>
    <w:rsid w:val="20C83BA8"/>
    <w:rsid w:val="35DD6159"/>
    <w:rsid w:val="7D7F88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20" w:lineRule="atLeast"/>
      <w:jc w:val="both"/>
    </w:pPr>
    <w:rPr>
      <w:rFonts w:ascii="Times New Roman" w:hAnsi="Times New Roman" w:eastAsia="宋体" w:cs="Times New Roman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6</TotalTime>
  <ScaleCrop>false</ScaleCrop>
  <LinksUpToDate>false</LinksUpToDate>
  <CharactersWithSpaces>0</CharactersWithSpaces>
  <Application>WPS Office_12.1.25322.25322_F1E327BC-269C-435d-A152-05C5408002CA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2022-10-18T12:02:00Z</dcterms:created>
  <dc:creator>林凯华</dc:creator>
  <cp:lastModifiedBy>给你一口mua</cp:lastModifiedBy>
  <cp:lastPrinted>2022-10-18T12:54:00Z</cp:lastPrinted>
  <dcterms:modified xsi:type="dcterms:W3CDTF">2026-09-18T18:35:46Z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2052-12.1.25322.25322</vt:lpwstr>
  </property>
  <property fmtid="{D5CDD505-2E9C-101B-9397-08002B2CF9AE}" pid="3" name="ICV">
    <vt:lpwstr>039B4A848C16387B0214AD6ACDAFE19D_43</vt:lpwstr>
  </property>
</Properties>
</file>