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48E4EA">
      <w:pPr>
        <w:topLinePunct/>
        <w:spacing w:line="560" w:lineRule="exact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附件1</w:t>
      </w:r>
    </w:p>
    <w:p w14:paraId="5924FFFD">
      <w:pPr>
        <w:topLinePunct/>
        <w:spacing w:line="560" w:lineRule="exact"/>
        <w:ind w:firstLine="440" w:firstLineChars="100"/>
        <w:jc w:val="both"/>
        <w:rPr>
          <w:rFonts w:hint="eastAsia" w:ascii="黑体" w:hAnsi="黑体" w:eastAsia="黑体" w:cs="黑体"/>
          <w:sz w:val="44"/>
          <w:szCs w:val="44"/>
        </w:rPr>
      </w:pPr>
      <w:r>
        <w:rPr>
          <w:rFonts w:hint="eastAsia" w:ascii="黑体" w:hAnsi="黑体" w:eastAsia="黑体" w:cs="黑体"/>
          <w:color w:val="000000"/>
          <w:sz w:val="44"/>
          <w:szCs w:val="44"/>
        </w:rPr>
        <w:t>成都市温江区</w:t>
      </w:r>
      <w:r>
        <w:rPr>
          <w:rFonts w:hint="eastAsia" w:ascii="黑体" w:hAnsi="黑体" w:eastAsia="黑体" w:cs="黑体"/>
          <w:color w:val="000000"/>
          <w:sz w:val="44"/>
          <w:szCs w:val="44"/>
          <w:lang w:val="en-US" w:eastAsia="zh-CN"/>
        </w:rPr>
        <w:t>金马中心幼儿园</w:t>
      </w:r>
      <w:r>
        <w:rPr>
          <w:rFonts w:hint="eastAsia" w:ascii="黑体" w:hAnsi="黑体" w:eastAsia="黑体" w:cs="黑体"/>
          <w:color w:val="000000"/>
          <w:sz w:val="44"/>
          <w:szCs w:val="44"/>
        </w:rPr>
        <w:t>2026年</w:t>
      </w:r>
      <w:r>
        <w:rPr>
          <w:rFonts w:hint="eastAsia" w:ascii="黑体" w:hAnsi="黑体" w:eastAsia="黑体" w:cs="黑体"/>
          <w:color w:val="000000"/>
          <w:sz w:val="44"/>
          <w:szCs w:val="44"/>
          <w:lang w:val="en-US" w:eastAsia="zh-CN"/>
        </w:rPr>
        <w:t>9月</w:t>
      </w:r>
      <w:r>
        <w:rPr>
          <w:rFonts w:hint="eastAsia" w:ascii="黑体" w:hAnsi="黑体" w:eastAsia="黑体" w:cs="黑体"/>
          <w:color w:val="000000"/>
          <w:sz w:val="44"/>
          <w:szCs w:val="44"/>
        </w:rPr>
        <w:t>公开招聘编外教职工</w:t>
      </w:r>
      <w:r>
        <w:rPr>
          <w:rFonts w:hint="eastAsia" w:ascii="黑体" w:hAnsi="黑体" w:eastAsia="黑体" w:cs="黑体"/>
          <w:sz w:val="44"/>
          <w:szCs w:val="44"/>
        </w:rPr>
        <w:t>岗位表</w:t>
      </w:r>
    </w:p>
    <w:tbl>
      <w:tblPr>
        <w:tblStyle w:val="3"/>
        <w:tblW w:w="14515" w:type="dxa"/>
        <w:tblInd w:w="91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0"/>
        <w:gridCol w:w="616"/>
        <w:gridCol w:w="1495"/>
        <w:gridCol w:w="441"/>
        <w:gridCol w:w="1365"/>
        <w:gridCol w:w="2991"/>
        <w:gridCol w:w="825"/>
        <w:gridCol w:w="5450"/>
        <w:gridCol w:w="752"/>
      </w:tblGrid>
      <w:tr w14:paraId="7D592E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</w:trPr>
        <w:tc>
          <w:tcPr>
            <w:tcW w:w="119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4E4376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用工单位</w:t>
            </w:r>
          </w:p>
        </w:tc>
        <w:tc>
          <w:tcPr>
            <w:tcW w:w="193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75020F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招聘岗位</w:t>
            </w:r>
          </w:p>
        </w:tc>
        <w:tc>
          <w:tcPr>
            <w:tcW w:w="1063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ABF944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应聘资格条件</w:t>
            </w:r>
          </w:p>
        </w:tc>
        <w:tc>
          <w:tcPr>
            <w:tcW w:w="7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A03DBF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备注</w:t>
            </w:r>
          </w:p>
        </w:tc>
      </w:tr>
      <w:tr w14:paraId="780506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6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B3100D">
            <w:pPr>
              <w:widowControl/>
              <w:jc w:val="left"/>
              <w:textAlignment w:val="center"/>
              <w:rPr>
                <w:rFonts w:hint="eastAsia" w:ascii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单位名称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300634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单位地址</w:t>
            </w:r>
          </w:p>
        </w:tc>
        <w:tc>
          <w:tcPr>
            <w:tcW w:w="1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5FC53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lang w:eastAsia="zh-CN" w:bidi="ar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岗位</w:t>
            </w:r>
          </w:p>
          <w:p w14:paraId="79F849F4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类型</w:t>
            </w:r>
          </w:p>
        </w:tc>
        <w:tc>
          <w:tcPr>
            <w:tcW w:w="4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9B0F5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lang w:eastAsia="zh-CN" w:bidi="ar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招聘</w:t>
            </w:r>
          </w:p>
          <w:p w14:paraId="7D4BDAF0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人数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F59AE2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学历学位</w:t>
            </w:r>
          </w:p>
        </w:tc>
        <w:tc>
          <w:tcPr>
            <w:tcW w:w="2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F5D812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所学专业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3F664A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职称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A8DB49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sz w:val="18"/>
                <w:szCs w:val="18"/>
              </w:rPr>
            </w:pPr>
          </w:p>
          <w:p w14:paraId="4D7550D1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  <w:lang w:eastAsia="zh-CN" w:bidi="ar"/>
              </w:rPr>
              <w:t>其他</w:t>
            </w:r>
          </w:p>
        </w:tc>
        <w:tc>
          <w:tcPr>
            <w:tcW w:w="7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A94C62">
            <w:pPr>
              <w:jc w:val="center"/>
              <w:rPr>
                <w:rFonts w:hint="eastAsia" w:ascii="宋体" w:hAnsi="宋体" w:cs="宋体"/>
                <w:b/>
                <w:bCs/>
                <w:color w:val="000000"/>
                <w:sz w:val="18"/>
                <w:szCs w:val="18"/>
              </w:rPr>
            </w:pPr>
          </w:p>
        </w:tc>
      </w:tr>
      <w:tr w14:paraId="5C27BC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0" w:hRule="atLeast"/>
        </w:trPr>
        <w:tc>
          <w:tcPr>
            <w:tcW w:w="5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F81621">
            <w:pPr>
              <w:widowControl/>
              <w:jc w:val="center"/>
              <w:textAlignment w:val="center"/>
              <w:rPr>
                <w:rFonts w:hint="eastAsia" w:ascii="Times New Roman" w:hAnsi="Times New Roman"/>
                <w:color w:val="000000"/>
                <w:sz w:val="20"/>
                <w:szCs w:val="20"/>
              </w:rPr>
            </w:pPr>
          </w:p>
          <w:p w14:paraId="286C2AEE">
            <w:pPr>
              <w:widowControl/>
              <w:jc w:val="center"/>
              <w:textAlignment w:val="center"/>
              <w:rPr>
                <w:rFonts w:hint="default"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hint="eastAsia" w:ascii="Times New Roman" w:hAnsi="Times New Roman"/>
                <w:color w:val="000000"/>
                <w:sz w:val="20"/>
                <w:szCs w:val="20"/>
              </w:rPr>
              <w:t>成都市温江区</w:t>
            </w:r>
            <w:r>
              <w:rPr>
                <w:rFonts w:hint="eastAsia" w:ascii="Times New Roman" w:hAnsi="Times New Roman"/>
                <w:color w:val="000000"/>
                <w:sz w:val="20"/>
                <w:szCs w:val="20"/>
                <w:lang w:val="en-US" w:eastAsia="zh-CN"/>
              </w:rPr>
              <w:t>金马中心幼儿园</w:t>
            </w:r>
          </w:p>
          <w:p w14:paraId="3A8C7C72">
            <w:pPr>
              <w:widowControl/>
              <w:jc w:val="center"/>
              <w:textAlignment w:val="center"/>
              <w:rPr>
                <w:rFonts w:hint="eastAsia" w:ascii="Times New Roman" w:hAnsi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/>
                <w:color w:val="000000"/>
                <w:sz w:val="20"/>
                <w:szCs w:val="20"/>
                <w:lang w:val="en-US" w:eastAsia="zh-CN"/>
              </w:rPr>
              <w:t>园</w:t>
            </w:r>
          </w:p>
          <w:p w14:paraId="0B8FCF2C">
            <w:pPr>
              <w:widowControl/>
              <w:jc w:val="center"/>
              <w:textAlignment w:val="center"/>
              <w:rPr>
                <w:rFonts w:hint="eastAsia" w:ascii="Times New Roman" w:hAnsi="Times New Roman"/>
                <w:color w:val="000000"/>
                <w:sz w:val="20"/>
                <w:szCs w:val="20"/>
              </w:rPr>
            </w:pPr>
          </w:p>
          <w:p w14:paraId="38BBA653">
            <w:pPr>
              <w:widowControl/>
              <w:jc w:val="center"/>
              <w:textAlignment w:val="center"/>
              <w:rPr>
                <w:rFonts w:hint="eastAsia"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1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4D425A">
            <w:pPr>
              <w:widowControl/>
              <w:jc w:val="center"/>
              <w:textAlignment w:val="center"/>
              <w:rPr>
                <w:rFonts w:hint="eastAsia" w:ascii="Times New Roman" w:hAnsi="Times New Roman"/>
                <w:color w:val="000000"/>
                <w:sz w:val="20"/>
                <w:szCs w:val="20"/>
              </w:rPr>
            </w:pPr>
          </w:p>
          <w:p w14:paraId="2EA14DC4">
            <w:pPr>
              <w:widowControl/>
              <w:jc w:val="center"/>
              <w:textAlignment w:val="center"/>
              <w:rPr>
                <w:rFonts w:hint="eastAsia" w:ascii="Times New Roman" w:hAnsi="Times New Roman"/>
                <w:color w:val="000000"/>
                <w:sz w:val="20"/>
                <w:szCs w:val="20"/>
              </w:rPr>
            </w:pPr>
          </w:p>
          <w:p w14:paraId="62CAB4F2">
            <w:pPr>
              <w:widowControl/>
              <w:jc w:val="center"/>
              <w:textAlignment w:val="center"/>
              <w:rPr>
                <w:rFonts w:hint="eastAsia" w:ascii="Times New Roman" w:hAnsi="Times New Roman"/>
                <w:color w:val="000000"/>
                <w:sz w:val="20"/>
                <w:szCs w:val="20"/>
              </w:rPr>
            </w:pPr>
          </w:p>
          <w:p w14:paraId="2802B580">
            <w:pPr>
              <w:widowControl/>
              <w:jc w:val="center"/>
              <w:textAlignment w:val="center"/>
              <w:rPr>
                <w:rFonts w:hint="eastAsia" w:ascii="Times New Roman" w:hAnsi="Times New Roman"/>
                <w:color w:val="000000"/>
                <w:sz w:val="20"/>
                <w:szCs w:val="20"/>
              </w:rPr>
            </w:pPr>
          </w:p>
          <w:p w14:paraId="52BE9F69">
            <w:pPr>
              <w:widowControl/>
              <w:jc w:val="center"/>
              <w:textAlignment w:val="center"/>
              <w:rPr>
                <w:rFonts w:hint="default"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hint="eastAsia" w:ascii="Times New Roman" w:hAnsi="Times New Roman"/>
                <w:color w:val="000000"/>
                <w:sz w:val="20"/>
                <w:szCs w:val="20"/>
              </w:rPr>
              <w:t>成都市温江区</w:t>
            </w:r>
            <w:r>
              <w:rPr>
                <w:rFonts w:hint="eastAsia" w:ascii="Times New Roman" w:hAnsi="Times New Roman"/>
                <w:color w:val="000000"/>
                <w:sz w:val="20"/>
                <w:szCs w:val="20"/>
                <w:lang w:val="en-US" w:eastAsia="zh-CN"/>
              </w:rPr>
              <w:t>温泉大道三段366号</w:t>
            </w:r>
          </w:p>
          <w:p w14:paraId="54D92CA0">
            <w:pPr>
              <w:widowControl/>
              <w:jc w:val="center"/>
              <w:textAlignment w:val="center"/>
              <w:rPr>
                <w:rFonts w:hint="eastAsia" w:ascii="Times New Roman" w:hAnsi="Times New Roman"/>
                <w:color w:val="000000"/>
                <w:sz w:val="20"/>
                <w:szCs w:val="20"/>
              </w:rPr>
            </w:pPr>
          </w:p>
          <w:p w14:paraId="6572422D">
            <w:pPr>
              <w:widowControl/>
              <w:jc w:val="center"/>
              <w:textAlignment w:val="center"/>
              <w:rPr>
                <w:rFonts w:hint="eastAsia" w:ascii="Times New Roman" w:hAnsi="Times New Roman"/>
                <w:color w:val="000000"/>
                <w:sz w:val="20"/>
                <w:szCs w:val="20"/>
              </w:rPr>
            </w:pPr>
          </w:p>
          <w:p w14:paraId="1B1D7ED7">
            <w:pPr>
              <w:widowControl/>
              <w:jc w:val="center"/>
              <w:textAlignment w:val="center"/>
              <w:rPr>
                <w:rFonts w:hint="eastAsia" w:ascii="Times New Roman" w:hAnsi="Times New Roman"/>
                <w:color w:val="000000"/>
                <w:sz w:val="20"/>
                <w:szCs w:val="20"/>
              </w:rPr>
            </w:pPr>
          </w:p>
          <w:p w14:paraId="68615CE6">
            <w:pPr>
              <w:widowControl/>
              <w:jc w:val="center"/>
              <w:textAlignment w:val="center"/>
              <w:rPr>
                <w:rFonts w:hint="eastAsia" w:ascii="Times New Roman" w:hAnsi="Times New Roman"/>
                <w:color w:val="000000"/>
                <w:sz w:val="20"/>
                <w:szCs w:val="20"/>
              </w:rPr>
            </w:pPr>
          </w:p>
          <w:p w14:paraId="32B00B17">
            <w:pPr>
              <w:widowControl/>
              <w:jc w:val="center"/>
              <w:textAlignment w:val="center"/>
              <w:rPr>
                <w:rFonts w:hint="eastAsia" w:ascii="Times New Roman" w:hAnsi="Times New Roman"/>
                <w:color w:val="000000"/>
                <w:sz w:val="20"/>
                <w:szCs w:val="20"/>
              </w:rPr>
            </w:pPr>
          </w:p>
          <w:p w14:paraId="5579DFF4">
            <w:pPr>
              <w:widowControl/>
              <w:jc w:val="center"/>
              <w:textAlignment w:val="center"/>
              <w:rPr>
                <w:rFonts w:hint="eastAsia" w:ascii="Times New Roman" w:hAnsi="Times New Roman"/>
                <w:color w:val="000000"/>
                <w:sz w:val="20"/>
                <w:szCs w:val="20"/>
              </w:rPr>
            </w:pPr>
          </w:p>
          <w:p w14:paraId="40A823B5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16AC53">
            <w:pPr>
              <w:widowControl/>
              <w:ind w:firstLine="200" w:firstLineChars="100"/>
              <w:jc w:val="center"/>
              <w:textAlignment w:val="center"/>
              <w:rPr>
                <w:rFonts w:hint="eastAsia" w:ascii="Times New Roman" w:hAnsi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/>
                <w:color w:val="000000"/>
                <w:sz w:val="20"/>
                <w:szCs w:val="20"/>
                <w:lang w:val="en-US" w:eastAsia="zh-CN"/>
              </w:rPr>
              <w:t>幼儿教师</w:t>
            </w:r>
          </w:p>
          <w:p w14:paraId="262B8CE5">
            <w:pPr>
              <w:widowControl/>
              <w:jc w:val="center"/>
              <w:textAlignment w:val="center"/>
              <w:rPr>
                <w:rFonts w:hint="default" w:ascii="Times New Roman" w:hAnsi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/>
                <w:color w:val="000000"/>
                <w:sz w:val="20"/>
                <w:szCs w:val="20"/>
                <w:lang w:val="en-US" w:eastAsia="zh-CN"/>
              </w:rPr>
              <w:t>（金马三幼）</w:t>
            </w:r>
          </w:p>
        </w:tc>
        <w:tc>
          <w:tcPr>
            <w:tcW w:w="4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D7DC6F">
            <w:pPr>
              <w:widowControl/>
              <w:jc w:val="center"/>
              <w:textAlignment w:val="center"/>
              <w:rPr>
                <w:rFonts w:hint="eastAsia" w:ascii="Times New Roman" w:hAnsi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/>
                <w:color w:val="000000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6C9045">
            <w:pPr>
              <w:widowControl/>
              <w:jc w:val="center"/>
              <w:textAlignment w:val="center"/>
              <w:rPr>
                <w:rFonts w:hint="eastAsia" w:ascii="Times New Roman" w:hAnsi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/>
                <w:color w:val="000000"/>
                <w:sz w:val="20"/>
                <w:szCs w:val="20"/>
              </w:rPr>
              <w:t>大学本科及以上</w:t>
            </w:r>
            <w:r>
              <w:rPr>
                <w:rFonts w:hint="eastAsia" w:ascii="Times New Roman" w:hAnsi="Times New Roman"/>
                <w:color w:val="000000"/>
                <w:sz w:val="20"/>
                <w:szCs w:val="20"/>
                <w:lang w:eastAsia="zh-CN"/>
              </w:rPr>
              <w:t>学历</w:t>
            </w:r>
          </w:p>
        </w:tc>
        <w:tc>
          <w:tcPr>
            <w:tcW w:w="2991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41D43BC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/>
                <w:color w:val="000000"/>
                <w:sz w:val="20"/>
                <w:szCs w:val="20"/>
              </w:rPr>
              <w:t>不限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4AE2ABD8">
            <w:pPr>
              <w:widowControl/>
              <w:jc w:val="center"/>
              <w:textAlignment w:val="center"/>
              <w:rPr>
                <w:rFonts w:hint="eastAsia"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/>
                <w:color w:val="000000"/>
                <w:sz w:val="20"/>
                <w:szCs w:val="20"/>
              </w:rPr>
              <w:t>不限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1A36C17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/>
                <w:color w:val="000000"/>
                <w:sz w:val="20"/>
                <w:szCs w:val="20"/>
                <w:lang w:eastAsia="zh-CN"/>
              </w:rPr>
              <w:t>1.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1987年</w:t>
            </w:r>
            <w:r>
              <w:rPr>
                <w:rFonts w:hint="eastAsia" w:ascii="Times New Roman" w:hAnsi="Times New Roman"/>
                <w:color w:val="000000"/>
                <w:sz w:val="20"/>
                <w:szCs w:val="20"/>
                <w:lang w:val="en-US" w:eastAsia="zh-CN"/>
              </w:rPr>
              <w:t>9</w:t>
            </w:r>
            <w:r>
              <w:rPr>
                <w:rFonts w:hint="eastAsia" w:ascii="Times New Roman" w:hAnsi="Times New Roman"/>
                <w:color w:val="000000"/>
                <w:sz w:val="20"/>
                <w:szCs w:val="20"/>
              </w:rPr>
              <w:t>月</w:t>
            </w:r>
            <w:r>
              <w:rPr>
                <w:rFonts w:hint="eastAsia" w:ascii="Times New Roman" w:hAnsi="Times New Roman"/>
                <w:color w:val="000000"/>
                <w:sz w:val="20"/>
                <w:szCs w:val="20"/>
                <w:lang w:val="en-US" w:eastAsia="zh-CN"/>
              </w:rPr>
              <w:t>14</w:t>
            </w:r>
            <w:r>
              <w:rPr>
                <w:rFonts w:hint="eastAsia" w:ascii="Times New Roman" w:hAnsi="Times New Roman"/>
                <w:color w:val="000000"/>
                <w:sz w:val="20"/>
                <w:szCs w:val="20"/>
              </w:rPr>
              <w:t>日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及以后出生；具有研究生以上学历，或具有中小学一级教师（中级）职称资格，或曾获得区（市）县级及以上教育教学类荣誉称号或奖项（教育科研成果、赛课），则年龄可放宽至1984年</w:t>
            </w:r>
            <w:r>
              <w:rPr>
                <w:rFonts w:hint="eastAsia" w:ascii="Times New Roman" w:hAnsi="Times New Roman"/>
                <w:color w:val="000000"/>
                <w:sz w:val="20"/>
                <w:szCs w:val="20"/>
                <w:lang w:val="en-US" w:eastAsia="zh-CN"/>
              </w:rPr>
              <w:t>9</w:t>
            </w:r>
            <w:r>
              <w:rPr>
                <w:rFonts w:hint="eastAsia" w:ascii="Times New Roman" w:hAnsi="Times New Roman"/>
                <w:color w:val="000000"/>
                <w:sz w:val="20"/>
                <w:szCs w:val="20"/>
              </w:rPr>
              <w:t>月</w:t>
            </w:r>
            <w:r>
              <w:rPr>
                <w:rFonts w:hint="eastAsia" w:ascii="Times New Roman" w:hAnsi="Times New Roman"/>
                <w:color w:val="000000"/>
                <w:sz w:val="20"/>
                <w:szCs w:val="20"/>
                <w:lang w:val="en-US" w:eastAsia="zh-CN"/>
              </w:rPr>
              <w:t>14</w:t>
            </w:r>
            <w:r>
              <w:rPr>
                <w:rFonts w:hint="eastAsia" w:ascii="Times New Roman" w:hAnsi="Times New Roman"/>
                <w:color w:val="000000"/>
                <w:sz w:val="20"/>
                <w:szCs w:val="20"/>
              </w:rPr>
              <w:t>日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及以后出生。</w:t>
            </w:r>
          </w:p>
          <w:p w14:paraId="5DD25108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/>
                <w:color w:val="000000"/>
                <w:sz w:val="20"/>
                <w:szCs w:val="20"/>
                <w:lang w:eastAsia="zh-CN"/>
              </w:rPr>
              <w:t>2.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具有</w:t>
            </w:r>
            <w:r>
              <w:rPr>
                <w:rFonts w:hint="eastAsia" w:ascii="Times New Roman" w:hAnsi="Times New Roman"/>
                <w:color w:val="000000"/>
                <w:sz w:val="20"/>
                <w:szCs w:val="20"/>
                <w:lang w:val="en-US" w:eastAsia="zh-CN"/>
              </w:rPr>
              <w:t>幼儿园教师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资格证书。</w:t>
            </w:r>
          </w:p>
          <w:p w14:paraId="0A7C1EEB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/>
                <w:color w:val="000000"/>
                <w:sz w:val="20"/>
                <w:szCs w:val="20"/>
                <w:lang w:eastAsia="zh-CN"/>
              </w:rPr>
              <w:t>3.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普通话二级甲等及以上。</w:t>
            </w:r>
          </w:p>
        </w:tc>
        <w:tc>
          <w:tcPr>
            <w:tcW w:w="752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1060DE8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14:paraId="11D6D9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2" w:hRule="atLeast"/>
        </w:trPr>
        <w:tc>
          <w:tcPr>
            <w:tcW w:w="5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D331C9">
            <w:pPr>
              <w:widowControl/>
              <w:jc w:val="center"/>
              <w:textAlignment w:val="center"/>
              <w:rPr>
                <w:rFonts w:hint="eastAsia"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1DABC0">
            <w:pPr>
              <w:widowControl/>
              <w:jc w:val="center"/>
              <w:textAlignment w:val="center"/>
              <w:rPr>
                <w:rFonts w:hint="eastAsia"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90F58C">
            <w:pPr>
              <w:widowControl/>
              <w:ind w:firstLine="200" w:firstLineChars="100"/>
              <w:jc w:val="center"/>
              <w:textAlignment w:val="center"/>
              <w:rPr>
                <w:rFonts w:hint="eastAsia" w:ascii="Times New Roman" w:hAnsi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/>
                <w:color w:val="000000"/>
                <w:sz w:val="20"/>
                <w:szCs w:val="20"/>
                <w:lang w:val="en-US" w:eastAsia="zh-CN"/>
              </w:rPr>
              <w:t>保育员</w:t>
            </w:r>
          </w:p>
          <w:p w14:paraId="53C5C492">
            <w:pPr>
              <w:widowControl/>
              <w:jc w:val="center"/>
              <w:textAlignment w:val="center"/>
              <w:rPr>
                <w:rFonts w:hint="default" w:ascii="Times New Roman" w:hAnsi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/>
                <w:color w:val="000000"/>
                <w:sz w:val="20"/>
                <w:szCs w:val="20"/>
                <w:lang w:val="en-US" w:eastAsia="zh-CN"/>
              </w:rPr>
              <w:t>（中心园）</w:t>
            </w:r>
          </w:p>
        </w:tc>
        <w:tc>
          <w:tcPr>
            <w:tcW w:w="4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133B0F17">
            <w:pPr>
              <w:widowControl/>
              <w:jc w:val="center"/>
              <w:textAlignment w:val="center"/>
              <w:rPr>
                <w:rFonts w:hint="eastAsia" w:ascii="Times New Roman" w:hAnsi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/>
                <w:color w:val="000000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0A49DA">
            <w:pPr>
              <w:widowControl/>
              <w:jc w:val="center"/>
              <w:textAlignment w:val="center"/>
              <w:rPr>
                <w:rFonts w:hint="eastAsia"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/>
                <w:color w:val="000000"/>
                <w:sz w:val="20"/>
                <w:szCs w:val="20"/>
              </w:rPr>
              <w:t>大学</w:t>
            </w:r>
            <w:r>
              <w:rPr>
                <w:rFonts w:hint="eastAsia" w:ascii="Times New Roman" w:hAnsi="Times New Roman"/>
                <w:color w:val="000000"/>
                <w:sz w:val="20"/>
                <w:szCs w:val="20"/>
                <w:lang w:val="en-US" w:eastAsia="zh-CN"/>
              </w:rPr>
              <w:t>专科</w:t>
            </w:r>
            <w:r>
              <w:rPr>
                <w:rFonts w:hint="eastAsia" w:ascii="Times New Roman" w:hAnsi="Times New Roman"/>
                <w:color w:val="000000"/>
                <w:sz w:val="20"/>
                <w:szCs w:val="20"/>
              </w:rPr>
              <w:t>及以上</w:t>
            </w:r>
            <w:r>
              <w:rPr>
                <w:rFonts w:hint="eastAsia" w:ascii="Times New Roman" w:hAnsi="Times New Roman"/>
                <w:color w:val="000000"/>
                <w:sz w:val="20"/>
                <w:szCs w:val="20"/>
                <w:lang w:eastAsia="zh-CN"/>
              </w:rPr>
              <w:t>学历</w:t>
            </w:r>
          </w:p>
        </w:tc>
        <w:tc>
          <w:tcPr>
            <w:tcW w:w="29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0C6426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不限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6D39B57">
            <w:pPr>
              <w:widowControl/>
              <w:jc w:val="center"/>
              <w:textAlignment w:val="center"/>
              <w:rPr>
                <w:rFonts w:hint="eastAsia"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/>
                <w:color w:val="000000"/>
                <w:sz w:val="20"/>
                <w:szCs w:val="20"/>
              </w:rPr>
              <w:t>不限</w:t>
            </w:r>
          </w:p>
        </w:tc>
        <w:tc>
          <w:tcPr>
            <w:tcW w:w="545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965D63">
            <w:pPr>
              <w:widowControl/>
              <w:jc w:val="left"/>
              <w:textAlignment w:val="center"/>
              <w:rPr>
                <w:rFonts w:hint="eastAsia" w:ascii="Times New Roman" w:hAnsi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/>
                <w:color w:val="000000"/>
                <w:sz w:val="20"/>
                <w:szCs w:val="20"/>
                <w:lang w:eastAsia="zh-CN"/>
              </w:rPr>
              <w:t>1.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198</w:t>
            </w:r>
            <w:r>
              <w:rPr>
                <w:rFonts w:hint="eastAsia" w:ascii="Times New Roman" w:hAnsi="Times New Roman"/>
                <w:color w:val="000000"/>
                <w:sz w:val="20"/>
                <w:szCs w:val="20"/>
                <w:lang w:val="en-US" w:eastAsia="zh-CN"/>
              </w:rPr>
              <w:t>4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年</w:t>
            </w:r>
            <w:r>
              <w:rPr>
                <w:rFonts w:hint="eastAsia" w:ascii="Times New Roman" w:hAnsi="Times New Roman"/>
                <w:color w:val="000000"/>
                <w:sz w:val="20"/>
                <w:szCs w:val="20"/>
                <w:lang w:val="en-US" w:eastAsia="zh-CN"/>
              </w:rPr>
              <w:t>9</w:t>
            </w:r>
            <w:r>
              <w:rPr>
                <w:rFonts w:hint="eastAsia" w:ascii="Times New Roman" w:hAnsi="Times New Roman"/>
                <w:color w:val="000000"/>
                <w:sz w:val="20"/>
                <w:szCs w:val="20"/>
              </w:rPr>
              <w:t>月</w:t>
            </w:r>
            <w:r>
              <w:rPr>
                <w:rFonts w:hint="eastAsia" w:ascii="Times New Roman" w:hAnsi="Times New Roman"/>
                <w:color w:val="000000"/>
                <w:sz w:val="20"/>
                <w:szCs w:val="20"/>
                <w:lang w:val="en-US" w:eastAsia="zh-CN"/>
              </w:rPr>
              <w:t>14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日及以后出生</w:t>
            </w:r>
            <w:r>
              <w:rPr>
                <w:rFonts w:hint="eastAsia" w:ascii="Times New Roman" w:hAnsi="Times New Roman"/>
                <w:color w:val="000000"/>
                <w:sz w:val="20"/>
                <w:szCs w:val="20"/>
                <w:lang w:eastAsia="zh-CN"/>
              </w:rPr>
              <w:t>。</w:t>
            </w:r>
          </w:p>
          <w:p w14:paraId="2198F288">
            <w:pPr>
              <w:widowControl/>
              <w:jc w:val="left"/>
              <w:textAlignment w:val="center"/>
              <w:rPr>
                <w:rFonts w:hint="default" w:ascii="Times New Roman" w:hAnsi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/>
                <w:color w:val="000000"/>
                <w:sz w:val="20"/>
                <w:szCs w:val="20"/>
                <w:lang w:eastAsia="zh-CN"/>
              </w:rPr>
              <w:t>2.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具有</w:t>
            </w:r>
            <w:r>
              <w:rPr>
                <w:rFonts w:hint="eastAsia" w:ascii="Times New Roman" w:hAnsi="Times New Roman"/>
                <w:color w:val="000000"/>
                <w:sz w:val="20"/>
                <w:szCs w:val="20"/>
                <w:lang w:val="en-US" w:eastAsia="zh-CN"/>
              </w:rPr>
              <w:t>保育员职业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资格证书</w:t>
            </w:r>
            <w:r>
              <w:rPr>
                <w:rFonts w:hint="eastAsia" w:ascii="Times New Roman" w:hAnsi="Times New Roman"/>
                <w:color w:val="000000"/>
                <w:sz w:val="20"/>
                <w:szCs w:val="20"/>
                <w:lang w:eastAsia="zh-CN"/>
              </w:rPr>
              <w:t>（</w:t>
            </w:r>
            <w:r>
              <w:rPr>
                <w:rFonts w:hint="eastAsia" w:ascii="Times New Roman" w:hAnsi="Times New Roman"/>
                <w:color w:val="000000"/>
                <w:sz w:val="20"/>
                <w:szCs w:val="20"/>
                <w:lang w:val="en-US" w:eastAsia="zh-CN"/>
              </w:rPr>
              <w:t>保育师职业技能等级证书</w:t>
            </w:r>
            <w:r>
              <w:rPr>
                <w:rFonts w:hint="eastAsia" w:ascii="Times New Roman" w:hAnsi="Times New Roman"/>
                <w:color w:val="000000"/>
                <w:sz w:val="20"/>
                <w:szCs w:val="20"/>
                <w:lang w:eastAsia="zh-CN"/>
              </w:rPr>
              <w:t>）</w:t>
            </w:r>
            <w:r>
              <w:rPr>
                <w:rFonts w:hint="eastAsia" w:ascii="Times New Roman" w:hAnsi="Times New Roman"/>
                <w:color w:val="000000"/>
                <w:sz w:val="20"/>
                <w:szCs w:val="20"/>
                <w:lang w:val="en-US" w:eastAsia="zh-CN"/>
              </w:rPr>
              <w:t>或幼儿园教师资格证书。</w:t>
            </w:r>
          </w:p>
          <w:p w14:paraId="7317F58B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B79C4A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</w:tbl>
    <w:p w14:paraId="349BC06C"/>
    <w:sectPr>
      <w:pgSz w:w="16838" w:h="11906" w:orient="landscape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altName w:val="方正舒体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KSOFBE25B2F9">
    <w:panose1 w:val="0201060103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57610ED"/>
    <w:rsid w:val="157610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uppressAutoHyphens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before="0" w:after="140" w:line="276" w:lineRule="auto"/>
    </w:pPr>
  </w:style>
  <w:style w:type="character" w:customStyle="1" w:styleId="5">
    <w:name w:val="font112"/>
    <w:basedOn w:val="4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2026-09-11T09:48:00Z</dcterms:created>
  <dc:creator>WYY</dc:creator>
  <cp:lastModifiedBy>WYY</cp:lastModifiedBy>
  <dcterms:modified xsi:type="dcterms:W3CDTF">2026-09-11T09:52:19Z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6A3654AC477F4482A1EC13EA130AF97E_11</vt:lpwstr>
  </property>
  <property fmtid="{D5CDD505-2E9C-101B-9397-08002B2CF9AE}" pid="4" name="KSOTemplateDocerSaveRecord">
    <vt:lpwstr>eyJoZGlkIjoiYzJhZDJkY2VkMjNiZDdjMmMwYWRjMTBiMzM5ZjA2NDciLCJ1c2VySWQiOiIyNDExNzkyNTkifQ==</vt:lpwstr>
  </property>
</Properties>
</file>