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ascii="Times New Roman" w:hAnsi="Times New Roman" w:eastAsia="方正仿宋_GBK" w:cs="Times New Roman"/>
          <w:sz w:val="32"/>
          <w:szCs w:val="32"/>
        </w:rPr>
        <w:t>：</w:t>
      </w:r>
    </w:p>
    <w:p>
      <w:pPr>
        <w:spacing w:line="60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>
      <w:pPr>
        <w:spacing w:line="60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政府专职消防队员招录体能测试标准</w:t>
      </w:r>
    </w:p>
    <w:p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tbl>
      <w:tblPr>
        <w:tblStyle w:val="2"/>
        <w:tblW w:w="985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778"/>
        <w:gridCol w:w="709"/>
        <w:gridCol w:w="708"/>
        <w:gridCol w:w="709"/>
        <w:gridCol w:w="709"/>
        <w:gridCol w:w="709"/>
        <w:gridCol w:w="708"/>
        <w:gridCol w:w="709"/>
        <w:gridCol w:w="709"/>
        <w:gridCol w:w="920"/>
        <w:gridCol w:w="77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项    目</w:t>
            </w:r>
          </w:p>
        </w:tc>
        <w:tc>
          <w:tcPr>
            <w:tcW w:w="7368" w:type="dxa"/>
            <w:gridSpan w:val="10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2"/>
                <w:szCs w:val="22"/>
              </w:rPr>
              <w:t>体能测试成绩对应分值、测试办法</w:t>
            </w:r>
          </w:p>
        </w:tc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7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1分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2分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3分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4分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5分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6分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7分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8分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9分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pacing w:val="-1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spacing w:val="-10"/>
                <w:kern w:val="0"/>
                <w:sz w:val="22"/>
                <w:szCs w:val="22"/>
              </w:rPr>
              <w:t>10分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1000米跑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（分、秒）</w:t>
            </w:r>
          </w:p>
        </w:tc>
        <w:tc>
          <w:tcPr>
            <w:tcW w:w="7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4′35″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4′20″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4′15″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4′10″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4′05″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4′00″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3′55″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3′50″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3′45″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3′40″</w:t>
            </w:r>
          </w:p>
        </w:tc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必考项目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  <w:jc w:val="center"/>
        </w:trPr>
        <w:tc>
          <w:tcPr>
            <w:tcW w:w="171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7368" w:type="dxa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1.分组考核。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2.在跑道或平地上标出起点线，考生从起点线处听到起跑口令后起跑，完成1000米距离到达终点线，记录时间。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3.考核以完成时间计算成绩。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4.得分超出10分的，每递减5秒增加1分，最高15分。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原地跳高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（厘米）</w:t>
            </w:r>
          </w:p>
        </w:tc>
        <w:tc>
          <w:tcPr>
            <w:tcW w:w="77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47</w:t>
            </w: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53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57</w:t>
            </w: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63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65</w:t>
            </w:r>
          </w:p>
        </w:tc>
        <w:tc>
          <w:tcPr>
            <w:tcW w:w="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小标宋简体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小标宋简体" w:cs="Times New Roman"/>
                <w:kern w:val="0"/>
                <w:szCs w:val="21"/>
              </w:rPr>
              <w:t>67</w:t>
            </w:r>
          </w:p>
        </w:tc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两项任选一项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6" w:hRule="atLeast"/>
          <w:jc w:val="center"/>
        </w:trPr>
        <w:tc>
          <w:tcPr>
            <w:tcW w:w="171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7368" w:type="dxa"/>
            <w:gridSpan w:val="10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1.单个或分组考核。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2.考生双脚站立靠墙，单手伸直标记中指最高触墙点（示指高度），双脚立定垂直跳起，以单手指尖触墙，测量示指高度与跳起触墙高度之间的距离。两次测试，记录成绩较好的1次。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3.考核以完成跳起高度计算成绩。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4.得分超出10分的，每递增3厘米增加1分，最高15分。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立定跳远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（米）</w:t>
            </w:r>
          </w:p>
        </w:tc>
        <w:tc>
          <w:tcPr>
            <w:tcW w:w="7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2.13</w:t>
            </w:r>
          </w:p>
        </w:tc>
        <w:tc>
          <w:tcPr>
            <w:tcW w:w="70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2.18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2.23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2.28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2.33</w:t>
            </w:r>
          </w:p>
        </w:tc>
        <w:tc>
          <w:tcPr>
            <w:tcW w:w="70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2.38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2.43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2.48</w:t>
            </w:r>
          </w:p>
        </w:tc>
        <w:tc>
          <w:tcPr>
            <w:tcW w:w="9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2.53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171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7368" w:type="dxa"/>
            <w:gridSpan w:val="10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1.单个或分组考核。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3.考核以完成跳出长度计算成绩。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4.得分超出10分的，每递增5里面增加1分，最高15分。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tbl>
      <w:tblPr>
        <w:tblStyle w:val="2"/>
        <w:tblW w:w="985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725"/>
        <w:gridCol w:w="725"/>
        <w:gridCol w:w="726"/>
        <w:gridCol w:w="726"/>
        <w:gridCol w:w="726"/>
        <w:gridCol w:w="726"/>
        <w:gridCol w:w="726"/>
        <w:gridCol w:w="726"/>
        <w:gridCol w:w="726"/>
        <w:gridCol w:w="833"/>
        <w:gridCol w:w="77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705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2"/>
                <w:szCs w:val="22"/>
              </w:rPr>
              <w:t>项    目</w:t>
            </w:r>
          </w:p>
        </w:tc>
        <w:tc>
          <w:tcPr>
            <w:tcW w:w="7335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2"/>
                <w:szCs w:val="22"/>
              </w:rPr>
              <w:t>体能测试成绩对应分值、测试办法</w:t>
            </w:r>
          </w:p>
        </w:tc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70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kern w:val="0"/>
                <w:sz w:val="22"/>
                <w:szCs w:val="22"/>
              </w:rPr>
            </w:pPr>
          </w:p>
        </w:tc>
        <w:tc>
          <w:tcPr>
            <w:tcW w:w="72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1分</w:t>
            </w:r>
          </w:p>
        </w:tc>
        <w:tc>
          <w:tcPr>
            <w:tcW w:w="7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2分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3分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4分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5分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6分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7分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8分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9分</w:t>
            </w:r>
          </w:p>
        </w:tc>
        <w:tc>
          <w:tcPr>
            <w:tcW w:w="83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pacing w:val="-1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spacing w:val="-10"/>
                <w:kern w:val="0"/>
                <w:sz w:val="22"/>
                <w:szCs w:val="22"/>
              </w:rPr>
              <w:t>10分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spacing w:val="-1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705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单杠引体向上（次/3分钟）</w:t>
            </w:r>
          </w:p>
        </w:tc>
        <w:tc>
          <w:tcPr>
            <w:tcW w:w="72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72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83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7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两项任选一项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170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7335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1.单个或分组考核。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 xml:space="preserve">2.按照规定动作要领完成动作。引体时下颌高于杠面、身体不得借助振浪或摆动、悬垂时双肘关节伸直；脚触及地面或立柱，结束考核。 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420" w:firstLineChars="200"/>
              <w:jc w:val="lef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3.考核以完成次数计算成绩。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420" w:firstLineChars="20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4.得分超出10分的，每递增2次增加1分，最高15分。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705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俯卧撑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（次/2分钟）</w:t>
            </w:r>
          </w:p>
        </w:tc>
        <w:tc>
          <w:tcPr>
            <w:tcW w:w="722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72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32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83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42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170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7335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1.单个或分组考核。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3.得分超出10分的，每递增6次增加1分，最高15分。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705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10米×4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往返跑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（秒）</w:t>
            </w:r>
          </w:p>
        </w:tc>
        <w:tc>
          <w:tcPr>
            <w:tcW w:w="722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left="-153" w:leftChars="-73" w:right="-204" w:rightChars="-97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14″5</w:t>
            </w:r>
          </w:p>
        </w:tc>
        <w:tc>
          <w:tcPr>
            <w:tcW w:w="72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Cs w:val="21"/>
              </w:rPr>
              <w:t>13″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3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12″8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12″3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11″8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11″3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10″8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10″4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10″1</w:t>
            </w:r>
          </w:p>
        </w:tc>
        <w:tc>
          <w:tcPr>
            <w:tcW w:w="83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9″8</w:t>
            </w:r>
          </w:p>
        </w:tc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两项任选一项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  <w:jc w:val="center"/>
        </w:trPr>
        <w:tc>
          <w:tcPr>
            <w:tcW w:w="170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7335" w:type="dxa"/>
            <w:gridSpan w:val="10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1.单个或分组考核。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3.考核以完成时间计算成绩。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4.得分超出10分的，每递减0.1秒增加1分，最高15分。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705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100米跑（秒）</w:t>
            </w:r>
          </w:p>
        </w:tc>
        <w:tc>
          <w:tcPr>
            <w:tcW w:w="72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17</w:t>
            </w:r>
            <w:r>
              <w:rPr>
                <w:rFonts w:ascii="Times New Roman" w:hAnsi="Times New Roman" w:cs="Times New Roman"/>
                <w:szCs w:val="21"/>
              </w:rPr>
              <w:t>″3</w:t>
            </w: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15</w:t>
            </w:r>
            <w:r>
              <w:rPr>
                <w:rFonts w:ascii="Times New Roman" w:hAnsi="Times New Roman" w:cs="Times New Roman"/>
                <w:szCs w:val="21"/>
              </w:rPr>
              <w:t>″9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15″6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15</w:t>
            </w:r>
            <w:r>
              <w:rPr>
                <w:rFonts w:ascii="Times New Roman" w:hAnsi="Times New Roman" w:cs="Times New Roman"/>
                <w:szCs w:val="21"/>
              </w:rPr>
              <w:t>″3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15</w:t>
            </w:r>
            <w:r>
              <w:rPr>
                <w:rFonts w:ascii="Times New Roman" w:hAnsi="Times New Roman" w:cs="Times New Roman"/>
                <w:szCs w:val="21"/>
              </w:rPr>
              <w:t>″0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14</w:t>
            </w:r>
            <w:r>
              <w:rPr>
                <w:rFonts w:ascii="Times New Roman" w:hAnsi="Times New Roman" w:cs="Times New Roman"/>
                <w:szCs w:val="21"/>
              </w:rPr>
              <w:t>″7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14</w:t>
            </w:r>
            <w:r>
              <w:rPr>
                <w:rFonts w:ascii="Times New Roman" w:hAnsi="Times New Roman" w:cs="Times New Roman"/>
                <w:szCs w:val="21"/>
              </w:rPr>
              <w:t>″4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14</w:t>
            </w:r>
            <w:r>
              <w:rPr>
                <w:rFonts w:ascii="Times New Roman" w:hAnsi="Times New Roman" w:cs="Times New Roman"/>
                <w:szCs w:val="21"/>
              </w:rPr>
              <w:t>″1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13</w:t>
            </w:r>
            <w:r>
              <w:rPr>
                <w:rFonts w:ascii="Times New Roman" w:hAnsi="Times New Roman" w:cs="Times New Roman"/>
                <w:szCs w:val="21"/>
              </w:rPr>
              <w:t>″8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13</w:t>
            </w:r>
            <w:r>
              <w:rPr>
                <w:rFonts w:ascii="Times New Roman" w:hAnsi="Times New Roman" w:cs="Times New Roman"/>
                <w:szCs w:val="21"/>
              </w:rPr>
              <w:t>″5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  <w:jc w:val="center"/>
        </w:trPr>
        <w:tc>
          <w:tcPr>
            <w:tcW w:w="170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7335" w:type="dxa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1.分组考核。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2.在100米长直线跑道上标出起点线和终点线，考生从起点线处听到起跑口令后起跑，通过终点线记录时间。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3.抢跑犯规，重新组织起跑；跑出本道或用其他方式干扰、阻碍他人者不记录成绩。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4.得分超出10分的，每递减0.3秒增加1分，最高15分。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  <w:jc w:val="center"/>
        </w:trPr>
        <w:tc>
          <w:tcPr>
            <w:tcW w:w="1705" w:type="dxa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备    注</w:t>
            </w:r>
          </w:p>
        </w:tc>
        <w:tc>
          <w:tcPr>
            <w:tcW w:w="8106" w:type="dxa"/>
            <w:gridSpan w:val="11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ind w:firstLine="42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1.总成绩最高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val="en-US" w:eastAsia="zh-CN"/>
              </w:rPr>
              <w:t>40</w:t>
            </w:r>
            <w:r>
              <w:rPr>
                <w:rFonts w:ascii="Times New Roman" w:hAnsi="Times New Roman" w:eastAsia="方正仿宋_GBK" w:cs="Times New Roman"/>
                <w:szCs w:val="21"/>
              </w:rPr>
              <w:t>分，单项未取得有效成绩的不予招录。</w:t>
            </w:r>
          </w:p>
          <w:p>
            <w:pPr>
              <w:adjustRightInd w:val="0"/>
              <w:snapToGrid w:val="0"/>
              <w:spacing w:line="240" w:lineRule="exact"/>
              <w:ind w:firstLine="420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2.测试项目及标准中“以上”“以下”均含本级、本数。</w:t>
            </w:r>
          </w:p>
        </w:tc>
      </w:tr>
    </w:tbl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400" w:lineRule="exact"/>
        <w:ind w:firstLine="400" w:firstLineChars="200"/>
        <w:rPr>
          <w:rFonts w:ascii="Times New Roman" w:hAnsi="Times New Roman" w:eastAsia="方正仿宋_GBK" w:cs="Times New Roman"/>
          <w:sz w:val="20"/>
          <w:szCs w:val="20"/>
        </w:rPr>
      </w:pPr>
    </w:p>
    <w:tbl>
      <w:tblPr>
        <w:tblStyle w:val="3"/>
        <w:tblW w:w="978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4105"/>
        <w:gridCol w:w="887"/>
        <w:gridCol w:w="888"/>
        <w:gridCol w:w="887"/>
        <w:gridCol w:w="8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782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方正黑体_GBK" w:hAnsi="方正黑体_GBK" w:eastAsia="方正黑体_GBK" w:cs="Times New Roman"/>
                <w:szCs w:val="21"/>
              </w:rPr>
            </w:pPr>
            <w:r>
              <w:rPr>
                <w:rFonts w:hint="eastAsia" w:ascii="方正黑体_GBK" w:hAnsi="方正黑体_GBK" w:eastAsia="方正黑体_GBK" w:cs="Times New Roman"/>
                <w:szCs w:val="21"/>
              </w:rPr>
              <w:t>岗位适应性测试项目及标准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2127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方正黑体_GBK" w:hAnsi="方正黑体_GBK" w:eastAsia="方正黑体_GBK" w:cs="Times New Roman"/>
                <w:szCs w:val="21"/>
              </w:rPr>
            </w:pPr>
            <w:r>
              <w:rPr>
                <w:rFonts w:hint="eastAsia" w:ascii="方正黑体_GBK" w:hAnsi="方正黑体_GBK" w:eastAsia="方正黑体_GBK" w:cs="Times New Roman"/>
                <w:szCs w:val="21"/>
              </w:rPr>
              <w:t>项目</w:t>
            </w:r>
          </w:p>
        </w:tc>
        <w:tc>
          <w:tcPr>
            <w:tcW w:w="410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方正黑体_GBK" w:hAnsi="方正黑体_GBK" w:eastAsia="方正黑体_GBK" w:cs="Times New Roman"/>
                <w:szCs w:val="21"/>
              </w:rPr>
            </w:pPr>
            <w:r>
              <w:rPr>
                <w:rFonts w:hint="eastAsia" w:ascii="方正黑体_GBK" w:hAnsi="方正黑体_GBK" w:eastAsia="方正黑体_GBK" w:cs="Times New Roman"/>
                <w:szCs w:val="21"/>
              </w:rPr>
              <w:t>测试办法</w:t>
            </w:r>
          </w:p>
        </w:tc>
        <w:tc>
          <w:tcPr>
            <w:tcW w:w="887" w:type="dxa"/>
            <w:vAlign w:val="center"/>
          </w:tcPr>
          <w:p>
            <w:pPr>
              <w:spacing w:line="240" w:lineRule="exact"/>
              <w:jc w:val="center"/>
              <w:rPr>
                <w:rFonts w:ascii="方正黑体_GBK" w:hAnsi="方正黑体_GBK" w:eastAsia="方正黑体_GBK" w:cs="Times New Roman"/>
                <w:szCs w:val="21"/>
              </w:rPr>
            </w:pPr>
            <w:r>
              <w:rPr>
                <w:rFonts w:hint="eastAsia" w:ascii="方正黑体_GBK" w:hAnsi="方正黑体_GBK" w:eastAsia="方正黑体_GBK" w:cs="Times New Roman"/>
                <w:szCs w:val="21"/>
              </w:rPr>
              <w:t>优秀</w:t>
            </w:r>
          </w:p>
        </w:tc>
        <w:tc>
          <w:tcPr>
            <w:tcW w:w="888" w:type="dxa"/>
            <w:vAlign w:val="center"/>
          </w:tcPr>
          <w:p>
            <w:pPr>
              <w:spacing w:line="240" w:lineRule="exact"/>
              <w:jc w:val="center"/>
              <w:rPr>
                <w:rFonts w:ascii="方正黑体_GBK" w:hAnsi="方正黑体_GBK" w:eastAsia="方正黑体_GBK" w:cs="Times New Roman"/>
                <w:szCs w:val="21"/>
              </w:rPr>
            </w:pPr>
            <w:r>
              <w:rPr>
                <w:rFonts w:hint="eastAsia" w:ascii="方正黑体_GBK" w:hAnsi="方正黑体_GBK" w:eastAsia="方正黑体_GBK" w:cs="Times New Roman"/>
                <w:szCs w:val="21"/>
              </w:rPr>
              <w:t>良好</w:t>
            </w:r>
          </w:p>
        </w:tc>
        <w:tc>
          <w:tcPr>
            <w:tcW w:w="887" w:type="dxa"/>
            <w:vAlign w:val="center"/>
          </w:tcPr>
          <w:p>
            <w:pPr>
              <w:spacing w:line="240" w:lineRule="exact"/>
              <w:jc w:val="center"/>
              <w:rPr>
                <w:rFonts w:ascii="方正黑体_GBK" w:hAnsi="方正黑体_GBK" w:eastAsia="方正黑体_GBK" w:cs="Times New Roman"/>
                <w:szCs w:val="21"/>
              </w:rPr>
            </w:pPr>
            <w:r>
              <w:rPr>
                <w:rFonts w:hint="eastAsia" w:ascii="方正黑体_GBK" w:hAnsi="方正黑体_GBK" w:eastAsia="方正黑体_GBK" w:cs="Times New Roman"/>
                <w:szCs w:val="21"/>
              </w:rPr>
              <w:t>中等</w:t>
            </w:r>
          </w:p>
        </w:tc>
        <w:tc>
          <w:tcPr>
            <w:tcW w:w="888" w:type="dxa"/>
            <w:vAlign w:val="center"/>
          </w:tcPr>
          <w:p>
            <w:pPr>
              <w:spacing w:line="240" w:lineRule="exact"/>
              <w:jc w:val="center"/>
              <w:rPr>
                <w:rFonts w:ascii="方正黑体_GBK" w:hAnsi="方正黑体_GBK" w:eastAsia="方正黑体_GBK" w:cs="Times New Roman"/>
                <w:szCs w:val="21"/>
              </w:rPr>
            </w:pPr>
            <w:r>
              <w:rPr>
                <w:rFonts w:hint="eastAsia" w:ascii="方正黑体_GBK" w:hAnsi="方正黑体_GBK" w:eastAsia="方正黑体_GBK" w:cs="Times New Roman"/>
                <w:szCs w:val="21"/>
              </w:rPr>
              <w:t>一般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12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方正黑体_GBK" w:hAnsi="方正黑体_GBK" w:eastAsia="方正黑体_GBK" w:cs="Times New Roman"/>
                <w:szCs w:val="21"/>
              </w:rPr>
            </w:pPr>
          </w:p>
        </w:tc>
        <w:tc>
          <w:tcPr>
            <w:tcW w:w="410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方正黑体_GBK" w:hAnsi="方正黑体_GBK" w:eastAsia="方正黑体_GBK" w:cs="Times New Roman"/>
                <w:szCs w:val="21"/>
              </w:rPr>
            </w:pPr>
          </w:p>
        </w:tc>
        <w:tc>
          <w:tcPr>
            <w:tcW w:w="887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方正黑体_GBK" w:hAnsi="方正黑体_GBK" w:eastAsia="方正黑体_GBK" w:cs="Times New Roman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Times New Roman"/>
                <w:szCs w:val="21"/>
                <w:lang w:val="en-US" w:eastAsia="zh-CN"/>
              </w:rPr>
              <w:t>10分</w:t>
            </w:r>
          </w:p>
        </w:tc>
        <w:tc>
          <w:tcPr>
            <w:tcW w:w="888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方正黑体_GBK" w:hAnsi="方正黑体_GBK" w:eastAsia="方正黑体_GBK" w:cs="Times New Roman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Times New Roman"/>
                <w:szCs w:val="21"/>
                <w:lang w:val="en-US" w:eastAsia="zh-CN"/>
              </w:rPr>
              <w:t>7.5分</w:t>
            </w:r>
          </w:p>
        </w:tc>
        <w:tc>
          <w:tcPr>
            <w:tcW w:w="8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方正黑体_GBK" w:hAnsi="方正黑体_GBK" w:eastAsia="方正黑体_GBK" w:cs="Times New Roman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Times New Roman"/>
                <w:szCs w:val="21"/>
                <w:lang w:val="en-US" w:eastAsia="zh-CN"/>
              </w:rPr>
              <w:t>5分</w:t>
            </w:r>
          </w:p>
        </w:tc>
        <w:tc>
          <w:tcPr>
            <w:tcW w:w="888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方正黑体_GBK" w:hAnsi="方正黑体_GBK" w:eastAsia="方正黑体_GBK" w:cs="Times New Roman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Times New Roman"/>
                <w:szCs w:val="21"/>
                <w:lang w:val="en-US" w:eastAsia="zh-CN"/>
              </w:rPr>
              <w:t>2.5分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21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负重登六楼</w:t>
            </w:r>
          </w:p>
        </w:tc>
        <w:tc>
          <w:tcPr>
            <w:tcW w:w="4105" w:type="dxa"/>
            <w:vAlign w:val="center"/>
          </w:tcPr>
          <w:p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考生佩戴消防头盔及消防安全腰带，手提两盘6</w:t>
            </w:r>
            <w:r>
              <w:rPr>
                <w:rFonts w:ascii="Times New Roman" w:hAnsi="Times New Roman" w:eastAsia="方正仿宋_GBK" w:cs="Times New Roman"/>
                <w:szCs w:val="21"/>
              </w:rPr>
              <w:t>5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毫米口径水带，从一楼楼梯口登至六楼楼梯口。记录时间。</w:t>
            </w:r>
          </w:p>
        </w:tc>
        <w:tc>
          <w:tcPr>
            <w:tcW w:w="8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1′15″</w:t>
            </w:r>
          </w:p>
        </w:tc>
        <w:tc>
          <w:tcPr>
            <w:tcW w:w="8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1′30″</w:t>
            </w:r>
          </w:p>
        </w:tc>
        <w:tc>
          <w:tcPr>
            <w:tcW w:w="8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1′40″</w:t>
            </w:r>
          </w:p>
        </w:tc>
        <w:tc>
          <w:tcPr>
            <w:tcW w:w="8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1′50″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21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原地攀登六米拉梯</w:t>
            </w:r>
          </w:p>
        </w:tc>
        <w:tc>
          <w:tcPr>
            <w:tcW w:w="4105" w:type="dxa"/>
            <w:vAlign w:val="center"/>
          </w:tcPr>
          <w:p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考生穿着全套消防员防护装具，扣好安全绳，从原地逐级攀登架设在训练塔窗口的六米拉梯，并进入二楼平台。记录时间。</w:t>
            </w:r>
          </w:p>
        </w:tc>
        <w:tc>
          <w:tcPr>
            <w:tcW w:w="8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10″</w:t>
            </w:r>
          </w:p>
        </w:tc>
        <w:tc>
          <w:tcPr>
            <w:tcW w:w="8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15″</w:t>
            </w:r>
          </w:p>
        </w:tc>
        <w:tc>
          <w:tcPr>
            <w:tcW w:w="8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20″</w:t>
            </w:r>
          </w:p>
        </w:tc>
        <w:tc>
          <w:tcPr>
            <w:tcW w:w="8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25″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21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黑暗环境搜寻</w:t>
            </w:r>
          </w:p>
        </w:tc>
        <w:tc>
          <w:tcPr>
            <w:tcW w:w="4105" w:type="dxa"/>
            <w:vAlign w:val="center"/>
          </w:tcPr>
          <w:p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考生穿着全套消防员防护装具，从长度为2</w:t>
            </w:r>
            <w:r>
              <w:rPr>
                <w:rFonts w:ascii="Times New Roman" w:hAnsi="Times New Roman" w:eastAsia="方正仿宋_GBK" w:cs="Times New Roman"/>
                <w:szCs w:val="21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米的封闭式L型通道一侧进入，以双手双膝匍匐前进的姿势从L型通道另一侧穿出。记录时间。</w:t>
            </w:r>
          </w:p>
        </w:tc>
        <w:tc>
          <w:tcPr>
            <w:tcW w:w="8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38″</w:t>
            </w:r>
          </w:p>
        </w:tc>
        <w:tc>
          <w:tcPr>
            <w:tcW w:w="8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40″</w:t>
            </w:r>
          </w:p>
        </w:tc>
        <w:tc>
          <w:tcPr>
            <w:tcW w:w="8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42″</w:t>
            </w:r>
          </w:p>
        </w:tc>
        <w:tc>
          <w:tcPr>
            <w:tcW w:w="8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45″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21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拖拽</w:t>
            </w:r>
          </w:p>
        </w:tc>
        <w:tc>
          <w:tcPr>
            <w:tcW w:w="4105" w:type="dxa"/>
            <w:vAlign w:val="center"/>
          </w:tcPr>
          <w:p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考生佩戴消防头盔及消防安全腰带，将6</w:t>
            </w:r>
            <w:r>
              <w:rPr>
                <w:rFonts w:ascii="Times New Roman" w:hAnsi="Times New Roman" w:eastAsia="方正仿宋_GBK" w:cs="Times New Roman"/>
                <w:szCs w:val="21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公斤重的假人从起点线拖拽至距离起点线1</w:t>
            </w:r>
            <w:r>
              <w:rPr>
                <w:rFonts w:ascii="Times New Roman" w:hAnsi="Times New Roman" w:eastAsia="方正仿宋_GBK" w:cs="Times New Roman"/>
                <w:szCs w:val="21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米处的终点线（假人整体越过终点线）。记录时间。</w:t>
            </w:r>
          </w:p>
        </w:tc>
        <w:tc>
          <w:tcPr>
            <w:tcW w:w="8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12″</w:t>
            </w:r>
          </w:p>
        </w:tc>
        <w:tc>
          <w:tcPr>
            <w:tcW w:w="8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13″</w:t>
            </w:r>
          </w:p>
        </w:tc>
        <w:tc>
          <w:tcPr>
            <w:tcW w:w="8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14″</w:t>
            </w:r>
          </w:p>
        </w:tc>
        <w:tc>
          <w:tcPr>
            <w:tcW w:w="8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15″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21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备注</w:t>
            </w:r>
          </w:p>
        </w:tc>
        <w:tc>
          <w:tcPr>
            <w:tcW w:w="7655" w:type="dxa"/>
            <w:gridSpan w:val="5"/>
            <w:vAlign w:val="center"/>
          </w:tcPr>
          <w:p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1</w:t>
            </w:r>
            <w:r>
              <w:rPr>
                <w:rFonts w:ascii="Times New Roman" w:hAnsi="Times New Roman" w:eastAsia="方正仿宋_GBK" w:cs="Times New Roman"/>
                <w:szCs w:val="21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单项成绩未达到“一般”标准的不予招录。</w:t>
            </w:r>
          </w:p>
        </w:tc>
      </w:tr>
    </w:tbl>
    <w:p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zM2E4NmI3MjZhNmYxNzc3OTQ3YjA1MWYyNWRkOTkifQ=="/>
  </w:docVars>
  <w:rsids>
    <w:rsidRoot w:val="00943C46"/>
    <w:rsid w:val="00170C52"/>
    <w:rsid w:val="001C52A8"/>
    <w:rsid w:val="001C6817"/>
    <w:rsid w:val="00206946"/>
    <w:rsid w:val="0029779B"/>
    <w:rsid w:val="002E7BD5"/>
    <w:rsid w:val="00394E66"/>
    <w:rsid w:val="003D7068"/>
    <w:rsid w:val="00446D2F"/>
    <w:rsid w:val="004C0571"/>
    <w:rsid w:val="004E02AB"/>
    <w:rsid w:val="005114FE"/>
    <w:rsid w:val="005E1E58"/>
    <w:rsid w:val="006A0F4E"/>
    <w:rsid w:val="006B0D66"/>
    <w:rsid w:val="007949CB"/>
    <w:rsid w:val="00806590"/>
    <w:rsid w:val="008A31D8"/>
    <w:rsid w:val="008D4B29"/>
    <w:rsid w:val="008F2974"/>
    <w:rsid w:val="0091566E"/>
    <w:rsid w:val="00934C1A"/>
    <w:rsid w:val="00943C46"/>
    <w:rsid w:val="009A4B57"/>
    <w:rsid w:val="009F2F8F"/>
    <w:rsid w:val="00AA0BA6"/>
    <w:rsid w:val="00B81F2B"/>
    <w:rsid w:val="00BB4225"/>
    <w:rsid w:val="00BE504D"/>
    <w:rsid w:val="00C43700"/>
    <w:rsid w:val="00C47306"/>
    <w:rsid w:val="00C63C65"/>
    <w:rsid w:val="00C9123F"/>
    <w:rsid w:val="00CB25C1"/>
    <w:rsid w:val="00CB5FAF"/>
    <w:rsid w:val="00CD1703"/>
    <w:rsid w:val="00CE481A"/>
    <w:rsid w:val="00CE74E1"/>
    <w:rsid w:val="00DF28FB"/>
    <w:rsid w:val="00E33E7F"/>
    <w:rsid w:val="00EA10EC"/>
    <w:rsid w:val="00EB6224"/>
    <w:rsid w:val="00F00A19"/>
    <w:rsid w:val="00F10431"/>
    <w:rsid w:val="00F11A9A"/>
    <w:rsid w:val="00F83188"/>
    <w:rsid w:val="00FA62ED"/>
    <w:rsid w:val="00FB2912"/>
    <w:rsid w:val="119966AD"/>
    <w:rsid w:val="2CD4166B"/>
    <w:rsid w:val="41F71D72"/>
    <w:rsid w:val="4C15258C"/>
    <w:rsid w:val="50390A91"/>
    <w:rsid w:val="5E770BF4"/>
    <w:rsid w:val="6B80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1440</Words>
  <Characters>1704</Characters>
  <Lines>18</Lines>
  <Paragraphs>5</Paragraphs>
  <TotalTime>1278</TotalTime>
  <ScaleCrop>false</ScaleCrop>
  <LinksUpToDate>false</LinksUpToDate>
  <CharactersWithSpaces>1717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2023-08-06T09:16:00Z</dcterms:created>
  <dc:creator>吴 禹甫</dc:creator>
  <cp:lastModifiedBy>Administrator</cp:lastModifiedBy>
  <cp:lastPrinted>2026-09-09T08:00:00Z</cp:lastPrinted>
  <dcterms:modified xsi:type="dcterms:W3CDTF">2026-09-14T02:27:57Z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37120F5EB73E476990AD14C993BC4959_12</vt:lpwstr>
  </property>
  <property fmtid="{D5CDD505-2E9C-101B-9397-08002B2CF9AE}" pid="4" name="KSOTemplateDocerSaveRecord">
    <vt:lpwstr>eyJoZGlkIjoiY2UwNTUwYmIwMjgxMzk0ODlhZTJiYmVmMDlkOGZjZmYiLCJ1c2VySWQiOiIxMDU0NTgxNjM2In0=</vt:lpwstr>
  </property>
</Properties>
</file>