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0F2DCE">
      <w:pPr>
        <w:adjustRightInd w:val="0"/>
        <w:snapToGrid w:val="0"/>
        <w:spacing w:line="600" w:lineRule="exact"/>
        <w:rPr>
          <w:rFonts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附件1</w:t>
      </w:r>
    </w:p>
    <w:p w14:paraId="46E606AD">
      <w:pPr>
        <w:pStyle w:val="2"/>
        <w:adjustRightInd w:val="0"/>
        <w:snapToGrid w:val="0"/>
        <w:spacing w:line="600" w:lineRule="exact"/>
        <w:rPr>
          <w:rFonts w:ascii="方正小标宋_GBK" w:hAnsi="方正小标宋_GBK" w:eastAsia="方正小标宋_GBK" w:cs="方正小标宋_GBK"/>
          <w:szCs w:val="44"/>
        </w:rPr>
      </w:pPr>
      <w:r>
        <w:rPr>
          <w:rFonts w:hint="eastAsia" w:ascii="方正小标宋_GBK" w:hAnsi="方正小标宋_GBK" w:eastAsia="方正小标宋_GBK" w:cs="方正小标宋_GBK"/>
          <w:szCs w:val="44"/>
        </w:rPr>
        <w:t>重庆碳管家科技股份有限公司2026年第三批次招聘岗位需求表</w:t>
      </w:r>
    </w:p>
    <w:tbl>
      <w:tblPr>
        <w:tblStyle w:val="4"/>
        <w:tblW w:w="499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6"/>
        <w:gridCol w:w="1063"/>
        <w:gridCol w:w="3556"/>
        <w:gridCol w:w="8348"/>
      </w:tblGrid>
      <w:tr w14:paraId="5F8EEA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  <w:tblHeader/>
          <w:jc w:val="center"/>
        </w:trPr>
        <w:tc>
          <w:tcPr>
            <w:tcW w:w="422" w:type="pct"/>
            <w:vAlign w:val="center"/>
          </w:tcPr>
          <w:p w14:paraId="021101CB">
            <w:pPr>
              <w:snapToGrid w:val="0"/>
              <w:spacing w:line="280" w:lineRule="exact"/>
              <w:jc w:val="center"/>
              <w:rPr>
                <w:rFonts w:ascii="方正黑体_GBK" w:hAnsi="方正黑体_GBK" w:eastAsia="方正黑体_GBK" w:cs="方正黑体_GBK"/>
                <w:sz w:val="28"/>
                <w:szCs w:val="28"/>
              </w:rPr>
            </w:pPr>
            <w:bookmarkStart w:id="0" w:name="OLE_LINK1"/>
            <w:r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  <w:t>岗位</w:t>
            </w:r>
          </w:p>
          <w:p w14:paraId="0516C649">
            <w:pPr>
              <w:snapToGrid w:val="0"/>
              <w:spacing w:line="280" w:lineRule="exact"/>
              <w:jc w:val="center"/>
              <w:rPr>
                <w:rFonts w:ascii="方正黑体_GBK" w:hAnsi="方正黑体_GBK" w:eastAsia="方正黑体_GBK" w:cs="方正黑体_GBK"/>
                <w:sz w:val="28"/>
                <w:szCs w:val="28"/>
              </w:rPr>
            </w:pPr>
            <w:r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  <w:t>名称</w:t>
            </w:r>
          </w:p>
        </w:tc>
        <w:tc>
          <w:tcPr>
            <w:tcW w:w="375" w:type="pct"/>
            <w:vAlign w:val="center"/>
          </w:tcPr>
          <w:p w14:paraId="00857C2D">
            <w:pPr>
              <w:snapToGrid w:val="0"/>
              <w:spacing w:line="280" w:lineRule="exact"/>
              <w:jc w:val="center"/>
              <w:rPr>
                <w:rFonts w:ascii="方正黑体_GBK" w:hAnsi="方正黑体_GBK" w:eastAsia="方正黑体_GBK" w:cs="方正黑体_GBK"/>
                <w:sz w:val="28"/>
                <w:szCs w:val="28"/>
              </w:rPr>
            </w:pPr>
            <w:r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  <w:t>需求人数</w:t>
            </w:r>
          </w:p>
        </w:tc>
        <w:tc>
          <w:tcPr>
            <w:tcW w:w="1255" w:type="pct"/>
            <w:vAlign w:val="center"/>
          </w:tcPr>
          <w:p w14:paraId="54DBBA16">
            <w:pPr>
              <w:snapToGrid w:val="0"/>
              <w:spacing w:line="280" w:lineRule="exact"/>
              <w:jc w:val="center"/>
              <w:rPr>
                <w:rFonts w:ascii="方正黑体_GBK" w:hAnsi="方正黑体_GBK" w:eastAsia="方正黑体_GBK" w:cs="方正黑体_GBK"/>
                <w:sz w:val="28"/>
                <w:szCs w:val="28"/>
              </w:rPr>
            </w:pPr>
            <w:r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  <w:t>岗位职责</w:t>
            </w:r>
          </w:p>
        </w:tc>
        <w:tc>
          <w:tcPr>
            <w:tcW w:w="2946" w:type="pct"/>
            <w:vAlign w:val="center"/>
          </w:tcPr>
          <w:p w14:paraId="1F182442">
            <w:pPr>
              <w:snapToGrid w:val="0"/>
              <w:spacing w:line="280" w:lineRule="exact"/>
              <w:jc w:val="center"/>
              <w:rPr>
                <w:rFonts w:ascii="方正黑体_GBK" w:hAnsi="方正黑体_GBK" w:eastAsia="方正黑体_GBK" w:cs="方正黑体_GBK"/>
                <w:sz w:val="28"/>
                <w:szCs w:val="28"/>
              </w:rPr>
            </w:pPr>
            <w:r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  <w:t>岗位条件</w:t>
            </w:r>
          </w:p>
        </w:tc>
      </w:tr>
      <w:tr w14:paraId="637613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2" w:hRule="atLeast"/>
          <w:jc w:val="center"/>
        </w:trPr>
        <w:tc>
          <w:tcPr>
            <w:tcW w:w="422" w:type="pct"/>
            <w:shd w:val="clear" w:color="auto" w:fill="auto"/>
            <w:vAlign w:val="center"/>
          </w:tcPr>
          <w:p w14:paraId="12221BA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hAnsi="Times New Roman" w:eastAsia="方正仿宋_GBK" w:cs="Times New Roman"/>
                <w:szCs w:val="21"/>
              </w:rPr>
            </w:pPr>
            <w:bookmarkStart w:id="1" w:name="OLE_LINK2" w:colFirst="0" w:colLast="3"/>
            <w:r>
              <w:rPr>
                <w:rFonts w:hint="eastAsia" w:ascii="Times New Roman" w:hAnsi="Times New Roman" w:eastAsia="方正仿宋_GBK" w:cs="Times New Roman"/>
                <w:szCs w:val="21"/>
              </w:rPr>
              <w:t>数字化平台管理岗</w:t>
            </w:r>
          </w:p>
        </w:tc>
        <w:tc>
          <w:tcPr>
            <w:tcW w:w="375" w:type="pct"/>
            <w:shd w:val="clear" w:color="auto" w:fill="auto"/>
            <w:vAlign w:val="center"/>
          </w:tcPr>
          <w:p w14:paraId="0B1FF9B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hint="eastAsia" w:ascii="Times New Roman" w:hAnsi="Times New Roman" w:eastAsia="方正仿宋_GBK" w:cs="Times New Roman"/>
                <w:szCs w:val="21"/>
              </w:rPr>
              <w:t>1</w:t>
            </w:r>
          </w:p>
        </w:tc>
        <w:tc>
          <w:tcPr>
            <w:tcW w:w="1255" w:type="pct"/>
            <w:vAlign w:val="center"/>
          </w:tcPr>
          <w:p w14:paraId="705659E5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exact"/>
              <w:textAlignment w:val="baseline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hint="eastAsia" w:ascii="Times New Roman" w:hAnsi="Times New Roman" w:eastAsia="方正仿宋_GBK" w:cs="Times New Roman"/>
                <w:szCs w:val="21"/>
              </w:rPr>
              <w:t>1.参与能碳平台场景构建，梳理对接平台功能需求，参与总体架构方案设计，对接开发落地；参与平台模块功能设计、测试与上线；</w:t>
            </w:r>
          </w:p>
          <w:p w14:paraId="0E582B91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exact"/>
              <w:textAlignment w:val="baseline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hint="eastAsia" w:ascii="Times New Roman" w:hAnsi="Times New Roman" w:eastAsia="方正仿宋_GBK" w:cs="Times New Roman"/>
                <w:szCs w:val="21"/>
              </w:rPr>
              <w:t>2.负责数据治理总体管理和运维；</w:t>
            </w:r>
          </w:p>
          <w:p w14:paraId="468E176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exact"/>
              <w:textAlignment w:val="baseline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hint="eastAsia" w:ascii="Times New Roman" w:hAnsi="Times New Roman" w:eastAsia="方正仿宋_GBK" w:cs="Times New Roman"/>
                <w:szCs w:val="21"/>
              </w:rPr>
              <w:t>3.负责能碳平台系统性推广、商业合作等工作。</w:t>
            </w:r>
          </w:p>
        </w:tc>
        <w:tc>
          <w:tcPr>
            <w:tcW w:w="2946" w:type="pct"/>
            <w:vAlign w:val="center"/>
          </w:tcPr>
          <w:p w14:paraId="466147ED">
            <w:pPr>
              <w:widowControl/>
              <w:spacing w:line="240" w:lineRule="exact"/>
              <w:rPr>
                <w:rFonts w:hint="eastAsia" w:ascii="Times New Roman" w:hAnsi="Times New Roman" w:eastAsia="方正仿宋_GBK" w:cs="Times New Roman"/>
                <w:szCs w:val="21"/>
              </w:rPr>
            </w:pPr>
            <w:r>
              <w:rPr>
                <w:rFonts w:hint="eastAsia" w:ascii="Times New Roman" w:hAnsi="Times New Roman" w:eastAsia="方正仿宋_GBK" w:cs="Times New Roman"/>
                <w:szCs w:val="21"/>
              </w:rPr>
              <w:t>1.硕士研究生及以上学历，年龄38周岁及以下（1987年8月31日以后出生）。具有生态建设或环境工程专业的咨询工程师（投资）；具有绿色低碳或环境工程相关领域高级职称者；撰写并发表过</w:t>
            </w:r>
            <w:r>
              <w:rPr>
                <w:rFonts w:hint="eastAsia" w:ascii="Times New Roman" w:hAnsi="Times New Roman" w:eastAsia="方正仿宋_GBK" w:cs="Times New Roman"/>
                <w:szCs w:val="21"/>
                <w:lang w:eastAsia="zh-CN"/>
              </w:rPr>
              <w:t>“双碳”</w:t>
            </w:r>
            <w:r>
              <w:rPr>
                <w:rFonts w:hint="eastAsia" w:ascii="Times New Roman" w:hAnsi="Times New Roman" w:eastAsia="方正仿宋_GBK" w:cs="Times New Roman"/>
                <w:szCs w:val="21"/>
              </w:rPr>
              <w:t>领域相关论文、资政建议，拥有能碳相关软著、获得授权发明专利者年龄可适当放宽至40周岁（1985年8月31日以后出生）。</w:t>
            </w:r>
          </w:p>
          <w:p w14:paraId="4EB16C09">
            <w:pPr>
              <w:widowControl/>
              <w:spacing w:line="240" w:lineRule="exact"/>
              <w:rPr>
                <w:rFonts w:hint="eastAsia" w:ascii="Times New Roman" w:hAnsi="Times New Roman" w:eastAsia="方正仿宋_GBK" w:cs="Times New Roman"/>
                <w:szCs w:val="21"/>
              </w:rPr>
            </w:pPr>
            <w:r>
              <w:rPr>
                <w:rFonts w:hint="eastAsia" w:ascii="Times New Roman" w:hAnsi="Times New Roman" w:eastAsia="方正仿宋_GBK" w:cs="Times New Roman"/>
                <w:szCs w:val="21"/>
              </w:rPr>
              <w:t>2.环境科学与工程、化学化工、应用经济学、金融等相关专业，研究方向包括但不限于：环境工程、能源化学、绿色金融、碳核算与碳管理、LCA全生命周期评价等。</w:t>
            </w:r>
          </w:p>
          <w:p w14:paraId="7AF55049">
            <w:pPr>
              <w:widowControl/>
              <w:spacing w:line="240" w:lineRule="exact"/>
              <w:rPr>
                <w:rFonts w:hint="eastAsia" w:ascii="Times New Roman" w:hAnsi="Times New Roman" w:eastAsia="方正仿宋_GBK" w:cs="Times New Roman"/>
                <w:szCs w:val="21"/>
              </w:rPr>
            </w:pPr>
            <w:r>
              <w:rPr>
                <w:rFonts w:hint="eastAsia" w:ascii="Times New Roman" w:hAnsi="Times New Roman" w:eastAsia="方正仿宋_GBK" w:cs="Times New Roman"/>
                <w:szCs w:val="21"/>
              </w:rPr>
              <w:t>3.具有3年及以上相关工作经验。在企业节能及碳排放管理、碳减排方法学开发、绿色制造体系、产品碳足迹核算、能碳数字化管理领域具有丰富工作经验优先。</w:t>
            </w:r>
          </w:p>
          <w:p w14:paraId="35CCDF96">
            <w:pPr>
              <w:widowControl/>
              <w:spacing w:line="240" w:lineRule="exact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hint="eastAsia" w:ascii="Times New Roman" w:hAnsi="Times New Roman" w:eastAsia="方正仿宋_GBK" w:cs="Times New Roman"/>
                <w:szCs w:val="21"/>
              </w:rPr>
              <w:t>4.具有较强的学习能力、文字表达能力、组织协调能力和团队合作精神，能够熟练使用各类智能办公AI工具、有相关平台开发建设经验者优先。</w:t>
            </w:r>
          </w:p>
        </w:tc>
      </w:tr>
      <w:bookmarkEnd w:id="1"/>
      <w:tr w14:paraId="1A1D27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5" w:hRule="atLeast"/>
          <w:jc w:val="center"/>
        </w:trPr>
        <w:tc>
          <w:tcPr>
            <w:tcW w:w="422" w:type="pct"/>
            <w:shd w:val="clear" w:color="auto" w:fill="auto"/>
            <w:vAlign w:val="center"/>
          </w:tcPr>
          <w:p w14:paraId="2B30DA2E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hAnsi="Times New Roman" w:eastAsia="方正仿宋_GBK" w:cs="Times New Roman"/>
                <w:szCs w:val="21"/>
              </w:rPr>
            </w:pPr>
            <w:bookmarkStart w:id="2" w:name="OLE_LINK4" w:colFirst="0" w:colLast="3"/>
            <w:r>
              <w:rPr>
                <w:rFonts w:hint="eastAsia" w:ascii="Times New Roman" w:hAnsi="Times New Roman" w:eastAsia="方正仿宋_GBK" w:cs="Times New Roman"/>
                <w:szCs w:val="21"/>
              </w:rPr>
              <w:t>双碳咨询岗（能源发展方向）</w:t>
            </w:r>
          </w:p>
        </w:tc>
        <w:tc>
          <w:tcPr>
            <w:tcW w:w="375" w:type="pct"/>
            <w:shd w:val="clear" w:color="auto" w:fill="auto"/>
            <w:vAlign w:val="center"/>
          </w:tcPr>
          <w:p w14:paraId="171DE17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hint="eastAsia" w:ascii="Times New Roman" w:hAnsi="Times New Roman" w:eastAsia="方正仿宋_GBK" w:cs="Times New Roman"/>
                <w:szCs w:val="21"/>
              </w:rPr>
              <w:t>1</w:t>
            </w:r>
          </w:p>
        </w:tc>
        <w:tc>
          <w:tcPr>
            <w:tcW w:w="1255" w:type="pct"/>
            <w:vAlign w:val="center"/>
          </w:tcPr>
          <w:p w14:paraId="71D28D20">
            <w:pPr>
              <w:widowControl/>
              <w:numPr>
                <w:ilvl w:val="255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line="240" w:lineRule="exact"/>
              <w:textAlignment w:val="baseline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hint="eastAsia" w:ascii="Times New Roman" w:hAnsi="Times New Roman" w:eastAsia="方正仿宋_GBK" w:cs="Times New Roman"/>
                <w:szCs w:val="21"/>
              </w:rPr>
              <w:t>1.开展区域能源、电力需求预测，能源发展规划方案研究，新能源产业及重大项目谋划；</w:t>
            </w:r>
          </w:p>
          <w:p w14:paraId="213A12AA">
            <w:pPr>
              <w:widowControl/>
              <w:numPr>
                <w:ilvl w:val="255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line="240" w:lineRule="exact"/>
              <w:textAlignment w:val="baseline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hint="eastAsia" w:ascii="Times New Roman" w:hAnsi="Times New Roman" w:eastAsia="方正仿宋_GBK" w:cs="Times New Roman"/>
                <w:szCs w:val="21"/>
              </w:rPr>
              <w:t>2.开展项目节能审查、企业能效诊断，节能降碳领域项目投融资等咨询服务；</w:t>
            </w:r>
          </w:p>
          <w:p w14:paraId="7773F48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exact"/>
              <w:textAlignment w:val="baseline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hint="eastAsia" w:ascii="Times New Roman" w:hAnsi="Times New Roman" w:eastAsia="方正仿宋_GBK" w:cs="Times New Roman"/>
                <w:szCs w:val="21"/>
              </w:rPr>
              <w:t>3.开展资源节约集约利用、废旧物资循环利用体系、再生资源利用、再制造产业体系、循环经济规划方案等咨询服务。</w:t>
            </w:r>
            <w:bookmarkStart w:id="3" w:name="_GoBack"/>
            <w:bookmarkEnd w:id="3"/>
          </w:p>
        </w:tc>
        <w:tc>
          <w:tcPr>
            <w:tcW w:w="2946" w:type="pct"/>
            <w:vAlign w:val="center"/>
          </w:tcPr>
          <w:p w14:paraId="5F6CC372">
            <w:pPr>
              <w:widowControl/>
              <w:kinsoku w:val="0"/>
              <w:adjustRightInd w:val="0"/>
              <w:snapToGrid w:val="0"/>
              <w:spacing w:line="240" w:lineRule="exact"/>
              <w:textAlignment w:val="baseline"/>
              <w:rPr>
                <w:rFonts w:hint="eastAsia" w:ascii="Times New Roman" w:hAnsi="Times New Roman" w:eastAsia="方正仿宋_GBK" w:cs="Times New Roman"/>
                <w:szCs w:val="21"/>
              </w:rPr>
            </w:pPr>
            <w:r>
              <w:rPr>
                <w:rFonts w:hint="eastAsia" w:ascii="Times New Roman" w:hAnsi="Times New Roman" w:eastAsia="方正仿宋_GBK" w:cs="Times New Roman"/>
                <w:szCs w:val="21"/>
              </w:rPr>
              <w:t>1.硕士研究生及以上学历，年龄38周岁及以下（1987年8月31日以后出生）。具有电力（含火电、水电、核电、新能源）专业、其他（节能）专业、生态建设和环境工程、市政公用工程专业的咨询工程师（投资）；具有绿色低碳或环境工程相关领域高级职称者；撰写并发表过能源、循环经济领域相关论文、资政建议，参与国家/地方/团体标准制定者年龄可适当放宽至40周岁（1985年8月31日以后出生）。</w:t>
            </w:r>
          </w:p>
          <w:p w14:paraId="10374DEE">
            <w:pPr>
              <w:widowControl/>
              <w:kinsoku w:val="0"/>
              <w:adjustRightInd w:val="0"/>
              <w:snapToGrid w:val="0"/>
              <w:spacing w:line="240" w:lineRule="exact"/>
              <w:textAlignment w:val="baseline"/>
              <w:rPr>
                <w:rFonts w:hint="eastAsia" w:ascii="Times New Roman" w:hAnsi="Times New Roman" w:eastAsia="方正仿宋_GBK" w:cs="Times New Roman"/>
                <w:szCs w:val="21"/>
              </w:rPr>
            </w:pPr>
            <w:r>
              <w:rPr>
                <w:rFonts w:hint="eastAsia" w:ascii="Times New Roman" w:hAnsi="Times New Roman" w:eastAsia="方正仿宋_GBK" w:cs="Times New Roman"/>
                <w:szCs w:val="21"/>
              </w:rPr>
              <w:t>2.电气工程、动力工程及工程热物理、材料科学与工程、应用经济学、能源动力等相关专业，研究方向包括但不限于：电力系统、储能技术、新能源材料、能源经济、资源环境经济与管理、循环经济等。</w:t>
            </w:r>
          </w:p>
          <w:p w14:paraId="35CBACFA">
            <w:pPr>
              <w:widowControl/>
              <w:kinsoku w:val="0"/>
              <w:adjustRightInd w:val="0"/>
              <w:snapToGrid w:val="0"/>
              <w:spacing w:line="240" w:lineRule="exact"/>
              <w:textAlignment w:val="baseline"/>
              <w:rPr>
                <w:rFonts w:hint="eastAsia" w:ascii="Times New Roman" w:hAnsi="Times New Roman" w:eastAsia="方正仿宋_GBK" w:cs="Times New Roman"/>
                <w:szCs w:val="21"/>
              </w:rPr>
            </w:pPr>
            <w:r>
              <w:rPr>
                <w:rFonts w:hint="eastAsia" w:ascii="Times New Roman" w:hAnsi="Times New Roman" w:eastAsia="方正仿宋_GBK" w:cs="Times New Roman"/>
                <w:szCs w:val="21"/>
              </w:rPr>
              <w:t>3.具有3年及以上相关工作经验。在区域能源规划方案编制、重大能源项目咨询、重大项目节能咨询、循环经济咨询研究领域具有丰富工作经验优先。</w:t>
            </w:r>
          </w:p>
          <w:p w14:paraId="07C99009">
            <w:pPr>
              <w:widowControl/>
              <w:kinsoku w:val="0"/>
              <w:adjustRightInd w:val="0"/>
              <w:snapToGrid w:val="0"/>
              <w:spacing w:line="240" w:lineRule="exact"/>
              <w:textAlignment w:val="baseline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hint="eastAsia" w:ascii="Times New Roman" w:hAnsi="Times New Roman" w:eastAsia="方正仿宋_GBK" w:cs="Times New Roman"/>
                <w:szCs w:val="21"/>
              </w:rPr>
              <w:t>4.具有较强的学习能力、文字表达能力、组织协调能力和团队合作精神，能够熟练使用各类智能办公AI工具者优先。</w:t>
            </w:r>
          </w:p>
        </w:tc>
      </w:tr>
      <w:bookmarkEnd w:id="0"/>
      <w:bookmarkEnd w:id="2"/>
    </w:tbl>
    <w:p w14:paraId="32AE0E37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B06CEF"/>
    <w:rsid w:val="04966335"/>
    <w:rsid w:val="0A6F1B02"/>
    <w:rsid w:val="0B907F82"/>
    <w:rsid w:val="0E5E6115"/>
    <w:rsid w:val="0F831D55"/>
    <w:rsid w:val="17B06CEF"/>
    <w:rsid w:val="190B0C48"/>
    <w:rsid w:val="1FC87893"/>
    <w:rsid w:val="20F36B91"/>
    <w:rsid w:val="215D04AF"/>
    <w:rsid w:val="21E87D78"/>
    <w:rsid w:val="237815D0"/>
    <w:rsid w:val="243A0633"/>
    <w:rsid w:val="244F40DF"/>
    <w:rsid w:val="278A3680"/>
    <w:rsid w:val="29982084"/>
    <w:rsid w:val="2BFF288E"/>
    <w:rsid w:val="2D03015C"/>
    <w:rsid w:val="2D145EC5"/>
    <w:rsid w:val="2D69103B"/>
    <w:rsid w:val="2F9F55D0"/>
    <w:rsid w:val="375A306E"/>
    <w:rsid w:val="40C41559"/>
    <w:rsid w:val="46EB3CE3"/>
    <w:rsid w:val="48E7672C"/>
    <w:rsid w:val="4BCF5981"/>
    <w:rsid w:val="50E0418D"/>
    <w:rsid w:val="53B71D56"/>
    <w:rsid w:val="56116B96"/>
    <w:rsid w:val="5E385608"/>
    <w:rsid w:val="5E9D36BD"/>
    <w:rsid w:val="62571DD5"/>
    <w:rsid w:val="67F81964"/>
    <w:rsid w:val="685E3EBD"/>
    <w:rsid w:val="690305C1"/>
    <w:rsid w:val="69EC374B"/>
    <w:rsid w:val="6B272C8C"/>
    <w:rsid w:val="6DA700B4"/>
    <w:rsid w:val="6ED76777"/>
    <w:rsid w:val="70734C41"/>
    <w:rsid w:val="72B8241C"/>
    <w:rsid w:val="73C6500C"/>
    <w:rsid w:val="78D94858"/>
    <w:rsid w:val="79ED32F3"/>
    <w:rsid w:val="7D9F2B56"/>
    <w:rsid w:val="7E5C0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jc w:val="center"/>
    </w:pPr>
    <w:rPr>
      <w:rFonts w:eastAsia="黑体"/>
      <w:sz w:val="44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9c582ba9-1e65-4c95-9286-803c99f09fc7</errorID>
      <errorWord>双碳</errorWord>
      <group>L1_Political</group>
      <groupName>政治性问题</groupName>
      <ability>L2_Keyword</ability>
      <abilityName>固定表述</abilityName>
      <candidateList>
        <item>“双碳”</item>
      </candidateList>
      <explain>注意检查当前固定表述标点是否使用规范。</explain>
      <paraID>466147ED</paraID>
      <start>90</start>
      <end>94</end>
      <status>modified</status>
      <modifiedWord>“双碳”</modifiedWord>
      <trackRevisions>false</trackRevisions>
    </reviewItem>
    <reviewItem>
      <errorID>c0b33d7a-14a9-4c80-a375-3f811b4fb652</errorID>
      <errorWord>双碳</errorWord>
      <group>L1_Political</group>
      <groupName>政治性问题</groupName>
      <ability>L2_Keyword</ability>
      <abilityName>固定表述</abilityName>
      <candidateList>
        <item>“双碳”</item>
      </candidateList>
      <explain>注意检查当前固定表述标点是否使用规范。</explain>
      <paraID>2B30DA2E</paraID>
      <start>0</start>
      <end>2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c7a64b4-7f0c-4e98-afca-fa180f529b2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1017</Words>
  <Characters>1058</Characters>
  <Lines>0</Lines>
  <Paragraphs>0</Paragraphs>
  <TotalTime>42</TotalTime>
  <ScaleCrop>false</ScaleCrop>
  <LinksUpToDate>false</LinksUpToDate>
  <CharactersWithSpaces>1058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2026-09-08T08:55:00Z</dcterms:created>
  <dc:creator>0○shǒuミ</dc:creator>
  <cp:lastModifiedBy>释水</cp:lastModifiedBy>
  <dcterms:modified xsi:type="dcterms:W3CDTF">2026-09-11T02:08:24Z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451F38703FBC4468B7F82AD1EAF03D2F_11</vt:lpwstr>
  </property>
  <property fmtid="{D5CDD505-2E9C-101B-9397-08002B2CF9AE}" pid="4" name="KSOTemplateDocerSaveRecord">
    <vt:lpwstr>eyJoZGlkIjoiZGIxMzFjZTk4ZWYwYTM1NTQ1YTEyY2UwMGQyN2MwMDEiLCJ1c2VySWQiOiI3NDg0MjY3MzgifQ==</vt:lpwstr>
  </property>
</Properties>
</file>