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2508C">
      <w:pPr>
        <w:widowControl/>
        <w:jc w:val="left"/>
        <w:rPr>
          <w:rFonts w:hint="default" w:ascii="Times New Roman" w:hAnsi="Times New Roman" w:eastAsia="方正黑体_GBK" w:cs="Times New Roman"/>
          <w:b/>
          <w:bCs/>
          <w:color w:val="000000"/>
          <w:sz w:val="33"/>
          <w:szCs w:val="33"/>
          <w:lang w:val="en-US" w:eastAsia="zh-CN"/>
        </w:rPr>
      </w:pPr>
      <w:r>
        <w:rPr>
          <w:rFonts w:hint="eastAsia" w:eastAsia="方正黑体_GBK" w:cs="Times New Roman"/>
          <w:color w:val="000000"/>
          <w:sz w:val="33"/>
          <w:szCs w:val="33"/>
          <w:lang w:val="en-US" w:eastAsia="zh-CN"/>
        </w:rPr>
        <w:t>附</w:t>
      </w:r>
      <w:r>
        <w:rPr>
          <w:rFonts w:hint="default" w:ascii="Times New Roman" w:hAnsi="Times New Roman" w:eastAsia="方正黑体_GBK" w:cs="Times New Roman"/>
          <w:color w:val="000000"/>
          <w:sz w:val="33"/>
          <w:szCs w:val="33"/>
          <w:lang w:val="en-US" w:eastAsia="zh-CN"/>
        </w:rPr>
        <w:t>件1</w:t>
      </w:r>
    </w:p>
    <w:p w14:paraId="2126CE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w w:val="95"/>
          <w:sz w:val="40"/>
          <w:szCs w:val="40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w w:val="95"/>
          <w:sz w:val="40"/>
          <w:szCs w:val="40"/>
          <w:shd w:val="clear" w:color="auto" w:fill="FFFFFF"/>
          <w:lang w:val="en-US" w:eastAsia="zh-CN"/>
        </w:rPr>
        <w:t>四川邻州城乡产业发展集团有限公司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面向社会公开招聘工作人员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w w:val="95"/>
          <w:sz w:val="40"/>
          <w:szCs w:val="40"/>
          <w:shd w:val="clear" w:color="auto" w:fill="FFFFFF"/>
        </w:rPr>
        <w:t>岗位需求表</w:t>
      </w:r>
      <w:bookmarkStart w:id="0" w:name="_GoBack"/>
      <w:bookmarkEnd w:id="0"/>
    </w:p>
    <w:tbl>
      <w:tblPr>
        <w:tblStyle w:val="8"/>
        <w:tblW w:w="138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170"/>
        <w:gridCol w:w="3135"/>
        <w:gridCol w:w="724"/>
        <w:gridCol w:w="926"/>
        <w:gridCol w:w="1633"/>
        <w:gridCol w:w="810"/>
        <w:gridCol w:w="3705"/>
        <w:gridCol w:w="735"/>
      </w:tblGrid>
      <w:tr w14:paraId="034FE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tblHeader/>
        </w:trPr>
        <w:tc>
          <w:tcPr>
            <w:tcW w:w="1014" w:type="dxa"/>
            <w:vMerge w:val="restart"/>
            <w:vAlign w:val="center"/>
          </w:tcPr>
          <w:p w14:paraId="4A8C0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1"/>
                <w:szCs w:val="21"/>
              </w:rPr>
              <w:t>职位编码</w:t>
            </w:r>
          </w:p>
        </w:tc>
        <w:tc>
          <w:tcPr>
            <w:tcW w:w="1170" w:type="dxa"/>
            <w:vMerge w:val="restart"/>
            <w:vAlign w:val="center"/>
          </w:tcPr>
          <w:p w14:paraId="3ADFB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1"/>
                <w:szCs w:val="21"/>
              </w:rPr>
              <w:t>岗位名称</w:t>
            </w:r>
          </w:p>
        </w:tc>
        <w:tc>
          <w:tcPr>
            <w:tcW w:w="3135" w:type="dxa"/>
            <w:vMerge w:val="restart"/>
            <w:vAlign w:val="center"/>
          </w:tcPr>
          <w:p w14:paraId="568B0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岗位职责</w:t>
            </w:r>
          </w:p>
        </w:tc>
        <w:tc>
          <w:tcPr>
            <w:tcW w:w="724" w:type="dxa"/>
            <w:vMerge w:val="restart"/>
            <w:vAlign w:val="center"/>
          </w:tcPr>
          <w:p w14:paraId="1E583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1"/>
                <w:szCs w:val="21"/>
              </w:rPr>
              <w:t>招聘人数</w:t>
            </w:r>
          </w:p>
        </w:tc>
        <w:tc>
          <w:tcPr>
            <w:tcW w:w="7074" w:type="dxa"/>
            <w:gridSpan w:val="4"/>
            <w:vAlign w:val="center"/>
          </w:tcPr>
          <w:p w14:paraId="183E8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1"/>
                <w:szCs w:val="21"/>
                <w:lang w:eastAsia="zh-CN"/>
              </w:rPr>
              <w:t>招聘岗位资格条件</w:t>
            </w:r>
          </w:p>
        </w:tc>
        <w:tc>
          <w:tcPr>
            <w:tcW w:w="735" w:type="dxa"/>
            <w:vMerge w:val="restart"/>
            <w:vAlign w:val="center"/>
          </w:tcPr>
          <w:p w14:paraId="2CE71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1"/>
                <w:szCs w:val="21"/>
                <w:lang w:eastAsia="zh-CN"/>
              </w:rPr>
              <w:t>薪酬</w:t>
            </w:r>
          </w:p>
          <w:p w14:paraId="7296D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1"/>
                <w:szCs w:val="21"/>
                <w:lang w:eastAsia="zh-CN"/>
              </w:rPr>
              <w:t>待遇</w:t>
            </w:r>
          </w:p>
        </w:tc>
      </w:tr>
      <w:tr w14:paraId="4A422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014" w:type="dxa"/>
            <w:vMerge w:val="continue"/>
            <w:vAlign w:val="center"/>
          </w:tcPr>
          <w:p w14:paraId="742A9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281B5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135" w:type="dxa"/>
            <w:vMerge w:val="continue"/>
            <w:vAlign w:val="center"/>
          </w:tcPr>
          <w:p w14:paraId="5A59CA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13FDD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CF86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pacing w:val="-20"/>
                <w:sz w:val="21"/>
                <w:szCs w:val="21"/>
              </w:rPr>
              <w:t>学历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pacing w:val="-20"/>
                <w:sz w:val="21"/>
                <w:szCs w:val="21"/>
                <w:lang w:eastAsia="zh-CN"/>
              </w:rPr>
              <w:t>学位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pacing w:val="-20"/>
                <w:sz w:val="21"/>
                <w:szCs w:val="21"/>
              </w:rPr>
              <w:t>要求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2B0A9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6964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1"/>
                <w:szCs w:val="21"/>
              </w:rPr>
              <w:t>年龄</w:t>
            </w:r>
          </w:p>
        </w:tc>
        <w:tc>
          <w:tcPr>
            <w:tcW w:w="3705" w:type="dxa"/>
            <w:shd w:val="clear" w:color="auto" w:fill="auto"/>
            <w:vAlign w:val="center"/>
          </w:tcPr>
          <w:p w14:paraId="0260B4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1"/>
                <w:szCs w:val="21"/>
                <w:lang w:eastAsia="zh-CN"/>
              </w:rPr>
              <w:t>其他条件</w:t>
            </w:r>
          </w:p>
        </w:tc>
        <w:tc>
          <w:tcPr>
            <w:tcW w:w="735" w:type="dxa"/>
            <w:vMerge w:val="continue"/>
          </w:tcPr>
          <w:p w14:paraId="583A5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3A347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5" w:hRule="atLeast"/>
        </w:trPr>
        <w:tc>
          <w:tcPr>
            <w:tcW w:w="1014" w:type="dxa"/>
            <w:shd w:val="clear" w:color="auto" w:fill="auto"/>
            <w:vAlign w:val="center"/>
          </w:tcPr>
          <w:p w14:paraId="13019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2026008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C229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财务总监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00BBC9F5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Chars="0" w:right="0" w:right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全面负责集团财务战略规划、预算管理、资金统筹与投融资体系搭建。</w:t>
            </w:r>
          </w:p>
          <w:p w14:paraId="736A1E6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Chars="0" w:right="0" w:right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主导集团融资工作，拓展多元化融资渠道，保障项目建设与经营发展的资金需求。</w:t>
            </w:r>
          </w:p>
          <w:p w14:paraId="63FEB8F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Chars="0" w:right="0" w:right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建立健全财务内控与风险防控体系，强化审计监督与合规管理。</w:t>
            </w:r>
          </w:p>
          <w:p w14:paraId="27B6FA4A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Chars="0" w:right="0" w:right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统筹税务筹划与资产结构优化，实现业财融合，保障集团资产安全与效益提升。</w:t>
            </w:r>
          </w:p>
          <w:p w14:paraId="477C0B5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参与集团重大决策，为经营发展提供财务支持与决策依据。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00CB61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0E65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以上学历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并取得学士及以上学位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2A329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1.本科：经济学、财政学、金融学、国际经济与贸易、会计、会计学、财务管理；</w:t>
            </w:r>
          </w:p>
          <w:p w14:paraId="1B4CA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2.研究生：产业经济学、财政学、金融学、国际贸易学、会计、会计学、企业管理。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F454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周岁及以下</w:t>
            </w:r>
          </w:p>
        </w:tc>
        <w:tc>
          <w:tcPr>
            <w:tcW w:w="3705" w:type="dxa"/>
            <w:shd w:val="clear" w:color="auto" w:fill="auto"/>
            <w:vAlign w:val="center"/>
          </w:tcPr>
          <w:p w14:paraId="46F6E83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Chars="0" w:right="0" w:right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具备中级及以上会计师或经济师职称，或持有注册会计师（CPA）、注册税务师（CTA）等职业资格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。</w:t>
            </w:r>
          </w:p>
          <w:p w14:paraId="1624327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Chars="0" w:right="0" w:right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.具有累计5年及以上财务管理工作经验，并具备下列情形之一：（1）曾任县属国有一级企业中层及以上管理职务；（2）曾任市属国有二级及以上企业中层及以上管理职务；（3）曾任省属国有三级及以上企业中层及以上管理职务；（4）曾任中央企业四级及以上企业中层及以上管理职务；（5）属行政事业单位在编工作人员，且具有累计5年及以上编制内财务岗位工作经历。</w:t>
            </w:r>
          </w:p>
          <w:p w14:paraId="3A3E7FD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Chars="0" w:right="0" w:right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3.精通国企财务合规与国资管理，擅长投融资落地、资本运作、税务筹划、风险管控及业财统筹。</w:t>
            </w:r>
          </w:p>
          <w:p w14:paraId="26B47A3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4.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有主导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不低于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1亿元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融资项目成功案例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。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D447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20-30万元/年</w:t>
            </w:r>
          </w:p>
        </w:tc>
      </w:tr>
    </w:tbl>
    <w:p w14:paraId="3083ED1D">
      <w:pPr>
        <w:spacing w:line="20" w:lineRule="exact"/>
        <w:ind w:firstLine="336" w:firstLineChars="105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31" w:right="2041" w:bottom="1531" w:left="1701" w:header="851" w:footer="1474" w:gutter="0"/>
      <w:pgNumType w:fmt="decimal"/>
      <w:cols w:space="0" w:num="1"/>
      <w:rtlGutter w:val="0"/>
      <w:docGrid w:type="line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D617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D8F7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63CF7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1E77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298"/>
  <w:displayHorizontalDrawingGridEvery w:val="1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5ZGY5MmE5ODc3MDNlYTQ4ZDllYTQ1NzZiMWRlYWYifQ=="/>
  </w:docVars>
  <w:rsids>
    <w:rsidRoot w:val="609E41BC"/>
    <w:rsid w:val="010A478A"/>
    <w:rsid w:val="04904AE9"/>
    <w:rsid w:val="0BFA5734"/>
    <w:rsid w:val="0E0270CE"/>
    <w:rsid w:val="126A6C80"/>
    <w:rsid w:val="13FD7F30"/>
    <w:rsid w:val="17450944"/>
    <w:rsid w:val="17966298"/>
    <w:rsid w:val="26CB300C"/>
    <w:rsid w:val="2951272C"/>
    <w:rsid w:val="29C73F17"/>
    <w:rsid w:val="2B911481"/>
    <w:rsid w:val="2C6D5A4A"/>
    <w:rsid w:val="2D9F2FBA"/>
    <w:rsid w:val="2F4C46AB"/>
    <w:rsid w:val="30D30471"/>
    <w:rsid w:val="320D4822"/>
    <w:rsid w:val="32747406"/>
    <w:rsid w:val="336E2F66"/>
    <w:rsid w:val="351A4295"/>
    <w:rsid w:val="37C4673A"/>
    <w:rsid w:val="3BD038FF"/>
    <w:rsid w:val="3C2E1D23"/>
    <w:rsid w:val="3D70650D"/>
    <w:rsid w:val="3F88721C"/>
    <w:rsid w:val="404D3F8A"/>
    <w:rsid w:val="4066451E"/>
    <w:rsid w:val="41B22D3C"/>
    <w:rsid w:val="41BB4713"/>
    <w:rsid w:val="42C87CA3"/>
    <w:rsid w:val="435C5DA6"/>
    <w:rsid w:val="44AF0668"/>
    <w:rsid w:val="49F904C5"/>
    <w:rsid w:val="4BF61D3D"/>
    <w:rsid w:val="514444D9"/>
    <w:rsid w:val="51B854F5"/>
    <w:rsid w:val="55A90FF1"/>
    <w:rsid w:val="56513437"/>
    <w:rsid w:val="57407733"/>
    <w:rsid w:val="59BC225D"/>
    <w:rsid w:val="5AB63B20"/>
    <w:rsid w:val="5B490461"/>
    <w:rsid w:val="5B7A4B13"/>
    <w:rsid w:val="5E6E13CC"/>
    <w:rsid w:val="609E41BC"/>
    <w:rsid w:val="629D1EDE"/>
    <w:rsid w:val="660B53B0"/>
    <w:rsid w:val="6639133A"/>
    <w:rsid w:val="6A0960AB"/>
    <w:rsid w:val="6C1A634D"/>
    <w:rsid w:val="6CA13467"/>
    <w:rsid w:val="6D6C2BD8"/>
    <w:rsid w:val="6DE120CF"/>
    <w:rsid w:val="71D06D55"/>
    <w:rsid w:val="74657F37"/>
    <w:rsid w:val="759C73E8"/>
    <w:rsid w:val="76662D99"/>
    <w:rsid w:val="780A356D"/>
    <w:rsid w:val="7B251EAB"/>
    <w:rsid w:val="7BED5784"/>
    <w:rsid w:val="7EE36A72"/>
    <w:rsid w:val="7F5A72A7"/>
    <w:rsid w:val="7F66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0"/>
      <w:sz w:val="33"/>
      <w:szCs w:val="33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widowControl w:val="0"/>
      <w:spacing w:after="120"/>
      <w:jc w:val="both"/>
    </w:pPr>
    <w:rPr>
      <w:rFonts w:ascii="Calibri" w:hAnsi="Calibri" w:eastAsia="方正仿宋_GBK" w:cs="Times New Roman"/>
      <w:kern w:val="2"/>
      <w:sz w:val="33"/>
      <w:szCs w:val="33"/>
      <w:lang w:val="en-US" w:eastAsia="zh-CN" w:bidi="ar-SA"/>
    </w:r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Body Text First Indent"/>
    <w:basedOn w:val="2"/>
    <w:qFormat/>
    <w:uiPriority w:val="99"/>
    <w:pPr>
      <w:widowControl w:val="0"/>
      <w:spacing w:after="0"/>
      <w:ind w:firstLine="420" w:firstLineChars="100"/>
      <w:jc w:val="both"/>
    </w:pPr>
    <w:rPr>
      <w:rFonts w:ascii="Times New Roman" w:hAnsi="Times New Roman" w:eastAsia="方正仿宋_GBK" w:cs="Times New Roman"/>
      <w:kern w:val="2"/>
      <w:sz w:val="33"/>
      <w:szCs w:val="24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paragraph" w:customStyle="1" w:styleId="12">
    <w:name w:val="Default"/>
    <w:basedOn w:val="1"/>
    <w:qFormat/>
    <w:uiPriority w:val="99"/>
    <w:pPr>
      <w:autoSpaceDE w:val="0"/>
      <w:autoSpaceDN w:val="0"/>
      <w:adjustRightInd w:val="0"/>
      <w:jc w:val="left"/>
    </w:pPr>
    <w:rPr>
      <w:rFonts w:cs="宋体"/>
      <w:color w:val="000000"/>
      <w:kern w:val="0"/>
      <w:sz w:val="24"/>
    </w:rPr>
  </w:style>
  <w:style w:type="paragraph" w:customStyle="1" w:styleId="13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1128</Words>
  <Characters>1174</Characters>
  <Lines>0</Lines>
  <Paragraphs>0</Paragraphs>
  <TotalTime>43</TotalTime>
  <ScaleCrop>false</ScaleCrop>
  <LinksUpToDate>false</LinksUpToDate>
  <CharactersWithSpaces>1306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2023-06-30T03:21:00Z</dcterms:created>
  <dc:creator>狐狸的耳朵</dc:creator>
  <cp:lastModifiedBy>游玲</cp:lastModifiedBy>
  <cp:lastPrinted>2026-01-14T02:09:00Z</cp:lastPrinted>
  <dcterms:modified xsi:type="dcterms:W3CDTF">2026-09-03T08:42:12Z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AA72D45B90A3411B92C0DC10079A4AE8_13</vt:lpwstr>
  </property>
  <property fmtid="{D5CDD505-2E9C-101B-9397-08002B2CF9AE}" pid="4" name="KSOTemplateDocerSaveRecord">
    <vt:lpwstr>eyJoZGlkIjoiNmVjZTAwNjQ3NDE3NzgwNWMxMjY3OTU1NWJhOTk5YTEiLCJ1c2VySWQiOiIxODA4MzgzMDgwIn0=</vt:lpwstr>
  </property>
</Properties>
</file>