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CA41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outlineLvl w:val="9"/>
        <w:rPr>
          <w:rFonts w:hint="eastAsia" w:ascii="仿宋_GB2312" w:eastAsia="仿宋_GB2312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6"/>
          <w:szCs w:val="36"/>
          <w:highlight w:val="none"/>
        </w:rPr>
        <w:t>报名</w:t>
      </w:r>
      <w:r>
        <w:rPr>
          <w:rFonts w:hint="eastAsia" w:ascii="仿宋_GB2312" w:eastAsia="仿宋_GB2312"/>
          <w:b/>
          <w:bCs/>
          <w:color w:val="auto"/>
          <w:sz w:val="36"/>
          <w:szCs w:val="36"/>
          <w:highlight w:val="none"/>
          <w:lang w:val="en-US" w:eastAsia="zh-CN"/>
        </w:rPr>
        <w:t>需提交</w:t>
      </w:r>
      <w:r>
        <w:rPr>
          <w:rFonts w:hint="eastAsia" w:ascii="仿宋_GB2312" w:eastAsia="仿宋_GB2312"/>
          <w:b/>
          <w:bCs/>
          <w:color w:val="auto"/>
          <w:sz w:val="36"/>
          <w:szCs w:val="36"/>
          <w:highlight w:val="none"/>
        </w:rPr>
        <w:t>材料（请考生按下列顺序装订提交）</w:t>
      </w:r>
    </w:p>
    <w:p w14:paraId="13CDE62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①《珠海市斗门区卫生事业单位公开招聘聘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用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人员报名表》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原件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1份（详见附件3，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贴相片，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双面打印，报名人须在“承诺人签名”处亲笔签名）；</w:t>
      </w:r>
    </w:p>
    <w:p w14:paraId="4C6DC8C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②有效期内的二代身份证复印件（双面复印）；</w:t>
      </w:r>
    </w:p>
    <w:p w14:paraId="7E9608F7">
      <w:pPr>
        <w:pStyle w:val="2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2" w:lineRule="atLeast"/>
        <w:ind w:right="0" w:rightChars="0"/>
        <w:jc w:val="left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③学历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学位证书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ascii="仿宋" w:hAnsi="宋体" w:eastAsia="仿宋" w:cs="仿宋"/>
          <w:color w:val="auto"/>
          <w:sz w:val="32"/>
          <w:szCs w:val="32"/>
          <w:highlight w:val="none"/>
          <w:shd w:val="clear" w:color="auto" w:fill="FFFFFF"/>
          <w:lang w:eastAsia="zh-CN"/>
        </w:rPr>
        <w:t>包括全日制学历、在职学历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复印件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[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国（境）外学历学生需要提供教育部留学服务中心出具的《国外学历学位认证书》、《香港、澳门特别行政区学历学位认证书》或《台湾地区学历学位认证书》复印件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]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；</w:t>
      </w:r>
    </w:p>
    <w:p w14:paraId="171287C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④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根据岗位要求提供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医师资格证、医师执业证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专业技术资格证及岗位要求提供的相应证明材料的复印件（双面复印）；</w:t>
      </w:r>
    </w:p>
    <w:p w14:paraId="58A780E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⑤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社会人员还要提供相应岗位要求的工作经历证明（如工作证明与</w:t>
      </w:r>
      <w:r>
        <w:rPr>
          <w:rFonts w:ascii="仿宋" w:hAnsi="宋体" w:eastAsia="仿宋" w:cs="仿宋"/>
          <w:i w:val="0"/>
          <w:iC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社保清单</w:t>
      </w:r>
      <w:r>
        <w:rPr>
          <w:rFonts w:hint="eastAsia" w:ascii="仿宋" w:eastAsia="仿宋" w:cs="仿宋"/>
          <w:i w:val="0"/>
          <w:iC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或</w:t>
      </w:r>
      <w:r>
        <w:rPr>
          <w:rFonts w:ascii="仿宋" w:hAnsi="宋体" w:eastAsia="仿宋" w:cs="仿宋"/>
          <w:i w:val="0"/>
          <w:iC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劳动合同</w:t>
      </w:r>
      <w:r>
        <w:rPr>
          <w:rFonts w:hint="eastAsia" w:ascii="仿宋" w:eastAsia="仿宋" w:cs="仿宋"/>
          <w:i w:val="0"/>
          <w:iC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与社保清单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" w:eastAsia="仿宋" w:cs="仿宋"/>
          <w:i w:val="0"/>
          <w:iC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 w14:paraId="0547F10C">
      <w:pPr>
        <w:pStyle w:val="2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2" w:lineRule="atLeast"/>
        <w:ind w:right="0" w:rightChars="0"/>
        <w:jc w:val="left"/>
        <w:outlineLvl w:val="9"/>
        <w:rPr>
          <w:rFonts w:hint="default" w:ascii="仿宋" w:eastAsia="仿宋" w:cs="仿宋"/>
          <w:i w:val="0"/>
          <w:iC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符合岗位要求的应届毕业生根据岗位要求提供相应资料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暂未取得毕业证的报考人员，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还要提供“教育部学籍在线验证报告”</w:t>
      </w:r>
      <w:r>
        <w:rPr>
          <w:rFonts w:hint="eastAsia" w:ascii="仿宋" w:eastAsia="仿宋" w:cs="仿宋"/>
          <w:i w:val="0"/>
          <w:iC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，其他详见岗位表要求。</w:t>
      </w:r>
    </w:p>
    <w:p w14:paraId="136AEB31">
      <w:pPr>
        <w:pStyle w:val="2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2" w:lineRule="atLeast"/>
        <w:ind w:right="0" w:rightChars="0"/>
        <w:jc w:val="left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ascii="仿宋" w:hAnsi="微软雅黑" w:eastAsia="仿宋" w:cs="仿宋"/>
          <w:color w:val="auto"/>
          <w:sz w:val="32"/>
          <w:szCs w:val="32"/>
          <w:highlight w:val="none"/>
          <w:shd w:val="clear" w:color="auto" w:fill="FFFFFF"/>
          <w:lang w:eastAsia="zh-CN"/>
        </w:rPr>
        <w:t>以上报名材料报名时均提交复印件，报名现场查验原件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，报名资料必须真实准确，并与原件相符。</w:t>
      </w:r>
    </w:p>
    <w:p w14:paraId="6EA1DD56">
      <w:pPr>
        <w:rPr>
          <w:rFonts w:hint="eastAsia"/>
        </w:rPr>
      </w:pPr>
    </w:p>
    <w:p w14:paraId="75F807F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outlineLvl w:val="9"/>
        <w:rPr>
          <w:rFonts w:hint="eastAsia" w:ascii="仿宋_GB2312" w:eastAsia="仿宋_GB2312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_GB2312" w:eastAsia="仿宋_GB2312"/>
          <w:b/>
          <w:bCs/>
          <w:color w:val="auto"/>
          <w:sz w:val="36"/>
          <w:szCs w:val="36"/>
          <w:highlight w:val="none"/>
        </w:rPr>
        <w:t>报名注意事项</w:t>
      </w:r>
    </w:p>
    <w:p w14:paraId="57959FB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outlineLvl w:val="9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此次招聘岗位参照《广东省202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年考试录用公务员专业参考目录》（附件2），报考人员应按专业目录中的名称选择相对应的岗位报考。报考人员所学专业以所获毕业证书上的专业为准。</w:t>
      </w:r>
    </w:p>
    <w:p w14:paraId="5D9DED9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outlineLvl w:val="9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报考人员最高学历与招考职位要求的学历专业不同，可用符合招考职位专业要求的毕业证书、学位证书以及职位要求的其他资格条件的证明材料进行报考。港澳台学习、国外留学归来人员须取得教育部中国留学服务中心境外学历、学位认证函及有关证明材料方可报考。</w:t>
      </w:r>
    </w:p>
    <w:p w14:paraId="59C8F9B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outlineLvl w:val="9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报考人员只能选择一个岗位报考，多选无效。报名必须使用有效期内的二代身份证。凡提供虚假报考申请材料的，一经查实，即取消报考资格。对伪造、变造有关证件、材料、信息，骗取考试资格的，将按有关规定予以处理。涉嫌犯罪的，移送司法机关处理。</w:t>
      </w:r>
    </w:p>
    <w:p w14:paraId="5DE86F5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both"/>
        <w:outlineLvl w:val="9"/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年龄计算截止日期为发布公告之日。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E601A7"/>
    <w:rsid w:val="1DE6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2026-09-01T07:08:00Z</dcterms:created>
  <dc:creator>梁哈哈</dc:creator>
  <cp:lastModifiedBy>梁哈哈</cp:lastModifiedBy>
  <dcterms:modified xsi:type="dcterms:W3CDTF">2026-09-01T07:10:40Z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96DDBF0CB4584862A3F2503D6C5B2EDC_11</vt:lpwstr>
  </property>
  <property fmtid="{D5CDD505-2E9C-101B-9397-08002B2CF9AE}" pid="4" name="KSOTemplateDocerSaveRecord">
    <vt:lpwstr>eyJoZGlkIjoiZDY4NzE1N2Q2NGY3ZTE3ZDY0M2Q2MTI1Yzk2NDQ4MjUiLCJ1c2VySWQiOiIyNTM1MDIyMDgifQ==</vt:lpwstr>
  </property>
</Properties>
</file>