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F82AD">
      <w:pPr>
        <w:spacing w:line="50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  <w:t>附件2</w:t>
      </w:r>
    </w:p>
    <w:p w14:paraId="53D4C960">
      <w:pPr>
        <w:spacing w:line="500" w:lineRule="exact"/>
        <w:jc w:val="center"/>
        <w:rPr>
          <w:rFonts w:hint="default" w:ascii="Times New Roman" w:hAnsi="Times New Roman" w:eastAsia="微软雅黑" w:cs="Times New Roman"/>
          <w:color w:val="auto"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  <w:t>报考指南</w:t>
      </w:r>
    </w:p>
    <w:bookmarkEnd w:id="0"/>
    <w:p w14:paraId="7D089CEA">
      <w:pPr>
        <w:spacing w:line="500" w:lineRule="exact"/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</w:p>
    <w:p w14:paraId="1CBCB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一、网上填写报名信息时应注意什么？</w:t>
      </w:r>
    </w:p>
    <w:p w14:paraId="73F5D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报名时，应聘人员要认真阅读网上报名系统有关提示说明和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公开招聘报名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诚信承诺书，提交的报名申请材料必须真实、准确、完整，能够体现应聘岗位的要求。因提交报名申请材料不准确、不完整、不符合要求，影响网上报名的，由应聘人员本人承担相应后果。应聘人员的申请材料、信息不实或者不符合报名条件的，一经查实，即取消应聘资格。对伪造、变造有关证件、材料、信息，骗取考试资格的，按照有关规定处理。</w:t>
      </w:r>
    </w:p>
    <w:p w14:paraId="3CB89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网上报名系统的表项中未能涵盖应聘岗位要求资格条件的，务必在“备注栏”中如实填写。未在“备注栏”中注明的，视同不符合相应条件。其中，岗位其他条件要求相关证书的，应当注明取得证书的级别、编号和取得时间；暂未取得的，应作出在面试资格审查前取得证书的承诺，未如期取得，本人承担相应后果。</w:t>
      </w:r>
    </w:p>
    <w:p w14:paraId="0A54E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家庭成员及其主要社会关系，须填写姓名、工作单位及职务。学习和工作（待业）经历至少从大学阶段起填写至报名时止，不得间断。</w:t>
      </w:r>
    </w:p>
    <w:p w14:paraId="267F2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参考往年情况，一般报名初始阶段人数较少，后期尤其是最后两天报名比较集中，可能影响资格审查进度。建议应聘人员合理安排报名时间，根据本人的专业、意愿和职业规划等尽早报名，尽量在网速较快的环境下报名，避免后期集中报名，以免错失报名机会。</w:t>
      </w:r>
    </w:p>
    <w:p w14:paraId="1C233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二、本次招聘中要求的有效身份证件指的是什么？</w:t>
      </w:r>
    </w:p>
    <w:p w14:paraId="777EF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有效身份证件包括有效期限内的居民身份证、社会保障卡&lt;含照片&gt;、港澳居民来往内地通行证、中华人民共和国台湾居民居住证、台湾居民来往大陆通行证。不含过期身份证、一代身份证、身份证复印件等。</w:t>
      </w:r>
    </w:p>
    <w:p w14:paraId="6E3D5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、违纪违规及存在不诚信情形的应聘人员如何处理？</w:t>
      </w:r>
    </w:p>
    <w:p w14:paraId="5C61D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应聘人员要严格遵守公开招聘的相关政策规定，遵从单位人事综合管理部门、人事考试机构和招聘单位或其主管部门（举办单位）的统一安排，其在应聘期间的表现，将作为公开招聘考察的重要内容之一。</w:t>
      </w:r>
    </w:p>
    <w:p w14:paraId="22717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对违反公开招聘纪律的应聘人员，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参照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《事业单位公开招聘违纪违规行为处理规定》（人力资源和社会保障部令第35号）处理，对违反《事业单位公开招聘违纪违规行为处理规定》且记录期限为5年或长期的应聘人员，将纳入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双流区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编外人员个人征信档案，作为单位聘用工作人员的重要参考。</w:t>
      </w:r>
    </w:p>
    <w:p w14:paraId="1F989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、时间节点</w:t>
      </w:r>
    </w:p>
    <w:p w14:paraId="427A3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本次招聘公告中所指“以上”“以下”“以前”“以后”均包含本级（数），如2年以上工作经历，指工作经历满2年；招聘公告中涉及的时间节点，除明确规定外，均以公告报名最后一日为截止日。</w:t>
      </w:r>
    </w:p>
    <w:p w14:paraId="00E11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资格复审相关手续</w:t>
      </w:r>
    </w:p>
    <w:p w14:paraId="2EEC1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进入现场资格复审的人员，须持以下有关证件资料，按照规定时间到指定地点提交，有关证件资料如下：</w:t>
      </w:r>
    </w:p>
    <w:p w14:paraId="7ADBF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（1）本人报考信息表1份；</w:t>
      </w:r>
    </w:p>
    <w:p w14:paraId="54A14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（2）本人身份证原件及复印件1份（含正反面）；</w:t>
      </w:r>
    </w:p>
    <w:p w14:paraId="3F54A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（3）毕业证原件及复印件1份；</w:t>
      </w:r>
    </w:p>
    <w:p w14:paraId="4242A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（4）学信网《教育部学历证书电子注册备案表》《中国高等教育学位在线验证报告》各1份，国外（境外）学历还须提供教育部留学服务中心国外（境外）学历、学位认证证书原件及复印件各1份；注：高中学历人员不提供；</w:t>
      </w:r>
    </w:p>
    <w:p w14:paraId="4D550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（5）近期1寸白底免冠照片1张；</w:t>
      </w:r>
    </w:p>
    <w:p w14:paraId="437B9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（6）放宽学历条件者提供：退役军人证原件及复印件1份或辅警、综合执法等工作经历证明材料原件（加盖公章）1份；</w:t>
      </w:r>
    </w:p>
    <w:p w14:paraId="4D1CF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（7）其它所需的相关证明原件。</w:t>
      </w:r>
    </w:p>
    <w:p w14:paraId="70FDEA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11DBF"/>
    <w:rsid w:val="3731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2026-08-06T02:58:00Z</dcterms:created>
  <dc:creator>csh</dc:creator>
  <cp:lastModifiedBy>csh</cp:lastModifiedBy>
  <dcterms:modified xsi:type="dcterms:W3CDTF">2026-08-06T02:58:45Z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0093D08880EF49C48B08207D701097C3_11</vt:lpwstr>
  </property>
  <property fmtid="{D5CDD505-2E9C-101B-9397-08002B2CF9AE}" pid="4" name="KSOTemplateDocerSaveRecord">
    <vt:lpwstr>eyJoZGlkIjoiOGU2MDlhNGI5Njc4ZjFjMWFmOGExZjNiM2EzNmM3YzgiLCJ1c2VySWQiOiIyNDQwMjkyNjEifQ==</vt:lpwstr>
  </property>
</Properties>
</file>