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51789B">
      <w:pPr>
        <w:spacing w:before="133" w:line="197" w:lineRule="auto"/>
        <w:rPr>
          <w:rFonts w:eastAsia="方正仿宋_GBK"/>
          <w:sz w:val="32"/>
          <w:szCs w:val="32"/>
        </w:rPr>
      </w:pPr>
      <w:r>
        <w:rPr>
          <w:rFonts w:eastAsia="方正仿宋_GBK"/>
          <w:spacing w:val="-4"/>
          <w:sz w:val="32"/>
          <w:szCs w:val="32"/>
        </w:rPr>
        <w:t>附件4：</w:t>
      </w:r>
    </w:p>
    <w:p w14:paraId="5FCC96B6">
      <w:pPr>
        <w:widowControl/>
        <w:tabs>
          <w:tab w:val="left" w:pos="1066"/>
        </w:tabs>
        <w:spacing w:line="579" w:lineRule="exact"/>
        <w:jc w:val="center"/>
        <w:rPr>
          <w:rFonts w:eastAsia="方正小标宋_GBK"/>
          <w:color w:val="000000"/>
          <w:kern w:val="0"/>
          <w:sz w:val="44"/>
          <w:szCs w:val="44"/>
        </w:rPr>
      </w:pPr>
      <w:r>
        <w:rPr>
          <w:rFonts w:hint="eastAsia" w:eastAsia="方正小标宋_GBK"/>
          <w:color w:val="000000"/>
          <w:kern w:val="0"/>
          <w:sz w:val="44"/>
          <w:szCs w:val="44"/>
        </w:rPr>
        <w:t>南阳市消防救援支队</w:t>
      </w:r>
    </w:p>
    <w:p w14:paraId="3DF8206C">
      <w:pPr>
        <w:widowControl/>
        <w:tabs>
          <w:tab w:val="left" w:pos="1066"/>
        </w:tabs>
        <w:spacing w:line="579" w:lineRule="exact"/>
        <w:jc w:val="center"/>
        <w:rPr>
          <w:rFonts w:eastAsia="方正小标宋_GBK"/>
          <w:color w:val="000000"/>
          <w:kern w:val="0"/>
          <w:sz w:val="44"/>
          <w:szCs w:val="44"/>
        </w:rPr>
      </w:pPr>
      <w:r>
        <w:rPr>
          <w:rFonts w:hint="eastAsia" w:eastAsia="方正小标宋_GBK"/>
          <w:color w:val="000000"/>
          <w:kern w:val="0"/>
          <w:sz w:val="44"/>
          <w:szCs w:val="44"/>
        </w:rPr>
        <w:t>政府专职队员招聘</w:t>
      </w:r>
      <w:r>
        <w:rPr>
          <w:rFonts w:eastAsia="方正小标宋_GBK"/>
          <w:color w:val="000000"/>
          <w:kern w:val="0"/>
          <w:sz w:val="44"/>
          <w:szCs w:val="44"/>
        </w:rPr>
        <w:t>体能测试项目及标准</w:t>
      </w:r>
    </w:p>
    <w:tbl>
      <w:tblPr>
        <w:tblStyle w:val="7"/>
        <w:tblW w:w="982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6"/>
        <w:gridCol w:w="727"/>
        <w:gridCol w:w="9"/>
        <w:gridCol w:w="725"/>
        <w:gridCol w:w="12"/>
        <w:gridCol w:w="721"/>
        <w:gridCol w:w="16"/>
        <w:gridCol w:w="718"/>
        <w:gridCol w:w="19"/>
        <w:gridCol w:w="714"/>
        <w:gridCol w:w="23"/>
        <w:gridCol w:w="711"/>
        <w:gridCol w:w="25"/>
        <w:gridCol w:w="708"/>
        <w:gridCol w:w="29"/>
        <w:gridCol w:w="705"/>
        <w:gridCol w:w="32"/>
        <w:gridCol w:w="701"/>
        <w:gridCol w:w="36"/>
        <w:gridCol w:w="737"/>
        <w:gridCol w:w="748"/>
      </w:tblGrid>
      <w:tr w14:paraId="241445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11" w:type="dxa"/>
            <w:gridSpan w:val="2"/>
            <w:vMerge w:val="restart"/>
            <w:noWrap/>
            <w:vAlign w:val="center"/>
          </w:tcPr>
          <w:p w14:paraId="6A8B3680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sz w:val="24"/>
              </w:rPr>
              <w:t>项    目</w:t>
            </w:r>
          </w:p>
        </w:tc>
        <w:tc>
          <w:tcPr>
            <w:tcW w:w="7368" w:type="dxa"/>
            <w:gridSpan w:val="19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C2CA1D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hint="eastAsia" w:ascii="方正黑体_GBK" w:eastAsia="方正黑体_GBK"/>
                <w:color w:val="000000"/>
                <w:kern w:val="0"/>
                <w:sz w:val="24"/>
              </w:rPr>
              <w:t>体能测试成绩对应分值、测试办法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0E54CF1D">
            <w:pPr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备注</w:t>
            </w:r>
          </w:p>
        </w:tc>
      </w:tr>
      <w:tr w14:paraId="3E2200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11" w:type="dxa"/>
            <w:gridSpan w:val="2"/>
            <w:vMerge w:val="continue"/>
            <w:tcBorders>
              <w:bottom w:val="single" w:color="auto" w:sz="4" w:space="0"/>
            </w:tcBorders>
            <w:noWrap/>
            <w:vAlign w:val="center"/>
          </w:tcPr>
          <w:p w14:paraId="22421D7D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87BA4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E9675D">
            <w:pPr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4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65492E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6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7303B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8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18829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10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0D3C7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12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219FB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14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30A38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16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DBFECE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kern w:val="0"/>
                <w:sz w:val="24"/>
              </w:rPr>
              <w:t>18</w:t>
            </w:r>
            <w:r>
              <w:rPr>
                <w:rFonts w:eastAsia="楷体_GB2312"/>
                <w:color w:val="000000"/>
                <w:kern w:val="0"/>
                <w:sz w:val="24"/>
              </w:rPr>
              <w:t>分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7D4A6">
            <w:pPr>
              <w:widowControl/>
              <w:adjustRightInd w:val="0"/>
              <w:snapToGrid w:val="0"/>
              <w:jc w:val="center"/>
              <w:rPr>
                <w:rFonts w:eastAsia="楷体_GB2312"/>
                <w:color w:val="000000"/>
                <w:spacing w:val="-10"/>
                <w:kern w:val="0"/>
                <w:sz w:val="24"/>
              </w:rPr>
            </w:pPr>
            <w:r>
              <w:rPr>
                <w:rFonts w:hint="eastAsia" w:eastAsia="楷体_GB2312"/>
                <w:color w:val="000000"/>
                <w:spacing w:val="-10"/>
                <w:kern w:val="0"/>
                <w:sz w:val="24"/>
              </w:rPr>
              <w:t>20</w:t>
            </w:r>
            <w:r>
              <w:rPr>
                <w:rFonts w:eastAsia="楷体_GB2312"/>
                <w:color w:val="000000"/>
                <w:spacing w:val="-10"/>
                <w:kern w:val="0"/>
                <w:sz w:val="24"/>
              </w:rPr>
              <w:t>分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21C0BD80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14:paraId="5F96FD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711" w:type="dxa"/>
            <w:gridSpan w:val="2"/>
            <w:vMerge w:val="restart"/>
            <w:noWrap/>
            <w:vAlign w:val="center"/>
          </w:tcPr>
          <w:p w14:paraId="64F8B8A7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1000米跑</w:t>
            </w:r>
          </w:p>
          <w:p w14:paraId="6AD50546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（分、秒）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B8548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35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A591A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20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B899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15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476C9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10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BDDDB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05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9117F8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00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99EB1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55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B9959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50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3197A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45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10C8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</w:t>
            </w:r>
            <w:r>
              <w:rPr>
                <w:color w:val="000000"/>
                <w:sz w:val="24"/>
              </w:rPr>
              <w:t>′</w:t>
            </w:r>
            <w:r>
              <w:rPr>
                <w:color w:val="000000"/>
                <w:kern w:val="0"/>
                <w:sz w:val="24"/>
              </w:rPr>
              <w:t>40</w:t>
            </w:r>
            <w:r>
              <w:rPr>
                <w:color w:val="000000"/>
                <w:sz w:val="24"/>
              </w:rPr>
              <w:t>″</w:t>
            </w:r>
          </w:p>
        </w:tc>
        <w:tc>
          <w:tcPr>
            <w:tcW w:w="748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7BF4580F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 w:eastAsia="方正小标宋简体"/>
                <w:color w:val="000000"/>
                <w:kern w:val="0"/>
                <w:sz w:val="24"/>
              </w:rPr>
              <w:t>四</w:t>
            </w: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项选三项</w:t>
            </w:r>
          </w:p>
        </w:tc>
      </w:tr>
      <w:tr w14:paraId="4A9021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  <w:jc w:val="center"/>
        </w:trPr>
        <w:tc>
          <w:tcPr>
            <w:tcW w:w="1711" w:type="dxa"/>
            <w:gridSpan w:val="2"/>
            <w:vMerge w:val="continue"/>
            <w:noWrap/>
            <w:vAlign w:val="center"/>
          </w:tcPr>
          <w:p w14:paraId="022AC8C6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C3BE3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1.分组考核。</w:t>
            </w:r>
          </w:p>
          <w:p w14:paraId="600F8C1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2.在跑道或平地上标出起点线，考生从起点线处听到起跑口令后起跑，完成1000米距离到达终点线，记录时间。</w:t>
            </w:r>
          </w:p>
          <w:p w14:paraId="1308BE2D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3.考核以完成时间计算成绩。</w:t>
            </w:r>
          </w:p>
          <w:p w14:paraId="2BA93C61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4.得分超出</w:t>
            </w:r>
            <w:r>
              <w:rPr>
                <w:rFonts w:hint="eastAsia" w:eastAsia="方正仿宋_GBK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分的，每递减5秒增加1分，最高</w:t>
            </w:r>
            <w:r>
              <w:rPr>
                <w:rFonts w:hint="eastAsia" w:eastAsia="方正仿宋_GBK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6E90964A">
            <w:pPr>
              <w:widowControl/>
              <w:adjustRightInd w:val="0"/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59220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711" w:type="dxa"/>
            <w:gridSpan w:val="2"/>
            <w:vMerge w:val="restart"/>
            <w:noWrap/>
            <w:vAlign w:val="center"/>
          </w:tcPr>
          <w:p w14:paraId="0F91E87D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立定跳远</w:t>
            </w:r>
          </w:p>
          <w:p w14:paraId="375C070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（米）</w:t>
            </w:r>
          </w:p>
        </w:tc>
        <w:tc>
          <w:tcPr>
            <w:tcW w:w="73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B266D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  <w:highlight w:val="darkGray"/>
              </w:rPr>
            </w:pPr>
            <w:r>
              <w:rPr>
                <w:color w:val="000000"/>
                <w:kern w:val="0"/>
                <w:sz w:val="24"/>
              </w:rPr>
              <w:t>2.01</w:t>
            </w:r>
          </w:p>
        </w:tc>
        <w:tc>
          <w:tcPr>
            <w:tcW w:w="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38CCA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  <w:highlight w:val="darkGray"/>
              </w:rPr>
            </w:pPr>
            <w:r>
              <w:rPr>
                <w:color w:val="000000"/>
                <w:kern w:val="0"/>
                <w:sz w:val="24"/>
              </w:rPr>
              <w:t>2.13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E862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2.18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15F3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2.23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BDF7C"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2.28</w:t>
            </w:r>
          </w:p>
        </w:tc>
        <w:tc>
          <w:tcPr>
            <w:tcW w:w="73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0E43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2.33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ADF73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2.38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FF0E5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2.43</w:t>
            </w:r>
          </w:p>
        </w:tc>
        <w:tc>
          <w:tcPr>
            <w:tcW w:w="737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7DCA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2.48</w:t>
            </w:r>
          </w:p>
        </w:tc>
        <w:tc>
          <w:tcPr>
            <w:tcW w:w="7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ED44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2.53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253AFBD1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8A979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  <w:jc w:val="center"/>
        </w:trPr>
        <w:tc>
          <w:tcPr>
            <w:tcW w:w="1711" w:type="dxa"/>
            <w:gridSpan w:val="2"/>
            <w:vMerge w:val="continue"/>
            <w:noWrap/>
            <w:vAlign w:val="center"/>
          </w:tcPr>
          <w:p w14:paraId="44E3A343">
            <w:pPr>
              <w:adjustRightInd w:val="0"/>
              <w:snapToGrid w:val="0"/>
              <w:jc w:val="center"/>
              <w:rPr>
                <w:rFonts w:eastAsia="黑体"/>
                <w:color w:val="000000"/>
                <w:sz w:val="24"/>
              </w:rPr>
            </w:pPr>
          </w:p>
        </w:tc>
        <w:tc>
          <w:tcPr>
            <w:tcW w:w="7368" w:type="dxa"/>
            <w:gridSpan w:val="19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1640D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1.单个或分组考核。</w:t>
            </w:r>
          </w:p>
          <w:p w14:paraId="6F69F3F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4DCFC62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3.考核以完成跳出长度计算成绩。</w:t>
            </w:r>
          </w:p>
          <w:p w14:paraId="608E249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color w:val="000000"/>
                <w:kern w:val="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4.得分超出</w:t>
            </w:r>
            <w:r>
              <w:rPr>
                <w:rFonts w:hint="eastAsia" w:eastAsia="方正仿宋_GBK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分的，每递增5厘米增加1分，最高</w:t>
            </w:r>
            <w:r>
              <w:rPr>
                <w:rFonts w:hint="eastAsia" w:eastAsia="方正仿宋_GBK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7540E73C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</w:p>
        </w:tc>
      </w:tr>
      <w:tr w14:paraId="126174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705" w:type="dxa"/>
            <w:vMerge w:val="restart"/>
            <w:noWrap/>
            <w:vAlign w:val="center"/>
          </w:tcPr>
          <w:p w14:paraId="248ADA6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俯卧撑</w:t>
            </w:r>
          </w:p>
          <w:p w14:paraId="547B843E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（次/2分钟）</w:t>
            </w:r>
          </w:p>
        </w:tc>
        <w:tc>
          <w:tcPr>
            <w:tcW w:w="733" w:type="dxa"/>
            <w:gridSpan w:val="2"/>
            <w:tcBorders>
              <w:right w:val="single" w:color="auto" w:sz="4" w:space="0"/>
            </w:tcBorders>
            <w:noWrap/>
            <w:vAlign w:val="center"/>
          </w:tcPr>
          <w:p w14:paraId="60777213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6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67AEF66">
            <w:pPr>
              <w:widowControl/>
              <w:adjustRightInd w:val="0"/>
              <w:snapToGrid w:val="0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8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EF5DD4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11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2904BF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14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3807C2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18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A6EDD6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7ECA6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27</w:t>
            </w:r>
          </w:p>
        </w:tc>
        <w:tc>
          <w:tcPr>
            <w:tcW w:w="734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FA2C47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32</w:t>
            </w:r>
          </w:p>
        </w:tc>
        <w:tc>
          <w:tcPr>
            <w:tcW w:w="73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E0C446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38</w:t>
            </w:r>
          </w:p>
        </w:tc>
        <w:tc>
          <w:tcPr>
            <w:tcW w:w="773" w:type="dxa"/>
            <w:gridSpan w:val="2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25BE11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42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5B34A7CF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color w:val="000000"/>
                <w:kern w:val="0"/>
                <w:sz w:val="24"/>
              </w:rPr>
            </w:pPr>
          </w:p>
        </w:tc>
      </w:tr>
      <w:tr w14:paraId="351757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8" w:hRule="atLeast"/>
          <w:jc w:val="center"/>
        </w:trPr>
        <w:tc>
          <w:tcPr>
            <w:tcW w:w="1705" w:type="dxa"/>
            <w:vMerge w:val="continue"/>
            <w:noWrap/>
            <w:vAlign w:val="center"/>
          </w:tcPr>
          <w:p w14:paraId="2F00B606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7374" w:type="dxa"/>
            <w:gridSpan w:val="20"/>
            <w:tcBorders>
              <w:right w:val="single" w:color="auto" w:sz="4" w:space="0"/>
            </w:tcBorders>
            <w:noWrap/>
            <w:vAlign w:val="center"/>
          </w:tcPr>
          <w:p w14:paraId="0CAD416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1.单个或分组考核。</w:t>
            </w:r>
          </w:p>
          <w:p w14:paraId="738F8EA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7F3ED3B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3.得分超出</w:t>
            </w:r>
            <w:r>
              <w:rPr>
                <w:rFonts w:hint="eastAsia" w:eastAsia="方正仿宋_GBK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分的，每递增6次增加1分，最高</w:t>
            </w:r>
            <w:r>
              <w:rPr>
                <w:rFonts w:hint="eastAsia" w:eastAsia="方正仿宋_GBK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75465347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75374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705" w:type="dxa"/>
            <w:vMerge w:val="restart"/>
            <w:noWrap/>
            <w:vAlign w:val="center"/>
          </w:tcPr>
          <w:p w14:paraId="5CAB74D0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100米跑（秒）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A3F92"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</w:t>
            </w:r>
            <w:r>
              <w:rPr>
                <w:rFonts w:eastAsia="仿宋_GB2312"/>
                <w:color w:val="000000"/>
                <w:sz w:val="24"/>
              </w:rPr>
              <w:t>″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2A2D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4038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B314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85585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0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F8A2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61077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7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4FBA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475E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7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D380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sz w:val="24"/>
              </w:rPr>
              <w:t>13</w:t>
            </w:r>
            <w:r>
              <w:rPr>
                <w:color w:val="000000"/>
                <w:kern w:val="0"/>
                <w:sz w:val="24"/>
              </w:rPr>
              <w:t>″</w:t>
            </w:r>
            <w:r>
              <w:rPr>
                <w:color w:val="000000"/>
                <w:sz w:val="24"/>
              </w:rPr>
              <w:t>5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7EA8D63C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14:paraId="5C1951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  <w:jc w:val="center"/>
        </w:trPr>
        <w:tc>
          <w:tcPr>
            <w:tcW w:w="1705" w:type="dxa"/>
            <w:vMerge w:val="continue"/>
            <w:noWrap/>
            <w:vAlign w:val="center"/>
          </w:tcPr>
          <w:p w14:paraId="6600713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</w:p>
        </w:tc>
        <w:tc>
          <w:tcPr>
            <w:tcW w:w="7374" w:type="dxa"/>
            <w:gridSpan w:val="2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AB78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1.分组考核。</w:t>
            </w:r>
          </w:p>
          <w:p w14:paraId="2BB0932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2.在100米长直线跑道上标出起点线和终点线，考生从起点线处听到起跑口令后起跑，通过终点线记录时间。</w:t>
            </w:r>
          </w:p>
          <w:p w14:paraId="247358B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3.抢跑犯规，重新组织起跑；跑出本道或用其他方式干扰、阻碍他人者不记录成绩。</w:t>
            </w:r>
          </w:p>
          <w:p w14:paraId="21F72C3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4.得分超出</w:t>
            </w:r>
            <w:r>
              <w:rPr>
                <w:rFonts w:hint="eastAsia" w:eastAsia="方正仿宋_GBK"/>
                <w:color w:val="000000"/>
                <w:sz w:val="24"/>
              </w:rPr>
              <w:t>20</w:t>
            </w:r>
            <w:r>
              <w:rPr>
                <w:rFonts w:eastAsia="方正仿宋_GBK"/>
                <w:color w:val="000000"/>
                <w:sz w:val="24"/>
              </w:rPr>
              <w:t>分的，每递减0.3秒增加1分，最高</w:t>
            </w:r>
            <w:r>
              <w:rPr>
                <w:rFonts w:hint="eastAsia" w:eastAsia="方正仿宋_GBK"/>
                <w:color w:val="000000"/>
                <w:sz w:val="24"/>
              </w:rPr>
              <w:t>25</w:t>
            </w:r>
            <w:r>
              <w:rPr>
                <w:rFonts w:eastAsia="方正仿宋_GBK"/>
                <w:color w:val="000000"/>
                <w:sz w:val="24"/>
              </w:rPr>
              <w:t>分。</w:t>
            </w:r>
          </w:p>
        </w:tc>
        <w:tc>
          <w:tcPr>
            <w:tcW w:w="748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/>
            <w:vAlign w:val="center"/>
          </w:tcPr>
          <w:p w14:paraId="13E787B2">
            <w:pPr>
              <w:widowControl/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 w14:paraId="59EB25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  <w:jc w:val="center"/>
        </w:trPr>
        <w:tc>
          <w:tcPr>
            <w:tcW w:w="1705" w:type="dxa"/>
            <w:tcBorders>
              <w:bottom w:val="single" w:color="auto" w:sz="12" w:space="0"/>
            </w:tcBorders>
            <w:noWrap/>
            <w:vAlign w:val="center"/>
          </w:tcPr>
          <w:p w14:paraId="32F49804">
            <w:pPr>
              <w:adjustRightInd w:val="0"/>
              <w:snapToGrid w:val="0"/>
              <w:jc w:val="center"/>
              <w:rPr>
                <w:rFonts w:ascii="方正黑体_GBK" w:eastAsia="方正黑体_GBK"/>
                <w:color w:val="000000"/>
                <w:sz w:val="24"/>
              </w:rPr>
            </w:pPr>
            <w:r>
              <w:rPr>
                <w:rFonts w:ascii="方正黑体_GBK" w:eastAsia="方正黑体_GBK"/>
                <w:color w:val="000000"/>
                <w:sz w:val="24"/>
              </w:rPr>
              <w:t>备    注</w:t>
            </w:r>
          </w:p>
        </w:tc>
        <w:tc>
          <w:tcPr>
            <w:tcW w:w="8122" w:type="dxa"/>
            <w:gridSpan w:val="21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D4896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方正仿宋_GBK"/>
                <w:color w:val="000000"/>
                <w:sz w:val="24"/>
              </w:rPr>
            </w:pPr>
            <w:r>
              <w:rPr>
                <w:rFonts w:eastAsia="方正仿宋_GBK"/>
                <w:color w:val="000000"/>
                <w:sz w:val="24"/>
              </w:rPr>
              <w:t>1.总成绩最高</w:t>
            </w:r>
            <w:r>
              <w:rPr>
                <w:rFonts w:hint="eastAsia" w:eastAsia="方正仿宋_GBK"/>
                <w:color w:val="000000"/>
                <w:sz w:val="24"/>
                <w:lang w:val="en-US" w:eastAsia="zh-CN"/>
              </w:rPr>
              <w:t>75</w:t>
            </w:r>
            <w:r>
              <w:rPr>
                <w:rFonts w:eastAsia="方正仿宋_GBK"/>
                <w:color w:val="000000"/>
                <w:sz w:val="24"/>
              </w:rPr>
              <w:t>分，单项未取得有效成绩的不予</w:t>
            </w:r>
            <w:r>
              <w:rPr>
                <w:rFonts w:hint="eastAsia" w:eastAsia="方正仿宋_GBK"/>
                <w:color w:val="000000"/>
                <w:sz w:val="24"/>
              </w:rPr>
              <w:t>招聘</w:t>
            </w:r>
            <w:r>
              <w:rPr>
                <w:rFonts w:eastAsia="方正仿宋_GBK"/>
                <w:color w:val="000000"/>
                <w:sz w:val="24"/>
              </w:rPr>
              <w:t>。</w:t>
            </w:r>
          </w:p>
          <w:p w14:paraId="11942D8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方正仿宋_GBK"/>
                <w:color w:val="000000"/>
                <w:sz w:val="24"/>
              </w:rPr>
              <w:t>2</w:t>
            </w:r>
            <w:r>
              <w:rPr>
                <w:rFonts w:eastAsia="方正仿宋_GBK"/>
                <w:color w:val="000000"/>
                <w:sz w:val="24"/>
              </w:rPr>
              <w:t>.测试项目及标准中“以上”“以下”均含本级、本数。</w:t>
            </w:r>
            <w:bookmarkStart w:id="0" w:name="_GoBack"/>
            <w:bookmarkEnd w:id="0"/>
          </w:p>
        </w:tc>
      </w:tr>
    </w:tbl>
    <w:p w14:paraId="4097CC1E">
      <w:pPr>
        <w:widowControl/>
        <w:adjustRightInd w:val="0"/>
        <w:snapToGrid w:val="0"/>
        <w:spacing w:line="20" w:lineRule="exact"/>
        <w:jc w:val="left"/>
        <w:rPr>
          <w:rFonts w:ascii="方正黑体_GBK" w:hAnsi="方正黑体_GBK" w:eastAsia="方正黑体_GBK"/>
          <w:sz w:val="32"/>
          <w:szCs w:val="32"/>
        </w:rPr>
      </w:pPr>
    </w:p>
    <w:sectPr>
      <w:pgSz w:w="11906" w:h="16838"/>
      <w:pgMar w:top="1984" w:right="1531" w:bottom="153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7BF7343"/>
    <w:rsid w:val="006D0344"/>
    <w:rsid w:val="007E7046"/>
    <w:rsid w:val="00BA61F1"/>
    <w:rsid w:val="15280667"/>
    <w:rsid w:val="29B61656"/>
    <w:rsid w:val="583614A1"/>
    <w:rsid w:val="5EB45B75"/>
    <w:rsid w:val="5FBFEDF1"/>
    <w:rsid w:val="6FBFB7EE"/>
    <w:rsid w:val="77BF7343"/>
    <w:rsid w:val="7EF3F37B"/>
    <w:rsid w:val="7F57D74C"/>
    <w:rsid w:val="EDFFC057"/>
    <w:rsid w:val="EF3ECB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rFonts w:ascii="Times New Roman"/>
    </w:rPr>
  </w:style>
  <w:style w:type="paragraph" w:styleId="3">
    <w:name w:val="Body Text Indent"/>
    <w:basedOn w:val="1"/>
    <w:qFormat/>
    <w:uiPriority w:val="0"/>
    <w:pPr>
      <w:ind w:firstLine="640" w:firstLineChars="200"/>
    </w:pPr>
    <w:rPr>
      <w:rFonts w:ascii="仿宋_GB2312" w:eastAsia="仿宋_GB2312"/>
      <w:sz w:val="32"/>
    </w:r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661</Words>
  <Characters>816</Characters>
  <Lines>2</Lines>
  <Paragraphs>1</Paragraphs>
  <TotalTime>0</TotalTime>
  <ScaleCrop>false</ScaleCrop>
  <LinksUpToDate>false</LinksUpToDate>
  <CharactersWithSpaces>824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2026-08-04T03:25:00Z</dcterms:created>
  <dc:creator>kylin</dc:creator>
  <cp:lastModifiedBy>zhaoyan</cp:lastModifiedBy>
  <cp:lastPrinted>2026-07-31T16:57:00Z</cp:lastPrinted>
  <dcterms:modified xsi:type="dcterms:W3CDTF">2026-08-04T09:07:44Z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eyJoZGlkIjoiNTMxOTQ5NWFmNDU3MTcxNjUxOTQyZTRhNWNkZmZhN2UiLCJ1c2VySWQiOiIyNjMwMDgxNjUifQ==</vt:lpwstr>
  </property>
  <property fmtid="{D5CDD505-2E9C-101B-9397-08002B2CF9AE}" pid="4" name="ICV">
    <vt:lpwstr>62F0F171E5A8433DAEC23B413382C82C_13</vt:lpwstr>
  </property>
</Properties>
</file>