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02C31F">
      <w:pPr>
        <w:spacing w:line="600" w:lineRule="exact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附件5</w:t>
      </w:r>
    </w:p>
    <w:p w14:paraId="457CCDEC">
      <w:pPr>
        <w:spacing w:line="60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政府专职消防队员招录体能测试标准</w:t>
      </w:r>
    </w:p>
    <w:p w14:paraId="14CD8D62">
      <w:pPr>
        <w:spacing w:line="600" w:lineRule="exact"/>
        <w:rPr>
          <w:rFonts w:hint="default" w:ascii="Times New Roman" w:hAnsi="Times New Roman" w:eastAsia="方正仿宋_GBK" w:cs="Times New Roman"/>
          <w:sz w:val="32"/>
          <w:szCs w:val="32"/>
        </w:rPr>
      </w:pPr>
    </w:p>
    <w:tbl>
      <w:tblPr>
        <w:tblStyle w:val="4"/>
        <w:tblW w:w="985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9"/>
        <w:gridCol w:w="724"/>
        <w:gridCol w:w="53"/>
        <w:gridCol w:w="672"/>
        <w:gridCol w:w="37"/>
        <w:gridCol w:w="689"/>
        <w:gridCol w:w="19"/>
        <w:gridCol w:w="709"/>
        <w:gridCol w:w="709"/>
        <w:gridCol w:w="17"/>
        <w:gridCol w:w="692"/>
        <w:gridCol w:w="34"/>
        <w:gridCol w:w="674"/>
        <w:gridCol w:w="52"/>
        <w:gridCol w:w="657"/>
        <w:gridCol w:w="69"/>
        <w:gridCol w:w="640"/>
        <w:gridCol w:w="86"/>
        <w:gridCol w:w="834"/>
        <w:gridCol w:w="774"/>
      </w:tblGrid>
      <w:tr w14:paraId="5937D8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709" w:type="dxa"/>
            <w:vMerge w:val="restart"/>
            <w:vAlign w:val="center"/>
          </w:tcPr>
          <w:p w14:paraId="39D16A51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szCs w:val="21"/>
              </w:rPr>
              <w:t>项    目</w:t>
            </w:r>
          </w:p>
        </w:tc>
        <w:tc>
          <w:tcPr>
            <w:tcW w:w="7367" w:type="dxa"/>
            <w:gridSpan w:val="18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A9B294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2"/>
                <w:szCs w:val="22"/>
              </w:rPr>
              <w:t>体能测试成绩对应分值、测试办法</w:t>
            </w:r>
          </w:p>
        </w:tc>
        <w:tc>
          <w:tcPr>
            <w:tcW w:w="774" w:type="dxa"/>
            <w:vMerge w:val="restart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5B55E70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2"/>
                <w:szCs w:val="22"/>
              </w:rPr>
              <w:t>备注</w:t>
            </w:r>
          </w:p>
        </w:tc>
      </w:tr>
      <w:tr w14:paraId="2849B9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709" w:type="dxa"/>
            <w:vMerge w:val="continue"/>
            <w:tcBorders>
              <w:bottom w:val="single" w:color="auto" w:sz="4" w:space="0"/>
            </w:tcBorders>
            <w:vAlign w:val="center"/>
          </w:tcPr>
          <w:p w14:paraId="592FC98A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szCs w:val="21"/>
              </w:rPr>
            </w:pPr>
          </w:p>
        </w:tc>
        <w:tc>
          <w:tcPr>
            <w:tcW w:w="77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D971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方正楷体_GBK" w:cs="Times New Roman"/>
                <w:kern w:val="0"/>
                <w:sz w:val="22"/>
                <w:szCs w:val="22"/>
              </w:rPr>
              <w:t>1分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9891A">
            <w:pPr>
              <w:adjustRightInd w:val="0"/>
              <w:snapToGrid w:val="0"/>
              <w:jc w:val="center"/>
              <w:rPr>
                <w:rFonts w:hint="default"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方正楷体_GBK" w:cs="Times New Roman"/>
                <w:kern w:val="0"/>
                <w:sz w:val="22"/>
                <w:szCs w:val="22"/>
              </w:rPr>
              <w:t>2分</w:t>
            </w: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77F7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方正楷体_GBK" w:cs="Times New Roman"/>
                <w:kern w:val="0"/>
                <w:sz w:val="22"/>
                <w:szCs w:val="22"/>
              </w:rPr>
              <w:t>3分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1A5C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方正楷体_GBK" w:cs="Times New Roman"/>
                <w:kern w:val="0"/>
                <w:sz w:val="22"/>
                <w:szCs w:val="22"/>
              </w:rPr>
              <w:t>4分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A147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方正楷体_GBK" w:cs="Times New Roman"/>
                <w:kern w:val="0"/>
                <w:sz w:val="22"/>
                <w:szCs w:val="22"/>
              </w:rPr>
              <w:t>5分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6B67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方正楷体_GBK" w:cs="Times New Roman"/>
                <w:kern w:val="0"/>
                <w:sz w:val="22"/>
                <w:szCs w:val="22"/>
              </w:rPr>
              <w:t>6分</w:t>
            </w: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9A1A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方正楷体_GBK" w:cs="Times New Roman"/>
                <w:kern w:val="0"/>
                <w:sz w:val="22"/>
                <w:szCs w:val="22"/>
              </w:rPr>
              <w:t>7分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015A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方正楷体_GBK" w:cs="Times New Roman"/>
                <w:kern w:val="0"/>
                <w:sz w:val="22"/>
                <w:szCs w:val="22"/>
              </w:rPr>
              <w:t>8分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B35E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方正楷体_GBK" w:cs="Times New Roman"/>
                <w:kern w:val="0"/>
                <w:sz w:val="22"/>
                <w:szCs w:val="22"/>
              </w:rPr>
              <w:t>9分</w:t>
            </w:r>
          </w:p>
        </w:tc>
        <w:tc>
          <w:tcPr>
            <w:tcW w:w="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DDF6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楷体_GBK" w:cs="Times New Roman"/>
                <w:spacing w:val="-10"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方正楷体_GBK" w:cs="Times New Roman"/>
                <w:spacing w:val="-10"/>
                <w:kern w:val="0"/>
                <w:sz w:val="22"/>
                <w:szCs w:val="22"/>
              </w:rPr>
              <w:t>10分</w:t>
            </w:r>
          </w:p>
        </w:tc>
        <w:tc>
          <w:tcPr>
            <w:tcW w:w="774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36A52948">
            <w:pPr>
              <w:widowControl/>
              <w:jc w:val="left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6A62C3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709" w:type="dxa"/>
            <w:vMerge w:val="restart"/>
            <w:vAlign w:val="center"/>
          </w:tcPr>
          <w:p w14:paraId="5EECCEE6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szCs w:val="21"/>
              </w:rPr>
              <w:t>1000米跑</w:t>
            </w:r>
          </w:p>
          <w:p w14:paraId="697ECF73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szCs w:val="21"/>
              </w:rPr>
              <w:t>（分、秒）</w:t>
            </w:r>
          </w:p>
        </w:tc>
        <w:tc>
          <w:tcPr>
            <w:tcW w:w="77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55AEF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4′35″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C8FC38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4′20″</w:t>
            </w: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B0830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4′15″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DD57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4′10″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E6CCB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4′05″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C305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4′00″</w:t>
            </w: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F748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3′55″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68897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3′50″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E95E1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3′45″</w:t>
            </w:r>
          </w:p>
        </w:tc>
        <w:tc>
          <w:tcPr>
            <w:tcW w:w="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A308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3′40″</w:t>
            </w:r>
          </w:p>
        </w:tc>
        <w:tc>
          <w:tcPr>
            <w:tcW w:w="774" w:type="dxa"/>
            <w:vMerge w:val="restart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5BF4BCB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</w:p>
        </w:tc>
      </w:tr>
      <w:tr w14:paraId="57A4B1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2" w:hRule="atLeast"/>
          <w:jc w:val="center"/>
        </w:trPr>
        <w:tc>
          <w:tcPr>
            <w:tcW w:w="1709" w:type="dxa"/>
            <w:vMerge w:val="continue"/>
            <w:vAlign w:val="center"/>
          </w:tcPr>
          <w:p w14:paraId="33D96A4F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szCs w:val="21"/>
              </w:rPr>
            </w:pPr>
          </w:p>
        </w:tc>
        <w:tc>
          <w:tcPr>
            <w:tcW w:w="7367" w:type="dxa"/>
            <w:gridSpan w:val="18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185EA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1.分组考核。</w:t>
            </w:r>
          </w:p>
          <w:p w14:paraId="68DF1FA4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2.在跑道或平地上标出起点线，考生从起点线处听到起跑口令后起跑，完成1000米距离到达终点线，记录时间。</w:t>
            </w:r>
          </w:p>
          <w:p w14:paraId="09B88BC4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3.考核以完成时间计算成绩。</w:t>
            </w:r>
          </w:p>
          <w:p w14:paraId="331A2B83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4.得分超出10分的，每递减5秒增加1分，最高15分。</w:t>
            </w:r>
          </w:p>
          <w:p w14:paraId="5A6843B2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5.海拔2100</w:t>
            </w:r>
            <w:r>
              <w:rPr>
                <w:rFonts w:hint="default" w:ascii="Times New Roman" w:hAnsi="Times New Roman" w:eastAsia="方正仿宋_GBK" w:cs="Times New Roman"/>
                <w:szCs w:val="21"/>
                <w:lang w:eastAsia="zh-CN"/>
              </w:rPr>
              <w:t>～</w:t>
            </w:r>
            <w:r>
              <w:rPr>
                <w:rFonts w:hint="default" w:ascii="Times New Roman" w:hAnsi="Times New Roman" w:eastAsia="方正仿宋_GBK" w:cs="Times New Roman"/>
                <w:szCs w:val="21"/>
              </w:rPr>
              <w:t>3000米，每增加100米高度标准递增3秒，3100</w:t>
            </w:r>
            <w:r>
              <w:rPr>
                <w:rFonts w:hint="default" w:ascii="Times New Roman" w:hAnsi="Times New Roman" w:eastAsia="方正仿宋_GBK" w:cs="Times New Roman"/>
                <w:szCs w:val="21"/>
                <w:lang w:eastAsia="zh-CN"/>
              </w:rPr>
              <w:t>～</w:t>
            </w:r>
            <w:r>
              <w:rPr>
                <w:rFonts w:hint="default" w:ascii="Times New Roman" w:hAnsi="Times New Roman" w:eastAsia="方正仿宋_GBK" w:cs="Times New Roman"/>
                <w:szCs w:val="21"/>
              </w:rPr>
              <w:t>4000米，每增加100米高度标准递增4秒。</w:t>
            </w:r>
          </w:p>
        </w:tc>
        <w:tc>
          <w:tcPr>
            <w:tcW w:w="774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1AB0992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</w:tr>
      <w:tr w14:paraId="385A0F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709" w:type="dxa"/>
            <w:vMerge w:val="restart"/>
            <w:vAlign w:val="center"/>
          </w:tcPr>
          <w:p w14:paraId="18BF28A2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szCs w:val="21"/>
              </w:rPr>
              <w:t>立定跳远</w:t>
            </w:r>
          </w:p>
          <w:p w14:paraId="0AD40360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szCs w:val="21"/>
              </w:rPr>
              <w:t>（米）</w:t>
            </w:r>
          </w:p>
        </w:tc>
        <w:tc>
          <w:tcPr>
            <w:tcW w:w="77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848E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2.01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12C1D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2.13</w:t>
            </w:r>
          </w:p>
        </w:tc>
        <w:tc>
          <w:tcPr>
            <w:tcW w:w="70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BA67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2.18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8BB5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2.23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13FC6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2.28</w:t>
            </w:r>
          </w:p>
        </w:tc>
        <w:tc>
          <w:tcPr>
            <w:tcW w:w="70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1960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2.33</w:t>
            </w:r>
          </w:p>
        </w:tc>
        <w:tc>
          <w:tcPr>
            <w:tcW w:w="70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E6AF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2.38</w:t>
            </w:r>
          </w:p>
        </w:tc>
        <w:tc>
          <w:tcPr>
            <w:tcW w:w="70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083E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2.43</w:t>
            </w:r>
          </w:p>
        </w:tc>
        <w:tc>
          <w:tcPr>
            <w:tcW w:w="70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0B96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2.48</w:t>
            </w:r>
          </w:p>
        </w:tc>
        <w:tc>
          <w:tcPr>
            <w:tcW w:w="92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817A9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2.53</w:t>
            </w:r>
          </w:p>
        </w:tc>
        <w:tc>
          <w:tcPr>
            <w:tcW w:w="774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3AF6AAF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 w14:paraId="379652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1709" w:type="dxa"/>
            <w:vMerge w:val="continue"/>
            <w:vAlign w:val="center"/>
          </w:tcPr>
          <w:p w14:paraId="6E54F280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</w:p>
        </w:tc>
        <w:tc>
          <w:tcPr>
            <w:tcW w:w="7367" w:type="dxa"/>
            <w:gridSpan w:val="18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1BD1102A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1.单个或分组考核。</w:t>
            </w:r>
          </w:p>
          <w:p w14:paraId="4D3F66E1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2.在跑道或平地上标出起跳线，考生站立在起跳线后，脚尖不得踩线，脚尖不得离开地面，两脚原地同时起跳，不得有助跑、垫步或连跳动作，测量起跳线后沿至身体任何着地最近点后沿的垂直距离。两次测试，记录成绩较好的1次。</w:t>
            </w:r>
          </w:p>
          <w:p w14:paraId="3F250236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3.考核以完成跳出长度计算成绩。</w:t>
            </w:r>
          </w:p>
          <w:p w14:paraId="14CEC89B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4.得分超出10分的，每递增5里面增加1分，最高15分。</w:t>
            </w:r>
          </w:p>
        </w:tc>
        <w:tc>
          <w:tcPr>
            <w:tcW w:w="774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348CA7A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</w:p>
        </w:tc>
      </w:tr>
      <w:tr w14:paraId="3CD99A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709" w:type="dxa"/>
            <w:vMerge w:val="restart"/>
            <w:vAlign w:val="center"/>
          </w:tcPr>
          <w:p w14:paraId="3D074CE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szCs w:val="21"/>
              </w:rPr>
              <w:t>单杠引体向上（次/3分钟）</w:t>
            </w:r>
          </w:p>
        </w:tc>
        <w:tc>
          <w:tcPr>
            <w:tcW w:w="724" w:type="dxa"/>
            <w:vAlign w:val="center"/>
          </w:tcPr>
          <w:p w14:paraId="6717E10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725" w:type="dxa"/>
            <w:gridSpan w:val="2"/>
            <w:vAlign w:val="center"/>
          </w:tcPr>
          <w:p w14:paraId="3E23B57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726" w:type="dxa"/>
            <w:gridSpan w:val="2"/>
            <w:vAlign w:val="center"/>
          </w:tcPr>
          <w:p w14:paraId="5331CBE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728" w:type="dxa"/>
            <w:gridSpan w:val="2"/>
            <w:vAlign w:val="center"/>
          </w:tcPr>
          <w:p w14:paraId="732E952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726" w:type="dxa"/>
            <w:gridSpan w:val="2"/>
            <w:vAlign w:val="center"/>
          </w:tcPr>
          <w:p w14:paraId="53D5574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726" w:type="dxa"/>
            <w:gridSpan w:val="2"/>
            <w:vAlign w:val="center"/>
          </w:tcPr>
          <w:p w14:paraId="76F9DF4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726" w:type="dxa"/>
            <w:gridSpan w:val="2"/>
            <w:vAlign w:val="center"/>
          </w:tcPr>
          <w:p w14:paraId="4B35F37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726" w:type="dxa"/>
            <w:gridSpan w:val="2"/>
            <w:vAlign w:val="center"/>
          </w:tcPr>
          <w:p w14:paraId="79175B0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726" w:type="dxa"/>
            <w:gridSpan w:val="2"/>
            <w:vAlign w:val="center"/>
          </w:tcPr>
          <w:p w14:paraId="73199C1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83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376C32C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774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45841127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</w:p>
        </w:tc>
      </w:tr>
      <w:tr w14:paraId="608654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  <w:jc w:val="center"/>
        </w:trPr>
        <w:tc>
          <w:tcPr>
            <w:tcW w:w="1709" w:type="dxa"/>
            <w:vMerge w:val="continue"/>
            <w:vAlign w:val="center"/>
          </w:tcPr>
          <w:p w14:paraId="295D1BC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szCs w:val="21"/>
              </w:rPr>
            </w:pPr>
          </w:p>
        </w:tc>
        <w:tc>
          <w:tcPr>
            <w:tcW w:w="7367" w:type="dxa"/>
            <w:gridSpan w:val="18"/>
            <w:tcBorders>
              <w:right w:val="single" w:color="auto" w:sz="4" w:space="0"/>
            </w:tcBorders>
            <w:vAlign w:val="center"/>
          </w:tcPr>
          <w:p w14:paraId="754EA2E4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1.单个或分组考核。</w:t>
            </w:r>
          </w:p>
          <w:p w14:paraId="76E7DB0D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 xml:space="preserve">2.按照规定动作要领完成动作。引体时下颌高于杠面、身体不得借助振浪或摆动、悬垂时双肘关节伸直；脚触及地面或立柱，结束考核。 </w:t>
            </w:r>
          </w:p>
          <w:p w14:paraId="78953F2B">
            <w:pPr>
              <w:widowControl/>
              <w:adjustRightInd w:val="0"/>
              <w:snapToGrid w:val="0"/>
              <w:spacing w:line="240" w:lineRule="exact"/>
              <w:ind w:firstLine="420" w:firstLineChars="200"/>
              <w:jc w:val="left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3.考核以完成次数计算成绩。</w:t>
            </w:r>
          </w:p>
          <w:p w14:paraId="258F5719">
            <w:pPr>
              <w:widowControl/>
              <w:adjustRightInd w:val="0"/>
              <w:snapToGrid w:val="0"/>
              <w:spacing w:line="240" w:lineRule="exact"/>
              <w:ind w:firstLine="420" w:firstLineChars="200"/>
              <w:jc w:val="left"/>
              <w:rPr>
                <w:rFonts w:hint="default" w:ascii="Times New Roman" w:hAnsi="Times New Roman" w:cs="Times New Roman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4.得分超出10分的，每递增2次增加1分，最高15分。</w:t>
            </w:r>
          </w:p>
        </w:tc>
        <w:tc>
          <w:tcPr>
            <w:tcW w:w="774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004CAF74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Cs w:val="21"/>
              </w:rPr>
            </w:pPr>
          </w:p>
        </w:tc>
      </w:tr>
      <w:tr w14:paraId="21F22E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709" w:type="dxa"/>
            <w:vMerge w:val="restart"/>
            <w:vAlign w:val="center"/>
          </w:tcPr>
          <w:p w14:paraId="7AEFED8F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szCs w:val="21"/>
              </w:rPr>
              <w:t>100米跑（秒）</w:t>
            </w:r>
          </w:p>
        </w:tc>
        <w:tc>
          <w:tcPr>
            <w:tcW w:w="72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D58BE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17</w:t>
            </w:r>
            <w:r>
              <w:rPr>
                <w:rFonts w:hint="default" w:ascii="Times New Roman" w:hAnsi="Times New Roman" w:cs="Times New Roman"/>
                <w:szCs w:val="21"/>
              </w:rPr>
              <w:t>″3</w:t>
            </w:r>
          </w:p>
        </w:tc>
        <w:tc>
          <w:tcPr>
            <w:tcW w:w="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7E1A4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15</w:t>
            </w:r>
            <w:r>
              <w:rPr>
                <w:rFonts w:hint="default" w:ascii="Times New Roman" w:hAnsi="Times New Roman" w:cs="Times New Roman"/>
                <w:szCs w:val="21"/>
              </w:rPr>
              <w:t>″9</w:t>
            </w:r>
          </w:p>
        </w:tc>
        <w:tc>
          <w:tcPr>
            <w:tcW w:w="7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35F73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15″6</w:t>
            </w:r>
          </w:p>
        </w:tc>
        <w:tc>
          <w:tcPr>
            <w:tcW w:w="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9F4BD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15</w:t>
            </w:r>
            <w:r>
              <w:rPr>
                <w:rFonts w:hint="default" w:ascii="Times New Roman" w:hAnsi="Times New Roman" w:cs="Times New Roman"/>
                <w:szCs w:val="21"/>
              </w:rPr>
              <w:t>″3</w:t>
            </w:r>
          </w:p>
        </w:tc>
        <w:tc>
          <w:tcPr>
            <w:tcW w:w="7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16081B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15</w:t>
            </w:r>
            <w:r>
              <w:rPr>
                <w:rFonts w:hint="default" w:ascii="Times New Roman" w:hAnsi="Times New Roman" w:cs="Times New Roman"/>
                <w:szCs w:val="21"/>
              </w:rPr>
              <w:t>″0</w:t>
            </w:r>
          </w:p>
        </w:tc>
        <w:tc>
          <w:tcPr>
            <w:tcW w:w="7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3B4AE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14</w:t>
            </w:r>
            <w:r>
              <w:rPr>
                <w:rFonts w:hint="default" w:ascii="Times New Roman" w:hAnsi="Times New Roman" w:cs="Times New Roman"/>
                <w:szCs w:val="21"/>
              </w:rPr>
              <w:t>″7</w:t>
            </w:r>
          </w:p>
        </w:tc>
        <w:tc>
          <w:tcPr>
            <w:tcW w:w="7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100CB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14</w:t>
            </w:r>
            <w:r>
              <w:rPr>
                <w:rFonts w:hint="default" w:ascii="Times New Roman" w:hAnsi="Times New Roman" w:cs="Times New Roman"/>
                <w:szCs w:val="21"/>
              </w:rPr>
              <w:t>″4</w:t>
            </w:r>
          </w:p>
        </w:tc>
        <w:tc>
          <w:tcPr>
            <w:tcW w:w="7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E7925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14</w:t>
            </w:r>
            <w:r>
              <w:rPr>
                <w:rFonts w:hint="default" w:ascii="Times New Roman" w:hAnsi="Times New Roman" w:cs="Times New Roman"/>
                <w:szCs w:val="21"/>
              </w:rPr>
              <w:t>″1</w:t>
            </w:r>
          </w:p>
        </w:tc>
        <w:tc>
          <w:tcPr>
            <w:tcW w:w="7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0E922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13</w:t>
            </w:r>
            <w:r>
              <w:rPr>
                <w:rFonts w:hint="default" w:ascii="Times New Roman" w:hAnsi="Times New Roman" w:cs="Times New Roman"/>
                <w:szCs w:val="21"/>
              </w:rPr>
              <w:t>″8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BCE6E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</w:rPr>
              <w:t>13</w:t>
            </w:r>
            <w:r>
              <w:rPr>
                <w:rFonts w:hint="default" w:ascii="Times New Roman" w:hAnsi="Times New Roman" w:cs="Times New Roman"/>
                <w:szCs w:val="21"/>
              </w:rPr>
              <w:t>″5</w:t>
            </w:r>
          </w:p>
        </w:tc>
        <w:tc>
          <w:tcPr>
            <w:tcW w:w="774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533E622F">
            <w:pPr>
              <w:widowControl/>
              <w:jc w:val="left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2B605C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1" w:hRule="atLeast"/>
          <w:jc w:val="center"/>
        </w:trPr>
        <w:tc>
          <w:tcPr>
            <w:tcW w:w="1709" w:type="dxa"/>
            <w:vMerge w:val="continue"/>
            <w:vAlign w:val="center"/>
          </w:tcPr>
          <w:p w14:paraId="11D41383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szCs w:val="21"/>
              </w:rPr>
            </w:pPr>
          </w:p>
        </w:tc>
        <w:tc>
          <w:tcPr>
            <w:tcW w:w="7367" w:type="dxa"/>
            <w:gridSpan w:val="18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F0A38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1.分组考核。</w:t>
            </w:r>
          </w:p>
          <w:p w14:paraId="7A60F40C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2.在100米长直线跑道上标出起点线和终点线，考生从起点线处听到起跑口令后起跑，通过终点线记录时间。</w:t>
            </w:r>
          </w:p>
          <w:p w14:paraId="7025E3F4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3.抢跑犯规，重新组织起跑；跑出本道或用其他方式干扰、阻碍他人者不记录成绩。</w:t>
            </w:r>
          </w:p>
          <w:p w14:paraId="6D6FF150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4.得分超出10分的，每递减0.3秒增加1分，最高15分。</w:t>
            </w:r>
          </w:p>
          <w:p w14:paraId="30B2E0D7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5.高原地区按照上述内地标准增加1秒。</w:t>
            </w:r>
          </w:p>
        </w:tc>
        <w:tc>
          <w:tcPr>
            <w:tcW w:w="774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3EAC5532">
            <w:pPr>
              <w:widowControl/>
              <w:jc w:val="left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0A08B7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709" w:type="dxa"/>
            <w:tcBorders/>
            <w:vAlign w:val="center"/>
          </w:tcPr>
          <w:p w14:paraId="0C7ACB29">
            <w:pPr>
              <w:adjustRightInd w:val="0"/>
              <w:snapToGrid w:val="0"/>
              <w:jc w:val="center"/>
              <w:rPr>
                <w:rFonts w:hint="default" w:ascii="Times New Roman" w:hAnsi="Times New Roman" w:eastAsia="方正黑体_GBK" w:cs="Times New Roman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szCs w:val="21"/>
              </w:rPr>
              <w:t>备    注</w:t>
            </w:r>
          </w:p>
        </w:tc>
        <w:tc>
          <w:tcPr>
            <w:tcW w:w="8141" w:type="dxa"/>
            <w:gridSpan w:val="19"/>
            <w:tcBorders>
              <w:right w:val="single" w:color="auto" w:sz="12" w:space="0"/>
            </w:tcBorders>
            <w:vAlign w:val="center"/>
          </w:tcPr>
          <w:p w14:paraId="73446BD6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测试项目及标准中“以上”“以下”均含本级、本数。</w:t>
            </w:r>
          </w:p>
        </w:tc>
      </w:tr>
    </w:tbl>
    <w:p w14:paraId="30780F73">
      <w:pPr>
        <w:spacing w:line="600" w:lineRule="exact"/>
        <w:jc w:val="both"/>
        <w:rPr>
          <w:rFonts w:hint="default" w:ascii="Times New Roman" w:hAnsi="Times New Roman" w:eastAsia="方正小标宋_GBK" w:cs="Times New Roman"/>
          <w:sz w:val="44"/>
          <w:szCs w:val="44"/>
        </w:rPr>
        <w:sectPr>
          <w:pgSz w:w="11906" w:h="16838"/>
          <w:pgMar w:top="2098" w:right="1531" w:bottom="1985" w:left="1531" w:header="851" w:footer="992" w:gutter="0"/>
          <w:cols w:space="425" w:num="1"/>
          <w:docGrid w:type="lines" w:linePitch="312" w:charSpace="0"/>
        </w:sectPr>
      </w:pPr>
    </w:p>
    <w:p w14:paraId="21AABFB2">
      <w:pPr>
        <w:spacing w:line="60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政府专职消防队员</w:t>
      </w:r>
      <w:r>
        <w:rPr>
          <w:rFonts w:hint="eastAsia" w:ascii="Times New Roman" w:hAnsi="Times New Roman" w:eastAsia="方正小标宋_GBK" w:cs="Times New Roman"/>
          <w:sz w:val="44"/>
          <w:szCs w:val="44"/>
        </w:rPr>
        <w:t>岗位适应性测试项目及标准</w:t>
      </w:r>
    </w:p>
    <w:p w14:paraId="72586DD2">
      <w:pPr>
        <w:spacing w:line="400" w:lineRule="exact"/>
        <w:ind w:firstLine="400" w:firstLineChars="200"/>
        <w:rPr>
          <w:rFonts w:ascii="Times New Roman" w:hAnsi="Times New Roman" w:eastAsia="方正仿宋_GBK" w:cs="Times New Roman"/>
          <w:sz w:val="20"/>
          <w:szCs w:val="20"/>
        </w:rPr>
      </w:pPr>
    </w:p>
    <w:tbl>
      <w:tblPr>
        <w:tblStyle w:val="5"/>
        <w:tblW w:w="881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6"/>
        <w:gridCol w:w="3698"/>
        <w:gridCol w:w="799"/>
        <w:gridCol w:w="800"/>
        <w:gridCol w:w="799"/>
        <w:gridCol w:w="802"/>
      </w:tblGrid>
      <w:tr w14:paraId="3B519E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916" w:type="dxa"/>
            <w:vAlign w:val="center"/>
          </w:tcPr>
          <w:p w14:paraId="1D0C2448">
            <w:pPr>
              <w:jc w:val="center"/>
              <w:rPr>
                <w:rFonts w:hint="eastAsia" w:ascii="方正黑体_GBK" w:hAnsi="方正黑体_GBK" w:eastAsia="方正黑体_GBK" w:cs="Times New Roman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Times New Roman"/>
                <w:sz w:val="28"/>
                <w:szCs w:val="28"/>
              </w:rPr>
              <w:t>项目</w:t>
            </w:r>
          </w:p>
        </w:tc>
        <w:tc>
          <w:tcPr>
            <w:tcW w:w="3698" w:type="dxa"/>
            <w:vAlign w:val="center"/>
          </w:tcPr>
          <w:p w14:paraId="794EA4FF">
            <w:pPr>
              <w:jc w:val="center"/>
              <w:rPr>
                <w:rFonts w:hint="eastAsia" w:ascii="方正黑体_GBK" w:hAnsi="方正黑体_GBK" w:eastAsia="方正黑体_GBK" w:cs="Times New Roman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Times New Roman"/>
                <w:sz w:val="28"/>
                <w:szCs w:val="28"/>
              </w:rPr>
              <w:t>测试办法</w:t>
            </w:r>
          </w:p>
        </w:tc>
        <w:tc>
          <w:tcPr>
            <w:tcW w:w="799" w:type="dxa"/>
            <w:vAlign w:val="center"/>
          </w:tcPr>
          <w:p w14:paraId="450CFB15">
            <w:pPr>
              <w:jc w:val="center"/>
              <w:rPr>
                <w:rFonts w:hint="eastAsia" w:ascii="方正黑体_GBK" w:hAnsi="方正黑体_GBK" w:eastAsia="方正黑体_GBK" w:cs="Times New Roman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Times New Roman"/>
                <w:sz w:val="28"/>
                <w:szCs w:val="28"/>
              </w:rPr>
              <w:t>优秀</w:t>
            </w:r>
          </w:p>
        </w:tc>
        <w:tc>
          <w:tcPr>
            <w:tcW w:w="800" w:type="dxa"/>
            <w:vAlign w:val="center"/>
          </w:tcPr>
          <w:p w14:paraId="34BCA7F4">
            <w:pPr>
              <w:jc w:val="center"/>
              <w:rPr>
                <w:rFonts w:hint="eastAsia" w:ascii="方正黑体_GBK" w:hAnsi="方正黑体_GBK" w:eastAsia="方正黑体_GBK" w:cs="Times New Roman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Times New Roman"/>
                <w:sz w:val="28"/>
                <w:szCs w:val="28"/>
              </w:rPr>
              <w:t>良好</w:t>
            </w:r>
          </w:p>
        </w:tc>
        <w:tc>
          <w:tcPr>
            <w:tcW w:w="799" w:type="dxa"/>
            <w:vAlign w:val="center"/>
          </w:tcPr>
          <w:p w14:paraId="4CBC83AA">
            <w:pPr>
              <w:jc w:val="center"/>
              <w:rPr>
                <w:rFonts w:hint="eastAsia" w:ascii="方正黑体_GBK" w:hAnsi="方正黑体_GBK" w:eastAsia="方正黑体_GBK" w:cs="Times New Roman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Times New Roman"/>
                <w:sz w:val="28"/>
                <w:szCs w:val="28"/>
              </w:rPr>
              <w:t>中等</w:t>
            </w:r>
          </w:p>
        </w:tc>
        <w:tc>
          <w:tcPr>
            <w:tcW w:w="802" w:type="dxa"/>
            <w:vAlign w:val="center"/>
          </w:tcPr>
          <w:p w14:paraId="5E6AAB98">
            <w:pPr>
              <w:jc w:val="center"/>
              <w:rPr>
                <w:rFonts w:hint="eastAsia" w:ascii="方正黑体_GBK" w:hAnsi="方正黑体_GBK" w:eastAsia="方正黑体_GBK" w:cs="Times New Roman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Times New Roman"/>
                <w:sz w:val="28"/>
                <w:szCs w:val="28"/>
              </w:rPr>
              <w:t>一般</w:t>
            </w:r>
          </w:p>
        </w:tc>
      </w:tr>
      <w:tr w14:paraId="79981B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916" w:type="dxa"/>
            <w:vAlign w:val="center"/>
          </w:tcPr>
          <w:p w14:paraId="63F5AC3D">
            <w:pPr>
              <w:spacing w:line="240" w:lineRule="exact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  <w:r>
              <w:rPr>
                <w:rFonts w:ascii="Times New Roman" w:hAnsi="Times New Roman" w:eastAsia="方正黑体_GBK" w:cs="Times New Roman"/>
                <w:szCs w:val="21"/>
              </w:rPr>
              <w:t>负重登六楼</w:t>
            </w:r>
          </w:p>
        </w:tc>
        <w:tc>
          <w:tcPr>
            <w:tcW w:w="3698" w:type="dxa"/>
            <w:vAlign w:val="center"/>
          </w:tcPr>
          <w:p w14:paraId="6A03F701">
            <w:pPr>
              <w:spacing w:line="240" w:lineRule="exact"/>
              <w:ind w:firstLine="420" w:firstLineChars="200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考生佩戴消防头盔及消防安全腰带，手提两盘6</w:t>
            </w:r>
            <w:r>
              <w:rPr>
                <w:rFonts w:ascii="Times New Roman" w:hAnsi="Times New Roman" w:eastAsia="方正仿宋_GBK" w:cs="Times New Roman"/>
                <w:szCs w:val="21"/>
              </w:rPr>
              <w:t>5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毫米口径水带，从一楼楼梯口登至六楼楼梯口。记录时间。</w:t>
            </w:r>
          </w:p>
        </w:tc>
        <w:tc>
          <w:tcPr>
            <w:tcW w:w="799" w:type="dxa"/>
            <w:vAlign w:val="center"/>
          </w:tcPr>
          <w:p w14:paraId="1D9BC632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1′15″</w:t>
            </w:r>
          </w:p>
        </w:tc>
        <w:tc>
          <w:tcPr>
            <w:tcW w:w="800" w:type="dxa"/>
            <w:vAlign w:val="center"/>
          </w:tcPr>
          <w:p w14:paraId="06DFA758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1′30″</w:t>
            </w:r>
          </w:p>
        </w:tc>
        <w:tc>
          <w:tcPr>
            <w:tcW w:w="799" w:type="dxa"/>
            <w:vAlign w:val="center"/>
          </w:tcPr>
          <w:p w14:paraId="787302D6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1′40″</w:t>
            </w:r>
          </w:p>
        </w:tc>
        <w:tc>
          <w:tcPr>
            <w:tcW w:w="802" w:type="dxa"/>
            <w:vAlign w:val="center"/>
          </w:tcPr>
          <w:p w14:paraId="2E2585E0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1′50″</w:t>
            </w:r>
          </w:p>
        </w:tc>
      </w:tr>
      <w:tr w14:paraId="6FA3DE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916" w:type="dxa"/>
            <w:vAlign w:val="center"/>
          </w:tcPr>
          <w:p w14:paraId="0D7A4507">
            <w:pPr>
              <w:spacing w:line="240" w:lineRule="exact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  <w:r>
              <w:rPr>
                <w:rFonts w:ascii="Times New Roman" w:hAnsi="Times New Roman" w:eastAsia="方正黑体_GBK" w:cs="Times New Roman"/>
                <w:szCs w:val="21"/>
              </w:rPr>
              <w:t>原地攀登六米拉梯</w:t>
            </w:r>
          </w:p>
        </w:tc>
        <w:tc>
          <w:tcPr>
            <w:tcW w:w="3698" w:type="dxa"/>
            <w:vAlign w:val="center"/>
          </w:tcPr>
          <w:p w14:paraId="3E430118">
            <w:pPr>
              <w:spacing w:line="240" w:lineRule="exact"/>
              <w:ind w:firstLine="420" w:firstLineChars="200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考生穿着全套消防员防护装具，扣好安全绳，从原地逐级攀登架设在训练塔窗口的六米拉梯，并进入二楼平台。记录时间。</w:t>
            </w:r>
          </w:p>
        </w:tc>
        <w:tc>
          <w:tcPr>
            <w:tcW w:w="799" w:type="dxa"/>
            <w:vAlign w:val="center"/>
          </w:tcPr>
          <w:p w14:paraId="082BF477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10″</w:t>
            </w:r>
          </w:p>
        </w:tc>
        <w:tc>
          <w:tcPr>
            <w:tcW w:w="800" w:type="dxa"/>
            <w:vAlign w:val="center"/>
          </w:tcPr>
          <w:p w14:paraId="1F9634AF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15″</w:t>
            </w:r>
          </w:p>
        </w:tc>
        <w:tc>
          <w:tcPr>
            <w:tcW w:w="799" w:type="dxa"/>
            <w:vAlign w:val="center"/>
          </w:tcPr>
          <w:p w14:paraId="418040A5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20″</w:t>
            </w:r>
          </w:p>
        </w:tc>
        <w:tc>
          <w:tcPr>
            <w:tcW w:w="802" w:type="dxa"/>
            <w:vAlign w:val="center"/>
          </w:tcPr>
          <w:p w14:paraId="6B2AE041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25″</w:t>
            </w:r>
          </w:p>
        </w:tc>
      </w:tr>
      <w:tr w14:paraId="7EE0C1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916" w:type="dxa"/>
            <w:vAlign w:val="center"/>
          </w:tcPr>
          <w:p w14:paraId="741AC2D9">
            <w:pPr>
              <w:spacing w:line="240" w:lineRule="exact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  <w:r>
              <w:rPr>
                <w:rFonts w:ascii="Times New Roman" w:hAnsi="Times New Roman" w:eastAsia="方正黑体_GBK" w:cs="Times New Roman"/>
                <w:szCs w:val="21"/>
              </w:rPr>
              <w:t>黑暗环境搜寻</w:t>
            </w:r>
          </w:p>
        </w:tc>
        <w:tc>
          <w:tcPr>
            <w:tcW w:w="3698" w:type="dxa"/>
            <w:vAlign w:val="center"/>
          </w:tcPr>
          <w:p w14:paraId="3B7FFABD">
            <w:pPr>
              <w:spacing w:line="240" w:lineRule="exact"/>
              <w:ind w:firstLine="420" w:firstLineChars="200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考生穿着全套消防员防护装具，从长度为2</w:t>
            </w:r>
            <w:r>
              <w:rPr>
                <w:rFonts w:ascii="Times New Roman" w:hAnsi="Times New Roman" w:eastAsia="方正仿宋_GBK" w:cs="Times New Roman"/>
                <w:szCs w:val="21"/>
              </w:rPr>
              <w:t>0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米的封闭式L型通道一侧进入，以双手双膝匍匐前进的姿势从L型通道另一侧穿出。记录时间。</w:t>
            </w:r>
          </w:p>
        </w:tc>
        <w:tc>
          <w:tcPr>
            <w:tcW w:w="799" w:type="dxa"/>
            <w:vAlign w:val="center"/>
          </w:tcPr>
          <w:p w14:paraId="0538DFFE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38″</w:t>
            </w:r>
          </w:p>
        </w:tc>
        <w:tc>
          <w:tcPr>
            <w:tcW w:w="800" w:type="dxa"/>
            <w:vAlign w:val="center"/>
          </w:tcPr>
          <w:p w14:paraId="2A56DC34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40″</w:t>
            </w:r>
          </w:p>
        </w:tc>
        <w:tc>
          <w:tcPr>
            <w:tcW w:w="799" w:type="dxa"/>
            <w:vAlign w:val="center"/>
          </w:tcPr>
          <w:p w14:paraId="00927606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42″</w:t>
            </w:r>
          </w:p>
        </w:tc>
        <w:tc>
          <w:tcPr>
            <w:tcW w:w="802" w:type="dxa"/>
            <w:vAlign w:val="center"/>
          </w:tcPr>
          <w:p w14:paraId="727EAFEB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45″</w:t>
            </w:r>
          </w:p>
        </w:tc>
      </w:tr>
      <w:tr w14:paraId="03DA60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916" w:type="dxa"/>
            <w:vAlign w:val="center"/>
          </w:tcPr>
          <w:p w14:paraId="09895039">
            <w:pPr>
              <w:spacing w:line="240" w:lineRule="exact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  <w:r>
              <w:rPr>
                <w:rFonts w:ascii="Times New Roman" w:hAnsi="Times New Roman" w:eastAsia="方正黑体_GBK" w:cs="Times New Roman"/>
                <w:szCs w:val="21"/>
              </w:rPr>
              <w:t>拖拽</w:t>
            </w:r>
          </w:p>
        </w:tc>
        <w:tc>
          <w:tcPr>
            <w:tcW w:w="3698" w:type="dxa"/>
            <w:vAlign w:val="center"/>
          </w:tcPr>
          <w:p w14:paraId="734DDA04">
            <w:pPr>
              <w:spacing w:line="240" w:lineRule="exact"/>
              <w:ind w:firstLine="420" w:firstLineChars="200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考生佩戴消防头盔及消防安全腰带，将6</w:t>
            </w:r>
            <w:r>
              <w:rPr>
                <w:rFonts w:ascii="Times New Roman" w:hAnsi="Times New Roman" w:eastAsia="方正仿宋_GBK" w:cs="Times New Roman"/>
                <w:szCs w:val="21"/>
              </w:rPr>
              <w:t>0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公斤重的假人从起点线拖拽至距离起点线1</w:t>
            </w:r>
            <w:r>
              <w:rPr>
                <w:rFonts w:ascii="Times New Roman" w:hAnsi="Times New Roman" w:eastAsia="方正仿宋_GBK" w:cs="Times New Roman"/>
                <w:szCs w:val="21"/>
              </w:rPr>
              <w:t>0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米处的终点线（假人整体越过终点线）。记录时间。</w:t>
            </w:r>
          </w:p>
        </w:tc>
        <w:tc>
          <w:tcPr>
            <w:tcW w:w="799" w:type="dxa"/>
            <w:vAlign w:val="center"/>
          </w:tcPr>
          <w:p w14:paraId="5131D0D5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12″</w:t>
            </w:r>
          </w:p>
        </w:tc>
        <w:tc>
          <w:tcPr>
            <w:tcW w:w="800" w:type="dxa"/>
            <w:vAlign w:val="center"/>
          </w:tcPr>
          <w:p w14:paraId="2861B3C2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13″</w:t>
            </w:r>
          </w:p>
        </w:tc>
        <w:tc>
          <w:tcPr>
            <w:tcW w:w="799" w:type="dxa"/>
            <w:vAlign w:val="center"/>
          </w:tcPr>
          <w:p w14:paraId="56B90C08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14″</w:t>
            </w:r>
          </w:p>
        </w:tc>
        <w:tc>
          <w:tcPr>
            <w:tcW w:w="802" w:type="dxa"/>
            <w:vAlign w:val="center"/>
          </w:tcPr>
          <w:p w14:paraId="3B5DD7BC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15″</w:t>
            </w:r>
          </w:p>
        </w:tc>
      </w:tr>
      <w:tr w14:paraId="2E2A94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916" w:type="dxa"/>
            <w:vAlign w:val="center"/>
          </w:tcPr>
          <w:p w14:paraId="7649D6D0">
            <w:pPr>
              <w:spacing w:line="240" w:lineRule="exact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  <w:r>
              <w:rPr>
                <w:rFonts w:ascii="Times New Roman" w:hAnsi="Times New Roman" w:eastAsia="方正黑体_GBK" w:cs="Times New Roman"/>
                <w:szCs w:val="21"/>
              </w:rPr>
              <w:t>备注</w:t>
            </w:r>
          </w:p>
        </w:tc>
        <w:tc>
          <w:tcPr>
            <w:tcW w:w="6898" w:type="dxa"/>
            <w:gridSpan w:val="5"/>
            <w:vAlign w:val="center"/>
          </w:tcPr>
          <w:p w14:paraId="35077597">
            <w:pPr>
              <w:spacing w:line="240" w:lineRule="exact"/>
              <w:ind w:firstLine="420" w:firstLineChars="200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1</w:t>
            </w:r>
            <w:r>
              <w:rPr>
                <w:rFonts w:ascii="Times New Roman" w:hAnsi="Times New Roman" w:eastAsia="方正仿宋_GBK" w:cs="Times New Roman"/>
                <w:szCs w:val="21"/>
              </w:rPr>
              <w:t>.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单项成绩未达到“一般”标准的不予招录。</w:t>
            </w:r>
          </w:p>
          <w:p w14:paraId="165449B6">
            <w:pPr>
              <w:spacing w:line="240" w:lineRule="exact"/>
              <w:ind w:firstLine="420" w:firstLineChars="200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2.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高原地区应在海拔4</w:t>
            </w:r>
            <w:r>
              <w:rPr>
                <w:rFonts w:ascii="Times New Roman" w:hAnsi="Times New Roman" w:eastAsia="方正仿宋_GBK" w:cs="Times New Roman"/>
                <w:szCs w:val="21"/>
              </w:rPr>
              <w:t>000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米以下集中组织适应性测试，海拔2</w:t>
            </w:r>
            <w:r>
              <w:rPr>
                <w:rFonts w:ascii="Times New Roman" w:hAnsi="Times New Roman" w:eastAsia="方正仿宋_GBK" w:cs="Times New Roman"/>
                <w:szCs w:val="21"/>
              </w:rPr>
              <w:t>000-3000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米，每增加1</w:t>
            </w:r>
            <w:r>
              <w:rPr>
                <w:rFonts w:ascii="Times New Roman" w:hAnsi="Times New Roman" w:eastAsia="方正仿宋_GBK" w:cs="Times New Roman"/>
                <w:szCs w:val="21"/>
              </w:rPr>
              <w:t>00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米高度标准递增3秒，3</w:t>
            </w:r>
            <w:r>
              <w:rPr>
                <w:rFonts w:ascii="Times New Roman" w:hAnsi="Times New Roman" w:eastAsia="方正仿宋_GBK" w:cs="Times New Roman"/>
                <w:szCs w:val="21"/>
              </w:rPr>
              <w:t>100-4000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米，每增加1</w:t>
            </w:r>
            <w:r>
              <w:rPr>
                <w:rFonts w:ascii="Times New Roman" w:hAnsi="Times New Roman" w:eastAsia="方正仿宋_GBK" w:cs="Times New Roman"/>
                <w:szCs w:val="21"/>
              </w:rPr>
              <w:t>00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米高度标准递增4秒。</w:t>
            </w:r>
          </w:p>
        </w:tc>
      </w:tr>
    </w:tbl>
    <w:p w14:paraId="1ED90512">
      <w:pPr>
        <w:spacing w:line="60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  <w:sectPr>
          <w:pgSz w:w="11906" w:h="16838"/>
          <w:pgMar w:top="2098" w:right="1531" w:bottom="1985" w:left="1531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 w14:paraId="3E267E59">
      <w:pPr>
        <w:spacing w:line="60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78CAEF30">
      <w:pPr>
        <w:spacing w:line="60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消防文员招录体能测试标准</w:t>
      </w:r>
    </w:p>
    <w:p w14:paraId="2194C5DA"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</w:p>
    <w:tbl>
      <w:tblPr>
        <w:tblStyle w:val="5"/>
        <w:tblW w:w="978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5"/>
        <w:gridCol w:w="3563"/>
        <w:gridCol w:w="2977"/>
        <w:gridCol w:w="1707"/>
      </w:tblGrid>
      <w:tr w14:paraId="050D47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535" w:type="dxa"/>
            <w:vAlign w:val="center"/>
          </w:tcPr>
          <w:p w14:paraId="3A7764FC">
            <w:pPr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szCs w:val="21"/>
              </w:rPr>
              <w:t>类别</w:t>
            </w:r>
          </w:p>
        </w:tc>
        <w:tc>
          <w:tcPr>
            <w:tcW w:w="3563" w:type="dxa"/>
            <w:vAlign w:val="center"/>
          </w:tcPr>
          <w:p w14:paraId="2799E463">
            <w:pPr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szCs w:val="21"/>
              </w:rPr>
              <w:t>项目</w:t>
            </w:r>
          </w:p>
        </w:tc>
        <w:tc>
          <w:tcPr>
            <w:tcW w:w="2977" w:type="dxa"/>
            <w:vAlign w:val="center"/>
          </w:tcPr>
          <w:p w14:paraId="06CDFFE2">
            <w:pPr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szCs w:val="21"/>
              </w:rPr>
              <w:t>合格标准</w:t>
            </w:r>
          </w:p>
        </w:tc>
        <w:tc>
          <w:tcPr>
            <w:tcW w:w="1707" w:type="dxa"/>
            <w:vAlign w:val="center"/>
          </w:tcPr>
          <w:p w14:paraId="5D2D40F3">
            <w:pPr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szCs w:val="21"/>
              </w:rPr>
              <w:t>备注</w:t>
            </w:r>
          </w:p>
        </w:tc>
      </w:tr>
      <w:tr w14:paraId="08FA80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35" w:type="dxa"/>
            <w:vMerge w:val="restart"/>
            <w:vAlign w:val="center"/>
          </w:tcPr>
          <w:p w14:paraId="215C33E7">
            <w:pPr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szCs w:val="21"/>
              </w:rPr>
              <w:t>男子项目</w:t>
            </w:r>
          </w:p>
        </w:tc>
        <w:tc>
          <w:tcPr>
            <w:tcW w:w="3563" w:type="dxa"/>
            <w:vAlign w:val="center"/>
          </w:tcPr>
          <w:p w14:paraId="5C380803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1000米跑（分）</w:t>
            </w:r>
          </w:p>
        </w:tc>
        <w:tc>
          <w:tcPr>
            <w:tcW w:w="2977" w:type="dxa"/>
            <w:vAlign w:val="center"/>
          </w:tcPr>
          <w:p w14:paraId="05E83036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5′</w:t>
            </w:r>
          </w:p>
        </w:tc>
        <w:tc>
          <w:tcPr>
            <w:tcW w:w="1707" w:type="dxa"/>
            <w:vAlign w:val="center"/>
          </w:tcPr>
          <w:p w14:paraId="047850A9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必考项目</w:t>
            </w:r>
          </w:p>
        </w:tc>
      </w:tr>
      <w:tr w14:paraId="756388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35" w:type="dxa"/>
            <w:vMerge w:val="continue"/>
            <w:vAlign w:val="center"/>
          </w:tcPr>
          <w:p w14:paraId="32AA3210">
            <w:pPr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szCs w:val="21"/>
              </w:rPr>
            </w:pPr>
          </w:p>
        </w:tc>
        <w:tc>
          <w:tcPr>
            <w:tcW w:w="3563" w:type="dxa"/>
            <w:vAlign w:val="center"/>
          </w:tcPr>
          <w:p w14:paraId="7A598BEC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100米跑（秒）</w:t>
            </w:r>
          </w:p>
        </w:tc>
        <w:tc>
          <w:tcPr>
            <w:tcW w:w="2977" w:type="dxa"/>
            <w:vAlign w:val="center"/>
          </w:tcPr>
          <w:p w14:paraId="24B429DF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17″</w:t>
            </w:r>
          </w:p>
        </w:tc>
        <w:tc>
          <w:tcPr>
            <w:tcW w:w="1707" w:type="dxa"/>
            <w:vMerge w:val="restart"/>
            <w:vAlign w:val="center"/>
          </w:tcPr>
          <w:p w14:paraId="48C7634A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四项任选两项</w:t>
            </w:r>
          </w:p>
        </w:tc>
      </w:tr>
      <w:tr w14:paraId="2DE7B4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35" w:type="dxa"/>
            <w:vMerge w:val="continue"/>
            <w:vAlign w:val="center"/>
          </w:tcPr>
          <w:p w14:paraId="4DA9261C">
            <w:pPr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szCs w:val="21"/>
              </w:rPr>
            </w:pPr>
          </w:p>
        </w:tc>
        <w:tc>
          <w:tcPr>
            <w:tcW w:w="3563" w:type="dxa"/>
            <w:vAlign w:val="center"/>
          </w:tcPr>
          <w:p w14:paraId="715464BF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10米×5往返跑（秒）</w:t>
            </w:r>
          </w:p>
        </w:tc>
        <w:tc>
          <w:tcPr>
            <w:tcW w:w="2977" w:type="dxa"/>
            <w:vAlign w:val="center"/>
          </w:tcPr>
          <w:p w14:paraId="1BF13E7E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30″</w:t>
            </w:r>
          </w:p>
        </w:tc>
        <w:tc>
          <w:tcPr>
            <w:tcW w:w="1707" w:type="dxa"/>
            <w:vMerge w:val="continue"/>
            <w:vAlign w:val="center"/>
          </w:tcPr>
          <w:p w14:paraId="167EB32F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</w:tr>
      <w:tr w14:paraId="760DF7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35" w:type="dxa"/>
            <w:vMerge w:val="continue"/>
            <w:vAlign w:val="center"/>
          </w:tcPr>
          <w:p w14:paraId="12C69C21">
            <w:pPr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szCs w:val="21"/>
              </w:rPr>
            </w:pPr>
          </w:p>
        </w:tc>
        <w:tc>
          <w:tcPr>
            <w:tcW w:w="3563" w:type="dxa"/>
            <w:vAlign w:val="center"/>
          </w:tcPr>
          <w:p w14:paraId="6DF549AA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俯卧撑（次/2分钟）</w:t>
            </w:r>
          </w:p>
        </w:tc>
        <w:tc>
          <w:tcPr>
            <w:tcW w:w="2977" w:type="dxa"/>
            <w:vAlign w:val="center"/>
          </w:tcPr>
          <w:p w14:paraId="66EF571A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34</w:t>
            </w:r>
          </w:p>
        </w:tc>
        <w:tc>
          <w:tcPr>
            <w:tcW w:w="1707" w:type="dxa"/>
            <w:vMerge w:val="continue"/>
            <w:vAlign w:val="center"/>
          </w:tcPr>
          <w:p w14:paraId="4BEDFB02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</w:tr>
      <w:tr w14:paraId="62F133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35" w:type="dxa"/>
            <w:vMerge w:val="continue"/>
            <w:vAlign w:val="center"/>
          </w:tcPr>
          <w:p w14:paraId="2004F36C">
            <w:pPr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szCs w:val="21"/>
              </w:rPr>
            </w:pPr>
          </w:p>
        </w:tc>
        <w:tc>
          <w:tcPr>
            <w:tcW w:w="3563" w:type="dxa"/>
            <w:vAlign w:val="center"/>
          </w:tcPr>
          <w:p w14:paraId="37A2B872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屈腿仰卧起坐（次/3分钟）</w:t>
            </w:r>
          </w:p>
        </w:tc>
        <w:tc>
          <w:tcPr>
            <w:tcW w:w="2977" w:type="dxa"/>
            <w:vAlign w:val="center"/>
          </w:tcPr>
          <w:p w14:paraId="00CC6CF1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46</w:t>
            </w:r>
          </w:p>
        </w:tc>
        <w:tc>
          <w:tcPr>
            <w:tcW w:w="1707" w:type="dxa"/>
            <w:vMerge w:val="continue"/>
            <w:vAlign w:val="center"/>
          </w:tcPr>
          <w:p w14:paraId="50FF65D4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</w:tr>
      <w:tr w14:paraId="4369BA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35" w:type="dxa"/>
            <w:vMerge w:val="restart"/>
            <w:vAlign w:val="center"/>
          </w:tcPr>
          <w:p w14:paraId="37E522E8">
            <w:pPr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szCs w:val="21"/>
              </w:rPr>
              <w:t>女子项目</w:t>
            </w:r>
          </w:p>
        </w:tc>
        <w:tc>
          <w:tcPr>
            <w:tcW w:w="3563" w:type="dxa"/>
            <w:vAlign w:val="center"/>
          </w:tcPr>
          <w:p w14:paraId="04433FA8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800米跑（分）</w:t>
            </w:r>
          </w:p>
        </w:tc>
        <w:tc>
          <w:tcPr>
            <w:tcW w:w="2977" w:type="dxa"/>
            <w:vAlign w:val="center"/>
          </w:tcPr>
          <w:p w14:paraId="22F0153B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4′35″</w:t>
            </w:r>
          </w:p>
        </w:tc>
        <w:tc>
          <w:tcPr>
            <w:tcW w:w="1707" w:type="dxa"/>
            <w:vAlign w:val="center"/>
          </w:tcPr>
          <w:p w14:paraId="7064D7E4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必考项目</w:t>
            </w:r>
          </w:p>
        </w:tc>
      </w:tr>
      <w:tr w14:paraId="0A9863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35" w:type="dxa"/>
            <w:vMerge w:val="continue"/>
            <w:vAlign w:val="center"/>
          </w:tcPr>
          <w:p w14:paraId="1053EF43">
            <w:pPr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szCs w:val="21"/>
              </w:rPr>
            </w:pPr>
          </w:p>
        </w:tc>
        <w:tc>
          <w:tcPr>
            <w:tcW w:w="3563" w:type="dxa"/>
            <w:vAlign w:val="center"/>
          </w:tcPr>
          <w:p w14:paraId="4446005D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10米×5往返跑（秒）</w:t>
            </w:r>
          </w:p>
        </w:tc>
        <w:tc>
          <w:tcPr>
            <w:tcW w:w="2977" w:type="dxa"/>
            <w:vAlign w:val="center"/>
          </w:tcPr>
          <w:p w14:paraId="0FF8A270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35″</w:t>
            </w:r>
          </w:p>
        </w:tc>
        <w:tc>
          <w:tcPr>
            <w:tcW w:w="1707" w:type="dxa"/>
            <w:vMerge w:val="restart"/>
            <w:vAlign w:val="center"/>
          </w:tcPr>
          <w:p w14:paraId="718C37C8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四项任选两项</w:t>
            </w:r>
          </w:p>
        </w:tc>
      </w:tr>
      <w:tr w14:paraId="526855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35" w:type="dxa"/>
            <w:vMerge w:val="continue"/>
            <w:vAlign w:val="center"/>
          </w:tcPr>
          <w:p w14:paraId="1B451968">
            <w:pPr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szCs w:val="21"/>
              </w:rPr>
            </w:pPr>
          </w:p>
        </w:tc>
        <w:tc>
          <w:tcPr>
            <w:tcW w:w="3563" w:type="dxa"/>
            <w:vAlign w:val="center"/>
          </w:tcPr>
          <w:p w14:paraId="0899DE64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跳绳（次/1分钟）</w:t>
            </w:r>
          </w:p>
        </w:tc>
        <w:tc>
          <w:tcPr>
            <w:tcW w:w="2977" w:type="dxa"/>
            <w:vAlign w:val="center"/>
          </w:tcPr>
          <w:p w14:paraId="64C8B690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90</w:t>
            </w:r>
          </w:p>
        </w:tc>
        <w:tc>
          <w:tcPr>
            <w:tcW w:w="1707" w:type="dxa"/>
            <w:vMerge w:val="continue"/>
            <w:vAlign w:val="center"/>
          </w:tcPr>
          <w:p w14:paraId="71883878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</w:tr>
      <w:tr w14:paraId="616FC5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35" w:type="dxa"/>
            <w:vMerge w:val="continue"/>
            <w:vAlign w:val="center"/>
          </w:tcPr>
          <w:p w14:paraId="48F007DE">
            <w:pPr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szCs w:val="21"/>
              </w:rPr>
            </w:pPr>
          </w:p>
        </w:tc>
        <w:tc>
          <w:tcPr>
            <w:tcW w:w="3563" w:type="dxa"/>
            <w:vAlign w:val="center"/>
          </w:tcPr>
          <w:p w14:paraId="16BBB452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屈腿仰卧起坐（次/3分钟）</w:t>
            </w:r>
          </w:p>
        </w:tc>
        <w:tc>
          <w:tcPr>
            <w:tcW w:w="2977" w:type="dxa"/>
            <w:vAlign w:val="center"/>
          </w:tcPr>
          <w:p w14:paraId="0AD96F8F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36</w:t>
            </w:r>
          </w:p>
        </w:tc>
        <w:tc>
          <w:tcPr>
            <w:tcW w:w="1707" w:type="dxa"/>
            <w:vMerge w:val="continue"/>
            <w:vAlign w:val="center"/>
          </w:tcPr>
          <w:p w14:paraId="2BF64B03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</w:tr>
      <w:tr w14:paraId="1B6695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35" w:type="dxa"/>
            <w:vMerge w:val="continue"/>
            <w:vAlign w:val="center"/>
          </w:tcPr>
          <w:p w14:paraId="0034E806">
            <w:pPr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szCs w:val="21"/>
              </w:rPr>
            </w:pPr>
          </w:p>
        </w:tc>
        <w:tc>
          <w:tcPr>
            <w:tcW w:w="3563" w:type="dxa"/>
            <w:vAlign w:val="center"/>
          </w:tcPr>
          <w:p w14:paraId="757AED20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坐位体前屈（厘米）</w:t>
            </w:r>
          </w:p>
        </w:tc>
        <w:tc>
          <w:tcPr>
            <w:tcW w:w="2977" w:type="dxa"/>
            <w:vAlign w:val="center"/>
          </w:tcPr>
          <w:p w14:paraId="5FD470ED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18</w:t>
            </w:r>
          </w:p>
        </w:tc>
        <w:tc>
          <w:tcPr>
            <w:tcW w:w="1707" w:type="dxa"/>
            <w:vMerge w:val="continue"/>
            <w:vAlign w:val="center"/>
          </w:tcPr>
          <w:p w14:paraId="2D8FA7EA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</w:p>
        </w:tc>
      </w:tr>
      <w:tr w14:paraId="453BA9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35" w:type="dxa"/>
            <w:vAlign w:val="center"/>
          </w:tcPr>
          <w:p w14:paraId="7E057CCC">
            <w:pPr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szCs w:val="21"/>
              </w:rPr>
              <w:t>备注</w:t>
            </w:r>
          </w:p>
        </w:tc>
        <w:tc>
          <w:tcPr>
            <w:tcW w:w="8247" w:type="dxa"/>
            <w:gridSpan w:val="3"/>
            <w:vAlign w:val="center"/>
          </w:tcPr>
          <w:p w14:paraId="1694D069">
            <w:pPr>
              <w:spacing w:line="240" w:lineRule="exact"/>
              <w:ind w:firstLine="420" w:firstLineChars="200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1.高原地区应在海拔4000米以下集中组织适应性测试。</w:t>
            </w:r>
          </w:p>
          <w:p w14:paraId="30C1B316">
            <w:pPr>
              <w:spacing w:line="240" w:lineRule="exact"/>
              <w:ind w:firstLine="420" w:firstLineChars="200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2.800米/1000米跑项目，海拔2100</w:t>
            </w:r>
            <w:r>
              <w:rPr>
                <w:rFonts w:hint="default" w:ascii="Times New Roman" w:hAnsi="Times New Roman" w:eastAsia="方正仿宋_GBK" w:cs="Times New Roman"/>
                <w:szCs w:val="21"/>
                <w:lang w:eastAsia="zh-CN"/>
              </w:rPr>
              <w:t>～</w:t>
            </w:r>
            <w:r>
              <w:rPr>
                <w:rFonts w:hint="default" w:ascii="Times New Roman" w:hAnsi="Times New Roman" w:eastAsia="方正仿宋_GBK" w:cs="Times New Roman"/>
                <w:szCs w:val="21"/>
              </w:rPr>
              <w:t>3000米，每增加100米高度标准递增3秒，3100</w:t>
            </w:r>
            <w:r>
              <w:rPr>
                <w:rFonts w:hint="default" w:ascii="Times New Roman" w:hAnsi="Times New Roman" w:eastAsia="方正仿宋_GBK" w:cs="Times New Roman"/>
                <w:szCs w:val="21"/>
                <w:lang w:eastAsia="zh-CN"/>
              </w:rPr>
              <w:t>～</w:t>
            </w:r>
            <w:r>
              <w:rPr>
                <w:rFonts w:hint="default" w:ascii="Times New Roman" w:hAnsi="Times New Roman" w:eastAsia="方正仿宋_GBK" w:cs="Times New Roman"/>
                <w:szCs w:val="21"/>
              </w:rPr>
              <w:t>4000米，每增加100米高度标准递增4秒。</w:t>
            </w:r>
          </w:p>
          <w:p w14:paraId="30ECDDCC">
            <w:pPr>
              <w:spacing w:line="240" w:lineRule="exact"/>
              <w:ind w:firstLine="420" w:firstLineChars="200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3.100米跑项目，高原地区按照内地标准增加1秒。</w:t>
            </w:r>
          </w:p>
          <w:p w14:paraId="57DB6C0F">
            <w:pPr>
              <w:spacing w:line="240" w:lineRule="exact"/>
              <w:ind w:firstLine="420" w:firstLineChars="200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4.100米×5折返跑项目，高原地区按照内地标准增加1秒。</w:t>
            </w:r>
          </w:p>
          <w:p w14:paraId="2E33D366">
            <w:pPr>
              <w:spacing w:line="240" w:lineRule="exact"/>
              <w:ind w:firstLine="420" w:firstLineChars="200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5.高原地区消防文员招录中“俯卧撑、屈腿仰卧起坐、跳绳、坐位体前屈”项目按照内地标准执行。</w:t>
            </w:r>
          </w:p>
        </w:tc>
      </w:tr>
    </w:tbl>
    <w:p w14:paraId="52964192">
      <w:pPr>
        <w:spacing w:line="600" w:lineRule="exact"/>
        <w:rPr>
          <w:rFonts w:hint="default" w:ascii="Times New Roman" w:hAnsi="Times New Roman" w:eastAsia="方正仿宋_GBK" w:cs="Times New Roman"/>
          <w:sz w:val="32"/>
          <w:szCs w:val="32"/>
        </w:rPr>
      </w:pPr>
    </w:p>
    <w:sectPr>
      <w:pgSz w:w="11906" w:h="16838"/>
      <w:pgMar w:top="2098" w:right="1531" w:bottom="1985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Noto Sans CJK SC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等线">
    <w:altName w:val="Noto Sans CJK SC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Noto Sans CJK S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EzM2E4NmI3MjZhNmYxNzc3OTQ3YjA1MWYyNWRkOTkifQ=="/>
  </w:docVars>
  <w:rsids>
    <w:rsidRoot w:val="00943C46"/>
    <w:rsid w:val="00155DCE"/>
    <w:rsid w:val="00170C52"/>
    <w:rsid w:val="001C52A8"/>
    <w:rsid w:val="001C6817"/>
    <w:rsid w:val="00206946"/>
    <w:rsid w:val="002565EA"/>
    <w:rsid w:val="0029779B"/>
    <w:rsid w:val="002E7BD5"/>
    <w:rsid w:val="0033694E"/>
    <w:rsid w:val="00372F02"/>
    <w:rsid w:val="00394E66"/>
    <w:rsid w:val="003D7068"/>
    <w:rsid w:val="00446D2F"/>
    <w:rsid w:val="004A0BE5"/>
    <w:rsid w:val="004C0571"/>
    <w:rsid w:val="004E02AB"/>
    <w:rsid w:val="005114FE"/>
    <w:rsid w:val="005E1E58"/>
    <w:rsid w:val="006A0F4E"/>
    <w:rsid w:val="006B0D66"/>
    <w:rsid w:val="007949CB"/>
    <w:rsid w:val="00806590"/>
    <w:rsid w:val="008741A5"/>
    <w:rsid w:val="008A31D8"/>
    <w:rsid w:val="008C12CA"/>
    <w:rsid w:val="008D4B29"/>
    <w:rsid w:val="008F2974"/>
    <w:rsid w:val="0091566E"/>
    <w:rsid w:val="00934C1A"/>
    <w:rsid w:val="00943C46"/>
    <w:rsid w:val="009A4B57"/>
    <w:rsid w:val="009D2BC9"/>
    <w:rsid w:val="009F2F8F"/>
    <w:rsid w:val="00A56A0F"/>
    <w:rsid w:val="00A92F42"/>
    <w:rsid w:val="00AA0BA6"/>
    <w:rsid w:val="00AB27F0"/>
    <w:rsid w:val="00B81F2B"/>
    <w:rsid w:val="00BB4225"/>
    <w:rsid w:val="00BE504D"/>
    <w:rsid w:val="00C43700"/>
    <w:rsid w:val="00C47306"/>
    <w:rsid w:val="00C63C65"/>
    <w:rsid w:val="00C9123F"/>
    <w:rsid w:val="00CB25C1"/>
    <w:rsid w:val="00CB5FAF"/>
    <w:rsid w:val="00CD1703"/>
    <w:rsid w:val="00CE481A"/>
    <w:rsid w:val="00CE74E1"/>
    <w:rsid w:val="00DF28FB"/>
    <w:rsid w:val="00E33E7F"/>
    <w:rsid w:val="00EA10EC"/>
    <w:rsid w:val="00EB6224"/>
    <w:rsid w:val="00EC4EF2"/>
    <w:rsid w:val="00F00A19"/>
    <w:rsid w:val="00F10431"/>
    <w:rsid w:val="00F11A9A"/>
    <w:rsid w:val="00F83188"/>
    <w:rsid w:val="00FA62ED"/>
    <w:rsid w:val="00FB2912"/>
    <w:rsid w:val="4149109D"/>
    <w:rsid w:val="41F71D72"/>
    <w:rsid w:val="44AB4F09"/>
    <w:rsid w:val="FFF4D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981</Words>
  <Characters>1213</Characters>
  <Lines>9</Lines>
  <Paragraphs>2</Paragraphs>
  <TotalTime>0</TotalTime>
  <ScaleCrop>false</ScaleCrop>
  <LinksUpToDate>false</LinksUpToDate>
  <CharactersWithSpaces>1222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2025-07-02T14:47:00Z</dcterms:created>
  <dc:creator>吴 禹甫</dc:creator>
  <cp:lastModifiedBy>°Accompany。</cp:lastModifiedBy>
  <dcterms:modified xsi:type="dcterms:W3CDTF">2026-08-25T11:25:02Z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37120F5EB73E476990AD14C993BC4959_12</vt:lpwstr>
  </property>
  <property fmtid="{D5CDD505-2E9C-101B-9397-08002B2CF9AE}" pid="4" name="KSOTemplateDocerSaveRecord">
    <vt:lpwstr>eyJoZGlkIjoiMGE3OTRlMDFmY2M2OGZlMzk4ZGI5OWExMGZmZTE4ZTAiLCJ1c2VySWQiOiIzMDQzNDA5ODUifQ==</vt:lpwstr>
  </property>
</Properties>
</file>