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3B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附件1：</w:t>
      </w:r>
    </w:p>
    <w:p w14:paraId="260362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80" w:firstLineChars="200"/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</w:pPr>
    </w:p>
    <w:p w14:paraId="43BEA06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left="0" w:right="0"/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2026湘阴县永盛劳务派遣有限公司公开招聘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人员岗位需求一览表</w:t>
      </w:r>
    </w:p>
    <w:tbl>
      <w:tblPr>
        <w:tblStyle w:val="3"/>
        <w:tblW w:w="14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425"/>
        <w:gridCol w:w="948"/>
        <w:gridCol w:w="1260"/>
        <w:gridCol w:w="735"/>
        <w:gridCol w:w="2138"/>
        <w:gridCol w:w="2482"/>
        <w:gridCol w:w="2895"/>
        <w:gridCol w:w="1622"/>
      </w:tblGrid>
      <w:tr w14:paraId="1AD4D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63" w:type="dxa"/>
            <w:vAlign w:val="center"/>
          </w:tcPr>
          <w:p w14:paraId="626DB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425" w:type="dxa"/>
            <w:vAlign w:val="center"/>
          </w:tcPr>
          <w:p w14:paraId="09145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  <w:t>岗位名称</w:t>
            </w:r>
          </w:p>
        </w:tc>
        <w:tc>
          <w:tcPr>
            <w:tcW w:w="949" w:type="dxa"/>
            <w:vAlign w:val="center"/>
          </w:tcPr>
          <w:p w14:paraId="2B34F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  <w:t>选聘</w:t>
            </w:r>
          </w:p>
          <w:p w14:paraId="5C1D0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  <w:t>人数</w:t>
            </w:r>
          </w:p>
        </w:tc>
        <w:tc>
          <w:tcPr>
            <w:tcW w:w="1260" w:type="dxa"/>
            <w:vAlign w:val="center"/>
          </w:tcPr>
          <w:p w14:paraId="57C00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  <w:t>年龄要求</w:t>
            </w:r>
          </w:p>
        </w:tc>
        <w:tc>
          <w:tcPr>
            <w:tcW w:w="735" w:type="dxa"/>
            <w:vAlign w:val="center"/>
          </w:tcPr>
          <w:p w14:paraId="446F8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2138" w:type="dxa"/>
            <w:vAlign w:val="center"/>
          </w:tcPr>
          <w:p w14:paraId="644C5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  <w:t>最低学历</w:t>
            </w:r>
          </w:p>
          <w:p w14:paraId="2C5D5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  <w:t>学位要求</w:t>
            </w:r>
          </w:p>
        </w:tc>
        <w:tc>
          <w:tcPr>
            <w:tcW w:w="2482" w:type="dxa"/>
            <w:vAlign w:val="center"/>
          </w:tcPr>
          <w:p w14:paraId="6B084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  <w:t>专业要求</w:t>
            </w:r>
          </w:p>
        </w:tc>
        <w:tc>
          <w:tcPr>
            <w:tcW w:w="2895" w:type="dxa"/>
            <w:vAlign w:val="center"/>
          </w:tcPr>
          <w:p w14:paraId="202AE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  <w:t>其他要求</w:t>
            </w:r>
          </w:p>
        </w:tc>
        <w:tc>
          <w:tcPr>
            <w:tcW w:w="1622" w:type="dxa"/>
            <w:vAlign w:val="center"/>
          </w:tcPr>
          <w:p w14:paraId="1B8E5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  <w:t>提醒事项</w:t>
            </w:r>
          </w:p>
        </w:tc>
      </w:tr>
      <w:tr w14:paraId="21794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1" w:hRule="atLeast"/>
          <w:jc w:val="center"/>
        </w:trPr>
        <w:tc>
          <w:tcPr>
            <w:tcW w:w="663" w:type="dxa"/>
            <w:vAlign w:val="center"/>
          </w:tcPr>
          <w:p w14:paraId="0B91E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25" w:type="dxa"/>
            <w:vAlign w:val="center"/>
          </w:tcPr>
          <w:p w14:paraId="7E85D083">
            <w:pPr>
              <w:keepNext w:val="0"/>
              <w:keepLines w:val="0"/>
              <w:pageBreakBefore w:val="0"/>
              <w:widowControl w:val="0"/>
              <w:tabs>
                <w:tab w:val="left" w:pos="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ab/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维修工</w:t>
            </w:r>
          </w:p>
        </w:tc>
        <w:tc>
          <w:tcPr>
            <w:tcW w:w="949" w:type="dxa"/>
            <w:vAlign w:val="center"/>
          </w:tcPr>
          <w:p w14:paraId="16AF6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260" w:type="dxa"/>
            <w:vAlign w:val="center"/>
          </w:tcPr>
          <w:p w14:paraId="0EFE3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45周岁及</w:t>
            </w:r>
          </w:p>
          <w:p w14:paraId="6A431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以下</w:t>
            </w:r>
          </w:p>
        </w:tc>
        <w:tc>
          <w:tcPr>
            <w:tcW w:w="735" w:type="dxa"/>
            <w:vAlign w:val="center"/>
          </w:tcPr>
          <w:p w14:paraId="56FEF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2138" w:type="dxa"/>
            <w:vAlign w:val="center"/>
          </w:tcPr>
          <w:p w14:paraId="04FEE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具备高中阶段教育及以上学历（含中专、职高、技校）</w:t>
            </w:r>
          </w:p>
        </w:tc>
        <w:tc>
          <w:tcPr>
            <w:tcW w:w="2482" w:type="dxa"/>
            <w:vAlign w:val="center"/>
          </w:tcPr>
          <w:p w14:paraId="21489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土建类、水利类、自动化类等相关专业优先，有丰富管道、水电维修经验的老师傅专业不限</w:t>
            </w:r>
          </w:p>
        </w:tc>
        <w:tc>
          <w:tcPr>
            <w:tcW w:w="2895" w:type="dxa"/>
            <w:vAlign w:val="center"/>
          </w:tcPr>
          <w:p w14:paraId="7A8DA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有丰富管道、水电维修经验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、熟悉鹤龙湖镇、岭北镇、东塘镇、湘滨镇、金龙镇各村、社区路况，持有水电工证书的优先</w:t>
            </w:r>
          </w:p>
        </w:tc>
        <w:tc>
          <w:tcPr>
            <w:tcW w:w="1622" w:type="dxa"/>
            <w:vAlign w:val="center"/>
          </w:tcPr>
          <w:p w14:paraId="7000A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经常上工地，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室外作业，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劳动强度大，适合男性报考</w:t>
            </w:r>
          </w:p>
        </w:tc>
      </w:tr>
    </w:tbl>
    <w:p w14:paraId="28FB6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21"/>
          <w:szCs w:val="2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1"/>
          <w:szCs w:val="22"/>
          <w:highlight w:val="none"/>
          <w:lang w:val="en-US" w:eastAsia="zh-CN" w:bidi="ar-SA"/>
        </w:rPr>
        <w:t>注：</w:t>
      </w:r>
    </w:p>
    <w:p w14:paraId="6449D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21"/>
          <w:szCs w:val="2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1"/>
          <w:szCs w:val="22"/>
          <w:highlight w:val="none"/>
          <w:lang w:val="en-US" w:eastAsia="zh-CN" w:bidi="ar-SA"/>
        </w:rPr>
        <w:t>1.本次招聘所设岗位要求的学历学位证书（学历认证）必须于2026年7月1日前取得，工作经历年限按足年足月累计计算,以2026年7月31日为截止日期;</w:t>
      </w:r>
    </w:p>
    <w:p w14:paraId="7BDD7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rPr>
          <w:rFonts w:hint="default" w:ascii="仿宋" w:hAnsi="仿宋" w:eastAsia="仿宋" w:cs="Times New Roman"/>
          <w:color w:val="auto"/>
          <w:spacing w:val="7"/>
          <w:sz w:val="31"/>
          <w:szCs w:val="3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1"/>
          <w:szCs w:val="22"/>
          <w:highlight w:val="none"/>
          <w:lang w:val="en-US" w:eastAsia="zh-CN" w:bidi="ar-SA"/>
        </w:rPr>
        <w:t>2.45周岁及以下指1980年8月以后出生。</w:t>
      </w:r>
    </w:p>
    <w:p w14:paraId="1B29B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rPr>
          <w:rFonts w:ascii="仿宋_GB2312" w:hAnsi="仿宋_GB2312" w:eastAsia="仿宋_GB2312"/>
          <w:sz w:val="32"/>
          <w:szCs w:val="32"/>
          <w:highlight w:val="none"/>
          <w:lang w:val="en-US" w:eastAsia="zh-CN"/>
        </w:rPr>
        <w:sectPr>
          <w:pgSz w:w="16838" w:h="11906" w:orient="landscape"/>
          <w:pgMar w:top="1587" w:right="1440" w:bottom="1474" w:left="1440" w:header="851" w:footer="992" w:gutter="0"/>
          <w:pgNumType w:fmt="decimal"/>
          <w:cols w:space="720" w:num="1"/>
          <w:docGrid w:type="lines" w:linePitch="312" w:charSpace="0"/>
        </w:sectPr>
      </w:pPr>
    </w:p>
    <w:p w14:paraId="43EC0E8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4380A1-A891-42E6-9424-61C0B5930E0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DC0F04F-5775-4329-A2F2-C2E9FCB3697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32EA5A0-1E5B-484C-B17A-573E0F34063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B6B5E33-7D52-4EA4-9965-A6F32A4B091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48984370-3758-4539-8B7B-C04E7C861D9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C87F392D-BCD7-416C-AFA5-A89936F6262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D23B9C"/>
    <w:rsid w:val="00927384"/>
    <w:rsid w:val="15910B7E"/>
    <w:rsid w:val="19791C16"/>
    <w:rsid w:val="2AD23B9C"/>
    <w:rsid w:val="37B477F4"/>
    <w:rsid w:val="44E336B8"/>
    <w:rsid w:val="52B61526"/>
    <w:rsid w:val="5DFA5051"/>
    <w:rsid w:val="7F37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311</Words>
  <Characters>329</Characters>
  <Lines>0</Lines>
  <Paragraphs>0</Paragraphs>
  <TotalTime>0</TotalTime>
  <ScaleCrop>false</ScaleCrop>
  <LinksUpToDate>false</LinksUpToDate>
  <CharactersWithSpaces>330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2026-08-13T09:04:00Z</dcterms:created>
  <dc:creator>妙念</dc:creator>
  <cp:lastModifiedBy>妙念</cp:lastModifiedBy>
  <dcterms:modified xsi:type="dcterms:W3CDTF">2026-08-28T06:47:03Z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D355F71D0A46494BA0DE3C7152A8406B_11</vt:lpwstr>
  </property>
  <property fmtid="{D5CDD505-2E9C-101B-9397-08002B2CF9AE}" pid="4" name="KSOTemplateDocerSaveRecord">
    <vt:lpwstr>eyJoZGlkIjoiY2VhYmNiNWU0YjE3MWFlYTVkZmFhZmJhYTczN2ViYTkiLCJ1c2VySWQiOiIyNDc3NTY0NTAifQ==</vt:lpwstr>
  </property>
</Properties>
</file>