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31D99">
      <w:pPr>
        <w:jc w:val="both"/>
        <w:outlineLvl w:val="0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3：</w:t>
      </w:r>
    </w:p>
    <w:p w14:paraId="6A951D6D">
      <w:pPr>
        <w:jc w:val="both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</w:pPr>
    </w:p>
    <w:p w14:paraId="51B68DAF">
      <w:pPr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eastAsia="zh-CN"/>
        </w:rPr>
        <w:t>202</w:t>
      </w: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eastAsia="zh-CN"/>
        </w:rPr>
        <w:t>年中共杭州市临安区委党校</w:t>
      </w:r>
    </w:p>
    <w:p w14:paraId="3D901455">
      <w:pPr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color w:val="auto"/>
          <w:sz w:val="44"/>
          <w:szCs w:val="44"/>
          <w:highlight w:val="none"/>
          <w:lang w:val="en-US" w:eastAsia="zh-CN"/>
        </w:rPr>
        <w:t>公开</w:t>
      </w: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eastAsia="zh-CN"/>
        </w:rPr>
        <w:t>招聘科研成果量化评分办法</w:t>
      </w:r>
    </w:p>
    <w:p w14:paraId="55F21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480" w:lineRule="exact"/>
        <w:ind w:right="0" w:rightChars="0" w:firstLine="600" w:firstLineChars="200"/>
        <w:jc w:val="left"/>
        <w:textAlignment w:val="auto"/>
        <w:outlineLvl w:val="0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</w:p>
    <w:p w14:paraId="538F9A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400" w:lineRule="exact"/>
        <w:ind w:right="0" w:rightChars="0" w:firstLine="600" w:firstLineChars="200"/>
        <w:jc w:val="left"/>
        <w:textAlignment w:val="auto"/>
        <w:outlineLvl w:val="0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根据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《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lang w:val="en-US" w:eastAsia="zh-CN"/>
        </w:rPr>
        <w:t>2026年中共杭州市临安区委党校公开招聘教研人员公告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》，</w:t>
      </w:r>
      <w:r>
        <w:rPr>
          <w:rFonts w:hint="default" w:ascii="Times New Roman" w:hAnsi="Times New Roman" w:eastAsia="宋体" w:cs="Times New Roman"/>
          <w:color w:val="auto"/>
          <w:sz w:val="32"/>
          <w:szCs w:val="32"/>
          <w:highlight w:val="none"/>
        </w:rPr>
        <w:t>本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次招聘将应聘者科研成果得分量化计入总分，最高为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分。为确保招聘工作科学性和公正性，制定本办法。</w:t>
      </w:r>
    </w:p>
    <w:p w14:paraId="4E1956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一、操作流程</w:t>
      </w:r>
      <w:bookmarkStart w:id="0" w:name="_GoBack"/>
      <w:bookmarkEnd w:id="0"/>
    </w:p>
    <w:p w14:paraId="620266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宋体" w:cs="Times New Roman"/>
          <w:b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1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填写表格。由应聘者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或相关工作人员根据实际情况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填写《个人科研成果汇总表》（附录1），</w:t>
      </w:r>
      <w:r>
        <w:rPr>
          <w:rFonts w:hint="default" w:ascii="Times New Roman" w:hAnsi="Times New Roman" w:eastAsia="宋体" w:cs="Times New Roman"/>
          <w:b/>
          <w:color w:val="auto"/>
          <w:sz w:val="30"/>
          <w:szCs w:val="30"/>
          <w:highlight w:val="none"/>
        </w:rPr>
        <w:t>要求填写最具代表性的</w:t>
      </w:r>
      <w:r>
        <w:rPr>
          <w:rFonts w:hint="default" w:ascii="Times New Roman" w:hAnsi="Times New Roman" w:eastAsia="宋体" w:cs="Times New Roman"/>
          <w:b/>
          <w:color w:val="auto"/>
          <w:sz w:val="30"/>
          <w:szCs w:val="30"/>
          <w:highlight w:val="none"/>
          <w:lang w:val="en-US" w:eastAsia="zh-CN"/>
        </w:rPr>
        <w:t>论文</w:t>
      </w:r>
      <w:r>
        <w:rPr>
          <w:rFonts w:hint="default" w:ascii="Times New Roman" w:hAnsi="Times New Roman" w:eastAsia="宋体" w:cs="Times New Roman"/>
          <w:b/>
          <w:color w:val="auto"/>
          <w:sz w:val="30"/>
          <w:szCs w:val="30"/>
          <w:highlight w:val="none"/>
        </w:rPr>
        <w:t>成果，最多不超过5项。</w:t>
      </w:r>
    </w:p>
    <w:p w14:paraId="738DFC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2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逐项评分。将应聘者《科研成果个人汇总表》中的每项科研成果，按照科研成果评分标准（附录2）量化成一个分值，填入相应栏目（附录1）。</w:t>
      </w:r>
    </w:p>
    <w:p w14:paraId="72D281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0"/>
          <w:szCs w:val="30"/>
          <w:highlight w:val="none"/>
        </w:rPr>
        <w:t>3</w:t>
      </w:r>
      <w:r>
        <w:rPr>
          <w:rFonts w:hint="default" w:ascii="Times New Roman" w:hAnsi="Times New Roman" w:eastAsia="宋体" w:cs="Times New Roman"/>
          <w:color w:val="auto"/>
          <w:kern w:val="0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kern w:val="0"/>
          <w:sz w:val="30"/>
          <w:szCs w:val="30"/>
          <w:highlight w:val="none"/>
        </w:rPr>
        <w:t>计算总分。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将每位应聘者所有科研成果量化得分加总，得到每位应聘者科研成果量化总分</w:t>
      </w:r>
      <w:r>
        <w:rPr>
          <w:rFonts w:hint="default" w:ascii="Times New Roman" w:hAnsi="Times New Roman" w:eastAsia="宋体" w:cs="Times New Roman"/>
          <w:color w:val="auto"/>
          <w:kern w:val="0"/>
          <w:sz w:val="30"/>
          <w:szCs w:val="30"/>
          <w:highlight w:val="none"/>
        </w:rPr>
        <w:t>（附录1）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。</w:t>
      </w:r>
    </w:p>
    <w:p w14:paraId="1C2172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二、说明事项</w:t>
      </w:r>
    </w:p>
    <w:p w14:paraId="5F57C3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573"/>
        <w:jc w:val="left"/>
        <w:textAlignment w:val="auto"/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  <w:t>1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  <w:t>本次招聘科研成果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30"/>
          <w:szCs w:val="30"/>
          <w:highlight w:val="none"/>
        </w:rPr>
        <w:t>只统计在</w:t>
      </w:r>
      <w:r>
        <w:rPr>
          <w:rFonts w:hint="default" w:ascii="Times New Roman" w:hAnsi="Times New Roman" w:cs="Times New Roman"/>
          <w:b/>
          <w:bCs w:val="0"/>
          <w:color w:val="auto"/>
          <w:sz w:val="30"/>
          <w:szCs w:val="30"/>
          <w:highlight w:val="none"/>
          <w:lang w:eastAsia="zh-CN"/>
        </w:rPr>
        <w:t>中文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30"/>
          <w:szCs w:val="30"/>
          <w:highlight w:val="none"/>
        </w:rPr>
        <w:t>学术刊物上公开发表的论文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  <w:lang w:eastAsia="zh-CN"/>
        </w:rPr>
        <w:t>。如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  <w:t>其他形式的科研成果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  <w:lang w:eastAsia="zh-CN"/>
        </w:rPr>
        <w:t>（课题立项、</w:t>
      </w:r>
      <w:r>
        <w:rPr>
          <w:rFonts w:hint="default" w:ascii="Times New Roman" w:hAnsi="Times New Roman" w:cs="Times New Roman"/>
          <w:bCs/>
          <w:color w:val="auto"/>
          <w:sz w:val="30"/>
          <w:szCs w:val="30"/>
          <w:highlight w:val="none"/>
          <w:lang w:eastAsia="zh-CN"/>
        </w:rPr>
        <w:t>调研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  <w:lang w:eastAsia="zh-CN"/>
        </w:rPr>
        <w:t>报告</w:t>
      </w:r>
      <w:r>
        <w:rPr>
          <w:rFonts w:hint="default" w:ascii="Times New Roman" w:hAnsi="Times New Roman" w:cs="Times New Roman"/>
          <w:bCs/>
          <w:color w:val="auto"/>
          <w:sz w:val="30"/>
          <w:szCs w:val="30"/>
          <w:highlight w:val="none"/>
          <w:lang w:eastAsia="zh-CN"/>
        </w:rPr>
        <w:t>、征文获奖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  <w:lang w:eastAsia="zh-CN"/>
        </w:rPr>
        <w:t>等）可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  <w:t>一并提交，填写附录1（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  <w:lang w:val="en-US" w:eastAsia="zh-CN"/>
        </w:rPr>
        <w:t>填写不下请自行添加</w:t>
      </w:r>
      <w:r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  <w:t>），作为衡量科研能力的参考。</w:t>
      </w:r>
    </w:p>
    <w:p w14:paraId="284B0D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573"/>
        <w:jc w:val="left"/>
        <w:textAlignment w:val="auto"/>
        <w:rPr>
          <w:rFonts w:hint="default" w:ascii="Times New Roman" w:hAnsi="Times New Roman" w:eastAsia="宋体" w:cs="Times New Roman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2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本次科研成果量化折算统一按照《中国人文社会科学期刊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AMI综合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评价报告（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2022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年）》期刊定级分类进行折算。应聘者凡公开发表期刊未列入“扩展”以上类别的，均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参照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“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入库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”类予以统计。独立公开出版一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lang w:eastAsia="zh-CN"/>
        </w:rPr>
        <w:t>本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著作，相当于独立完成一篇权威以上的论文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论文载入学术著作，对应扩展类论文折算分值。</w:t>
      </w:r>
    </w:p>
    <w:p w14:paraId="55C5D1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573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3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如果科研成果作者署名排在第三作者之后的，视为第三作者计分。</w:t>
      </w:r>
    </w:p>
    <w:p w14:paraId="61AFA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00" w:firstLineChars="200"/>
        <w:textAlignment w:val="auto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.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最终得分如果有超过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分的，将最高分折算为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</w:rPr>
        <w:t>分，其他应聘者分数按与最高得分的比例折算成相应分数。</w:t>
      </w:r>
    </w:p>
    <w:p w14:paraId="443131E5">
      <w:pPr>
        <w:spacing w:line="520" w:lineRule="exact"/>
        <w:outlineLvl w:val="0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附录1：</w:t>
      </w:r>
    </w:p>
    <w:p w14:paraId="219A24C6">
      <w:pPr>
        <w:tabs>
          <w:tab w:val="left" w:pos="795"/>
        </w:tabs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</w:p>
    <w:p w14:paraId="08D62285">
      <w:pPr>
        <w:tabs>
          <w:tab w:val="left" w:pos="795"/>
        </w:tabs>
        <w:spacing w:after="120" w:afterLines="50"/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  <w:t>个人科研成果汇总表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20"/>
        <w:gridCol w:w="1575"/>
        <w:gridCol w:w="1305"/>
        <w:gridCol w:w="360"/>
        <w:gridCol w:w="1048"/>
        <w:gridCol w:w="900"/>
        <w:gridCol w:w="720"/>
        <w:gridCol w:w="540"/>
        <w:gridCol w:w="932"/>
      </w:tblGrid>
      <w:tr w14:paraId="0323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368" w:type="dxa"/>
            <w:gridSpan w:val="2"/>
            <w:noWrap w:val="0"/>
            <w:vAlign w:val="center"/>
          </w:tcPr>
          <w:p w14:paraId="31DD17C4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575" w:type="dxa"/>
            <w:noWrap w:val="0"/>
            <w:vAlign w:val="center"/>
          </w:tcPr>
          <w:p w14:paraId="00F66C21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2784F3A2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187D9B7C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66EAA953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1472" w:type="dxa"/>
            <w:gridSpan w:val="2"/>
            <w:noWrap w:val="0"/>
            <w:vAlign w:val="center"/>
          </w:tcPr>
          <w:p w14:paraId="0C6BDF12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72B2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48" w:type="dxa"/>
            <w:gridSpan w:val="10"/>
            <w:noWrap w:val="0"/>
            <w:vAlign w:val="center"/>
          </w:tcPr>
          <w:p w14:paraId="5FBD3BC6">
            <w:pPr>
              <w:tabs>
                <w:tab w:val="left" w:pos="795"/>
              </w:tabs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val="en-US" w:eastAsia="zh-CN"/>
              </w:rPr>
              <w:t>发表的学术论文</w:t>
            </w:r>
          </w:p>
        </w:tc>
      </w:tr>
      <w:tr w14:paraId="4659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648" w:type="dxa"/>
            <w:noWrap w:val="0"/>
            <w:vAlign w:val="center"/>
          </w:tcPr>
          <w:p w14:paraId="2C80831C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676991E6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成果名称（论文题目）</w:t>
            </w:r>
          </w:p>
        </w:tc>
        <w:tc>
          <w:tcPr>
            <w:tcW w:w="1948" w:type="dxa"/>
            <w:gridSpan w:val="2"/>
            <w:noWrap w:val="0"/>
            <w:vAlign w:val="center"/>
          </w:tcPr>
          <w:p w14:paraId="2BA58A58">
            <w:pPr>
              <w:tabs>
                <w:tab w:val="left" w:pos="795"/>
              </w:tabs>
              <w:ind w:right="-185" w:rightChars="-88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期刊名称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val="en-US" w:eastAsia="zh-CN"/>
              </w:rPr>
              <w:t>或成果类型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0CB1733E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本人承担部分</w:t>
            </w:r>
          </w:p>
        </w:tc>
        <w:tc>
          <w:tcPr>
            <w:tcW w:w="932" w:type="dxa"/>
            <w:noWrap w:val="0"/>
            <w:vAlign w:val="center"/>
          </w:tcPr>
          <w:p w14:paraId="2C99D976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得分</w:t>
            </w:r>
          </w:p>
        </w:tc>
      </w:tr>
      <w:tr w14:paraId="4B8EE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648" w:type="dxa"/>
            <w:noWrap w:val="0"/>
            <w:vAlign w:val="center"/>
          </w:tcPr>
          <w:p w14:paraId="4E68C7E8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03532270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6DC949D0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786D885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5B11DCD6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7542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48" w:type="dxa"/>
            <w:noWrap w:val="0"/>
            <w:vAlign w:val="center"/>
          </w:tcPr>
          <w:p w14:paraId="49D774D7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03F6E4B5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4213D551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E6EBDE7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1A371745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1A40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48" w:type="dxa"/>
            <w:noWrap w:val="0"/>
            <w:vAlign w:val="center"/>
          </w:tcPr>
          <w:p w14:paraId="2F5BD907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7C53F634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0C194D71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B979CE4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D784200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40EB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48" w:type="dxa"/>
            <w:noWrap w:val="0"/>
            <w:vAlign w:val="center"/>
          </w:tcPr>
          <w:p w14:paraId="75CD5B2D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2F9EC348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1FC48E16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51EAC9C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262CC8BC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3BD0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  <w:noWrap w:val="0"/>
            <w:vAlign w:val="center"/>
          </w:tcPr>
          <w:p w14:paraId="0749056B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7CDBA8B1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4F148812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A1FAC8E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55F80B9B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77CC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7816" w:type="dxa"/>
            <w:gridSpan w:val="9"/>
            <w:noWrap w:val="0"/>
            <w:vAlign w:val="center"/>
          </w:tcPr>
          <w:p w14:paraId="35ACB366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highlight w:val="none"/>
              </w:rPr>
              <w:t>量化总分</w:t>
            </w:r>
          </w:p>
        </w:tc>
        <w:tc>
          <w:tcPr>
            <w:tcW w:w="932" w:type="dxa"/>
            <w:noWrap w:val="0"/>
            <w:vAlign w:val="center"/>
          </w:tcPr>
          <w:p w14:paraId="106C9F0B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6D34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748" w:type="dxa"/>
            <w:gridSpan w:val="10"/>
            <w:noWrap w:val="0"/>
            <w:vAlign w:val="center"/>
          </w:tcPr>
          <w:p w14:paraId="2A956D20">
            <w:pPr>
              <w:tabs>
                <w:tab w:val="left" w:pos="795"/>
              </w:tabs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val="en-US" w:eastAsia="zh-CN"/>
              </w:rPr>
              <w:t>其他科研成果</w:t>
            </w:r>
          </w:p>
        </w:tc>
      </w:tr>
      <w:tr w14:paraId="64AC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48" w:type="dxa"/>
            <w:noWrap w:val="0"/>
            <w:vAlign w:val="center"/>
          </w:tcPr>
          <w:p w14:paraId="7F490E27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60AE4EE9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5167E82D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38D5CD5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02AADB9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A6B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48" w:type="dxa"/>
            <w:noWrap w:val="0"/>
            <w:vAlign w:val="center"/>
          </w:tcPr>
          <w:p w14:paraId="7DAE140F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12474FB9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667796CC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10D471C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2E37CA8D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17B4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48" w:type="dxa"/>
            <w:noWrap w:val="0"/>
            <w:vAlign w:val="center"/>
          </w:tcPr>
          <w:p w14:paraId="1DCB790E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5B440233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3569A9D1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191899E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7C8D52A7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9DA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48" w:type="dxa"/>
            <w:noWrap w:val="0"/>
            <w:vAlign w:val="center"/>
          </w:tcPr>
          <w:p w14:paraId="64B3FE30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5BCD1FFF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3F18D68A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43F6888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6BDABE2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46150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48" w:type="dxa"/>
            <w:noWrap w:val="0"/>
            <w:vAlign w:val="center"/>
          </w:tcPr>
          <w:p w14:paraId="25BAEABF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 w14:paraId="0810112A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48" w:type="dxa"/>
            <w:gridSpan w:val="2"/>
            <w:noWrap w:val="0"/>
            <w:vAlign w:val="center"/>
          </w:tcPr>
          <w:p w14:paraId="3D6CDBB2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1881398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1E49587">
            <w:pPr>
              <w:tabs>
                <w:tab w:val="left" w:pos="795"/>
              </w:tabs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</w:tbl>
    <w:p w14:paraId="1DB3DE8A">
      <w:pPr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注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：1.本人承担部分填写“独立完成”、“第一作者”、“第二作者”、“第三作者”等等；2.“得分”和“科研量化总分”两栏由临安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  <w:t>区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委党校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eastAsia="zh-CN"/>
        </w:rPr>
        <w:t>核验计分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 w14:paraId="5845D72E">
      <w:pPr>
        <w:outlineLvl w:val="0"/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eastAsia="zh-CN"/>
        </w:rPr>
        <w:t>附录</w:t>
      </w:r>
      <w:r>
        <w:rPr>
          <w:rFonts w:hint="default" w:ascii="Times New Roman" w:hAnsi="Times New Roman" w:eastAsia="宋体" w:cs="Times New Roman"/>
          <w:color w:val="auto"/>
          <w:sz w:val="30"/>
          <w:szCs w:val="30"/>
          <w:highlight w:val="none"/>
          <w:lang w:val="en-US" w:eastAsia="zh-CN"/>
        </w:rPr>
        <w:t>2：</w:t>
      </w:r>
    </w:p>
    <w:p w14:paraId="4746AD91">
      <w:pPr>
        <w:spacing w:after="120" w:afterLines="50"/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val="en-US" w:eastAsia="zh-CN"/>
        </w:rPr>
        <w:t>论文</w:t>
      </w: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  <w:t>成果量化评分标准</w:t>
      </w:r>
    </w:p>
    <w:p w14:paraId="2E1A926E">
      <w:pPr>
        <w:spacing w:after="120" w:afterLines="50"/>
        <w:jc w:val="center"/>
        <w:outlineLvl w:val="0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（以《中国人文社会科学期刊评价报告（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2022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年）》为参照）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1503"/>
        <w:gridCol w:w="1538"/>
        <w:gridCol w:w="1520"/>
        <w:gridCol w:w="1625"/>
      </w:tblGrid>
      <w:tr w14:paraId="38B7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3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C6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期刊分级</w:t>
            </w:r>
          </w:p>
        </w:tc>
        <w:tc>
          <w:tcPr>
            <w:tcW w:w="6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5B11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分    值</w:t>
            </w:r>
          </w:p>
        </w:tc>
      </w:tr>
      <w:tr w14:paraId="4C15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3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4DE73">
            <w:pP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4A78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独立完成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6626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第一作者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451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第二作者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105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第三作者</w:t>
            </w:r>
          </w:p>
        </w:tc>
      </w:tr>
      <w:tr w14:paraId="4148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B03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顶级</w:t>
            </w: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  <w:t>期刊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EF7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7A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7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6EF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53E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</w:t>
            </w:r>
          </w:p>
        </w:tc>
      </w:tr>
      <w:tr w14:paraId="35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466D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权威</w:t>
            </w: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  <w:t>期刊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23A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C8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5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D88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EF5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2</w:t>
            </w:r>
          </w:p>
        </w:tc>
      </w:tr>
      <w:tr w14:paraId="4120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35E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核心</w:t>
            </w: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  <w:t>期刊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EA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95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162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E9C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1</w:t>
            </w:r>
          </w:p>
        </w:tc>
      </w:tr>
      <w:tr w14:paraId="7F1A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610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扩展</w:t>
            </w: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  <w:t>期刊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71D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06A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1.5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79B5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3B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0.5</w:t>
            </w:r>
          </w:p>
        </w:tc>
      </w:tr>
      <w:tr w14:paraId="78AA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3CE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  <w:lang w:eastAsia="zh-CN"/>
              </w:rPr>
              <w:t>入库期刊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2DA6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0.5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7C1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0.4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D072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0.3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C8F5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30"/>
                <w:szCs w:val="30"/>
                <w:highlight w:val="none"/>
              </w:rPr>
              <w:t>0.1</w:t>
            </w:r>
          </w:p>
        </w:tc>
      </w:tr>
    </w:tbl>
    <w:p w14:paraId="78AD224B">
      <w:pPr>
        <w:spacing w:beforeLines="0" w:afterLines="0"/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</w:rPr>
      </w:pPr>
    </w:p>
    <w:p w14:paraId="62F9F60B">
      <w:pPr>
        <w:spacing w:beforeLines="0" w:afterLines="0"/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  <w:lang w:val="en-US"/>
        </w:rPr>
      </w:pPr>
    </w:p>
    <w:p w14:paraId="527E48A1">
      <w:pPr>
        <w:spacing w:beforeLines="0" w:afterLines="0"/>
        <w:rPr>
          <w:rFonts w:hint="default" w:ascii="Times New Roman" w:hAnsi="Times New Roman" w:eastAsia="宋体" w:cs="Times New Roman"/>
          <w:color w:val="auto"/>
          <w:kern w:val="0"/>
          <w:sz w:val="21"/>
          <w:highlight w:val="none"/>
          <w:lang w:val="en-US"/>
        </w:rPr>
      </w:pPr>
    </w:p>
    <w:p w14:paraId="1231E42E"/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694E"/>
    <w:rsid w:val="7FFB694E"/>
    <w:rsid w:val="DFDBB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公文"/>
    <w:basedOn w:val="1"/>
    <w:qFormat/>
    <w:uiPriority w:val="0"/>
    <w:pPr>
      <w:spacing w:line="560" w:lineRule="exact"/>
      <w:ind w:firstLine="641" w:firstLineChars="200"/>
    </w:pPr>
    <w:rPr>
      <w:rFonts w:hint="eastAsia"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2026-08-28T17:23:00Z</dcterms:created>
  <dc:creator>O₂↑</dc:creator>
  <cp:lastModifiedBy>O₂↑</cp:lastModifiedBy>
  <dcterms:modified xsi:type="dcterms:W3CDTF">2026-08-28T17:24:16Z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AE80A6B44FADC5E6A353916AAEF03C00_41</vt:lpwstr>
  </property>
</Properties>
</file>