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75008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附件1：</w:t>
      </w:r>
    </w:p>
    <w:tbl>
      <w:tblPr>
        <w:tblStyle w:val="3"/>
        <w:tblW w:w="14950" w:type="dxa"/>
        <w:tblInd w:w="-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16"/>
        <w:gridCol w:w="1234"/>
        <w:gridCol w:w="780"/>
        <w:gridCol w:w="885"/>
        <w:gridCol w:w="2231"/>
        <w:gridCol w:w="1335"/>
        <w:gridCol w:w="1365"/>
        <w:gridCol w:w="1050"/>
        <w:gridCol w:w="795"/>
        <w:gridCol w:w="1035"/>
        <w:gridCol w:w="1707"/>
      </w:tblGrid>
      <w:tr w14:paraId="42A85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9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0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永嘉交通发展集团有限公司公开招聘劳务派遣专业技术人员计划表</w:t>
            </w:r>
          </w:p>
        </w:tc>
      </w:tr>
      <w:tr w14:paraId="048FF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D7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21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3B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5D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7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 要求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0B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EC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48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技术职称 要求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B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     要求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F7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  要求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88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  要求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92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6C83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71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353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永嘉县交通发展集团有限公司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16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工程和资产管理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4C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B6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25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市政工程类、土木类、建筑学类、水利工程类、道路与运输类、财务类、金融学类相关专业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8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具有建设工程类、会计、经济类中级及以上职称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3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04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87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0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年薪在14万元/年以内（包括单位和个人部分的五险一金）</w:t>
            </w:r>
          </w:p>
        </w:tc>
      </w:tr>
      <w:tr w14:paraId="24342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75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1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CAD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温州北站高铁新城投资建设有限公司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3C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4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83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40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市政工程类、土木类、建筑学类、水利工程类、道路与运输类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6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E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具有建设工程类、交通工程类中级及以上职称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5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5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A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41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年薪在14万元/年以内（包括单位和个人部分的五险一金）</w:t>
            </w:r>
          </w:p>
        </w:tc>
      </w:tr>
      <w:tr w14:paraId="526ED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3C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C6F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永嘉铁投配套设施管理有限公司</w:t>
            </w:r>
          </w:p>
        </w:tc>
        <w:tc>
          <w:tcPr>
            <w:tcW w:w="12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F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运营管理</w:t>
            </w:r>
          </w:p>
        </w:tc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4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06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18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工商管理类、公共管理类、财经商贸大类、管理科学与工程类、应用经济学、财经商贸大类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7F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具有相关专业中级及以上职称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4D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温州市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21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D5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具有企业运营、物业管理等相关工作经历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9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年薪在14万元/年以内（包括单位和个人部分的五险一金）</w:t>
            </w:r>
          </w:p>
        </w:tc>
      </w:tr>
    </w:tbl>
    <w:p w14:paraId="1EC2595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0180B"/>
    <w:rsid w:val="42403E5E"/>
    <w:rsid w:val="6E20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447</Words>
  <Characters>453</Characters>
  <Lines>0</Lines>
  <Paragraphs>0</Paragraphs>
  <TotalTime>0</TotalTime>
  <ScaleCrop>false</ScaleCrop>
  <LinksUpToDate>false</LinksUpToDate>
  <CharactersWithSpaces>464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2026-08-20T02:28:00Z</dcterms:created>
  <dc:creator>Ysw玟</dc:creator>
  <cp:lastModifiedBy>Ysw玟</cp:lastModifiedBy>
  <dcterms:modified xsi:type="dcterms:W3CDTF">2026-08-20T02:35:33Z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8C9F7E4D6E8F411E930AE2282B964D14_11</vt:lpwstr>
  </property>
  <property fmtid="{D5CDD505-2E9C-101B-9397-08002B2CF9AE}" pid="4" name="KSOTemplateDocerSaveRecord">
    <vt:lpwstr>eyJoZGlkIjoiMjEyYjM4NWFiZGY4OWM5MDFmYTI4MTE4YzRlOWQ3MjkiLCJ1c2VySWQiOiI0Mjc5NDQ2NzUifQ==</vt:lpwstr>
  </property>
</Properties>
</file>