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15780" w:type="dxa"/>
        <w:tblInd w:w="-978" w:type="dxa"/>
        <w:tblLayout w:type="fixed"/>
        <w:tblCellMar>
          <w:top w:w="15" w:type="dxa"/>
          <w:left w:w="15" w:type="dxa"/>
          <w:bottom w:w="15" w:type="dxa"/>
          <w:right w:w="15" w:type="dxa"/>
        </w:tblCellMar>
      </w:tblPr>
      <w:tblGrid>
        <w:gridCol w:w="1500"/>
        <w:gridCol w:w="803"/>
        <w:gridCol w:w="480"/>
        <w:gridCol w:w="465"/>
        <w:gridCol w:w="675"/>
        <w:gridCol w:w="637"/>
        <w:gridCol w:w="690"/>
        <w:gridCol w:w="1823"/>
        <w:gridCol w:w="562"/>
        <w:gridCol w:w="555"/>
        <w:gridCol w:w="1590"/>
        <w:gridCol w:w="5823"/>
        <w:gridCol w:w="177"/>
      </w:tblGrid>
      <w:tr>
        <w:tblPrEx>
          <w:tblLayout w:type="fixed"/>
          <w:tblCellMar>
            <w:top w:w="15" w:type="dxa"/>
            <w:left w:w="15" w:type="dxa"/>
            <w:bottom w:w="15" w:type="dxa"/>
            <w:right w:w="15" w:type="dxa"/>
          </w:tblCellMar>
        </w:tblPrEx>
        <w:trPr>
          <w:gridAfter w:val="1"/>
          <w:wAfter w:w="177" w:type="dxa"/>
          <w:trHeight w:val="846" w:hRule="atLeast"/>
        </w:trPr>
        <w:tc>
          <w:tcPr>
            <w:tcW w:w="15603" w:type="dxa"/>
            <w:gridSpan w:val="12"/>
            <w:shd w:val="clear" w:color="auto" w:fill="auto"/>
            <w:vAlign w:val="center"/>
          </w:tcPr>
          <w:p>
            <w:pPr>
              <w:rPr>
                <w:rFonts w:hint="eastAsia" w:ascii="仿宋_GB2312" w:hAnsi="宋体" w:eastAsia="宋体" w:cs="宋体"/>
                <w:color w:val="000000"/>
                <w:kern w:val="0"/>
                <w:sz w:val="24"/>
                <w:szCs w:val="24"/>
                <w:lang w:val="en-US" w:eastAsia="zh-CN"/>
              </w:rPr>
            </w:pPr>
            <w:r>
              <w:rPr>
                <w:rFonts w:hint="eastAsia" w:ascii="仿宋_GB2312" w:hAnsi="宋体" w:cs="宋体"/>
                <w:color w:val="000000"/>
                <w:kern w:val="0"/>
                <w:sz w:val="24"/>
                <w:szCs w:val="24"/>
              </w:rPr>
              <w:t>附件</w:t>
            </w:r>
            <w:r>
              <w:rPr>
                <w:rFonts w:hint="eastAsia" w:ascii="仿宋_GB2312" w:hAnsi="宋体" w:cs="宋体"/>
                <w:color w:val="000000"/>
                <w:kern w:val="0"/>
                <w:sz w:val="24"/>
                <w:szCs w:val="24"/>
                <w:lang w:val="en-US" w:eastAsia="zh-CN"/>
              </w:rPr>
              <w:t>1</w:t>
            </w:r>
          </w:p>
          <w:p>
            <w:pPr>
              <w:widowControl/>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lang w:eastAsia="zh-CN"/>
              </w:rPr>
              <w:t>步文街道</w:t>
            </w:r>
            <w:r>
              <w:rPr>
                <w:rFonts w:hint="eastAsia" w:ascii="黑体" w:hAnsi="宋体" w:eastAsia="黑体" w:cs="黑体"/>
                <w:color w:val="000000"/>
                <w:kern w:val="0"/>
                <w:sz w:val="32"/>
                <w:szCs w:val="32"/>
              </w:rPr>
              <w:t>社区卫生服务中心公开招聘编外人员职位条件一览表</w:t>
            </w:r>
          </w:p>
        </w:tc>
      </w:tr>
      <w:tr>
        <w:tblPrEx>
          <w:tblLayout w:type="fixed"/>
          <w:tblCellMar>
            <w:top w:w="15" w:type="dxa"/>
            <w:left w:w="15" w:type="dxa"/>
            <w:bottom w:w="15" w:type="dxa"/>
            <w:right w:w="15" w:type="dxa"/>
          </w:tblCellMar>
        </w:tblPrEx>
        <w:trPr>
          <w:trHeight w:val="435" w:hRule="atLeast"/>
        </w:trPr>
        <w:tc>
          <w:tcPr>
            <w:tcW w:w="1500"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b/>
                <w:color w:val="000000"/>
                <w:sz w:val="22"/>
                <w:szCs w:val="22"/>
              </w:rPr>
            </w:pPr>
            <w:r>
              <w:rPr>
                <w:rFonts w:hint="eastAsia" w:ascii="黑体" w:hAnsi="宋体" w:eastAsia="黑体" w:cs="黑体"/>
                <w:b/>
                <w:color w:val="000000"/>
                <w:kern w:val="0"/>
                <w:sz w:val="22"/>
                <w:szCs w:val="22"/>
              </w:rPr>
              <w:t>招聘单位</w:t>
            </w:r>
          </w:p>
        </w:tc>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黑体" w:hAnsi="宋体" w:eastAsia="黑体" w:cs="黑体"/>
                <w:b/>
                <w:color w:val="000000"/>
                <w:kern w:val="0"/>
                <w:sz w:val="22"/>
                <w:szCs w:val="22"/>
                <w:lang w:eastAsia="zh-CN"/>
              </w:rPr>
            </w:pPr>
            <w:r>
              <w:rPr>
                <w:rFonts w:hint="eastAsia" w:ascii="黑体" w:hAnsi="宋体" w:eastAsia="黑体" w:cs="黑体"/>
                <w:b/>
                <w:color w:val="000000"/>
                <w:kern w:val="0"/>
                <w:sz w:val="22"/>
                <w:szCs w:val="22"/>
              </w:rPr>
              <w:t>招聘</w:t>
            </w:r>
          </w:p>
          <w:p>
            <w:pPr>
              <w:widowControl/>
              <w:jc w:val="center"/>
              <w:textAlignment w:val="center"/>
              <w:rPr>
                <w:rFonts w:ascii="黑体" w:hAnsi="宋体" w:eastAsia="黑体" w:cs="黑体"/>
                <w:b/>
                <w:color w:val="000000"/>
                <w:sz w:val="22"/>
                <w:szCs w:val="22"/>
              </w:rPr>
            </w:pPr>
            <w:r>
              <w:rPr>
                <w:rFonts w:hint="eastAsia" w:ascii="黑体" w:hAnsi="宋体" w:eastAsia="黑体" w:cs="黑体"/>
                <w:b/>
                <w:color w:val="000000"/>
                <w:kern w:val="0"/>
                <w:sz w:val="22"/>
                <w:szCs w:val="22"/>
              </w:rPr>
              <w:t>职位</w:t>
            </w:r>
          </w:p>
        </w:tc>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b/>
                <w:color w:val="000000"/>
                <w:sz w:val="22"/>
                <w:szCs w:val="22"/>
              </w:rPr>
            </w:pPr>
            <w:r>
              <w:rPr>
                <w:rFonts w:hint="eastAsia" w:ascii="黑体" w:hAnsi="宋体" w:eastAsia="黑体" w:cs="黑体"/>
                <w:b/>
                <w:color w:val="000000"/>
                <w:kern w:val="0"/>
                <w:sz w:val="22"/>
                <w:szCs w:val="22"/>
              </w:rPr>
              <w:t>招聘人数</w:t>
            </w:r>
          </w:p>
        </w:tc>
        <w:tc>
          <w:tcPr>
            <w:tcW w:w="48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b/>
                <w:color w:val="000000"/>
                <w:sz w:val="22"/>
                <w:szCs w:val="22"/>
              </w:rPr>
            </w:pPr>
            <w:r>
              <w:rPr>
                <w:rFonts w:hint="eastAsia" w:ascii="黑体" w:hAnsi="宋体" w:eastAsia="黑体" w:cs="黑体"/>
                <w:b/>
                <w:color w:val="000000"/>
                <w:kern w:val="0"/>
                <w:sz w:val="22"/>
                <w:szCs w:val="22"/>
              </w:rPr>
              <w:t>职  位  条  件</w:t>
            </w:r>
          </w:p>
        </w:tc>
        <w:tc>
          <w:tcPr>
            <w:tcW w:w="555"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b/>
                <w:color w:val="000000"/>
                <w:sz w:val="22"/>
                <w:szCs w:val="22"/>
              </w:rPr>
            </w:pPr>
            <w:r>
              <w:rPr>
                <w:rFonts w:hint="eastAsia" w:ascii="黑体" w:hAnsi="宋体" w:eastAsia="黑体" w:cs="黑体"/>
                <w:b/>
                <w:color w:val="000000"/>
                <w:kern w:val="0"/>
                <w:sz w:val="22"/>
                <w:szCs w:val="22"/>
              </w:rPr>
              <w:t>考试方式</w:t>
            </w:r>
          </w:p>
        </w:tc>
        <w:tc>
          <w:tcPr>
            <w:tcW w:w="1590"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eastAsia" w:ascii="黑体" w:hAnsi="宋体" w:eastAsia="黑体" w:cs="黑体"/>
                <w:b/>
                <w:color w:val="000000"/>
                <w:kern w:val="0"/>
                <w:sz w:val="22"/>
                <w:szCs w:val="22"/>
                <w:lang w:eastAsia="zh-CN"/>
              </w:rPr>
            </w:pPr>
            <w:r>
              <w:rPr>
                <w:rFonts w:hint="eastAsia" w:ascii="黑体" w:hAnsi="宋体" w:eastAsia="黑体" w:cs="黑体"/>
                <w:b/>
                <w:color w:val="000000"/>
                <w:kern w:val="0"/>
                <w:sz w:val="22"/>
                <w:szCs w:val="22"/>
                <w:lang w:eastAsia="zh-CN"/>
              </w:rPr>
              <w:t>面试内容</w:t>
            </w:r>
          </w:p>
        </w:tc>
        <w:tc>
          <w:tcPr>
            <w:tcW w:w="60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b/>
                <w:color w:val="000000"/>
                <w:sz w:val="22"/>
                <w:szCs w:val="22"/>
              </w:rPr>
            </w:pPr>
            <w:r>
              <w:rPr>
                <w:rFonts w:hint="eastAsia" w:ascii="黑体" w:hAnsi="宋体" w:eastAsia="黑体" w:cs="黑体"/>
                <w:b/>
                <w:color w:val="000000"/>
                <w:kern w:val="0"/>
                <w:sz w:val="22"/>
                <w:szCs w:val="22"/>
              </w:rPr>
              <w:t>其他条件</w:t>
            </w:r>
          </w:p>
        </w:tc>
      </w:tr>
      <w:tr>
        <w:tblPrEx>
          <w:tblLayout w:type="fixed"/>
          <w:tblCellMar>
            <w:top w:w="15" w:type="dxa"/>
            <w:left w:w="15" w:type="dxa"/>
            <w:bottom w:w="15" w:type="dxa"/>
            <w:right w:w="15" w:type="dxa"/>
          </w:tblCellMar>
        </w:tblPrEx>
        <w:trPr>
          <w:trHeight w:val="638" w:hRule="atLeast"/>
        </w:trPr>
        <w:tc>
          <w:tcPr>
            <w:tcW w:w="1500" w:type="dxa"/>
            <w:vMerge w:val="continue"/>
            <w:tcBorders>
              <w:top w:val="single" w:color="000000" w:sz="4" w:space="0"/>
              <w:left w:val="single" w:color="000000" w:sz="4" w:space="0"/>
              <w:right w:val="single" w:color="000000" w:sz="4" w:space="0"/>
            </w:tcBorders>
            <w:shd w:val="clear" w:color="auto" w:fill="auto"/>
            <w:vAlign w:val="center"/>
          </w:tcPr>
          <w:p>
            <w:pPr>
              <w:jc w:val="center"/>
              <w:rPr>
                <w:rFonts w:ascii="黑体" w:hAnsi="宋体" w:eastAsia="黑体" w:cs="黑体"/>
                <w:b/>
                <w:color w:val="000000"/>
                <w:sz w:val="22"/>
                <w:szCs w:val="22"/>
              </w:rPr>
            </w:pP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宋体" w:eastAsia="黑体" w:cs="黑体"/>
                <w:b/>
                <w:color w:val="000000"/>
                <w:sz w:val="22"/>
                <w:szCs w:val="22"/>
              </w:rPr>
            </w:pP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宋体" w:eastAsia="黑体" w:cs="黑体"/>
                <w:b/>
                <w:color w:val="000000"/>
                <w:sz w:val="22"/>
                <w:szCs w:val="22"/>
              </w:rPr>
            </w:pPr>
          </w:p>
        </w:tc>
        <w:tc>
          <w:tcPr>
            <w:tcW w:w="465"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b/>
                <w:color w:val="000000"/>
                <w:sz w:val="22"/>
                <w:szCs w:val="22"/>
              </w:rPr>
            </w:pPr>
            <w:r>
              <w:rPr>
                <w:rFonts w:hint="eastAsia" w:ascii="黑体" w:hAnsi="宋体" w:eastAsia="黑体" w:cs="黑体"/>
                <w:b/>
                <w:color w:val="000000"/>
                <w:kern w:val="0"/>
                <w:sz w:val="22"/>
                <w:szCs w:val="22"/>
              </w:rPr>
              <w:t>性别</w:t>
            </w:r>
          </w:p>
        </w:tc>
        <w:tc>
          <w:tcPr>
            <w:tcW w:w="675"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b/>
                <w:color w:val="000000"/>
                <w:sz w:val="22"/>
                <w:szCs w:val="22"/>
              </w:rPr>
            </w:pPr>
            <w:r>
              <w:rPr>
                <w:rFonts w:hint="eastAsia" w:ascii="黑体" w:hAnsi="宋体" w:eastAsia="黑体" w:cs="黑体"/>
                <w:b/>
                <w:color w:val="000000"/>
                <w:kern w:val="0"/>
                <w:sz w:val="22"/>
                <w:szCs w:val="22"/>
              </w:rPr>
              <w:t>年 龄</w:t>
            </w:r>
          </w:p>
        </w:tc>
        <w:tc>
          <w:tcPr>
            <w:tcW w:w="637"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b/>
                <w:color w:val="000000"/>
                <w:sz w:val="22"/>
                <w:szCs w:val="22"/>
              </w:rPr>
            </w:pPr>
            <w:r>
              <w:rPr>
                <w:rFonts w:hint="eastAsia" w:ascii="黑体" w:hAnsi="宋体" w:eastAsia="黑体" w:cs="黑体"/>
                <w:b/>
                <w:color w:val="000000"/>
                <w:kern w:val="0"/>
                <w:sz w:val="22"/>
                <w:szCs w:val="22"/>
              </w:rPr>
              <w:t>学 历</w:t>
            </w:r>
          </w:p>
        </w:tc>
        <w:tc>
          <w:tcPr>
            <w:tcW w:w="690"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b/>
                <w:color w:val="000000"/>
                <w:sz w:val="22"/>
                <w:szCs w:val="22"/>
              </w:rPr>
            </w:pPr>
            <w:r>
              <w:rPr>
                <w:rFonts w:hint="eastAsia" w:ascii="黑体" w:hAnsi="宋体" w:eastAsia="黑体" w:cs="黑体"/>
                <w:b/>
                <w:color w:val="000000"/>
                <w:kern w:val="0"/>
                <w:sz w:val="22"/>
                <w:szCs w:val="22"/>
              </w:rPr>
              <w:t>学历 类别</w:t>
            </w:r>
          </w:p>
        </w:tc>
        <w:tc>
          <w:tcPr>
            <w:tcW w:w="1823"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b/>
                <w:color w:val="000000"/>
                <w:sz w:val="22"/>
                <w:szCs w:val="22"/>
              </w:rPr>
            </w:pPr>
            <w:r>
              <w:rPr>
                <w:rFonts w:hint="eastAsia" w:ascii="黑体" w:hAnsi="宋体" w:eastAsia="黑体" w:cs="黑体"/>
                <w:b/>
                <w:color w:val="000000"/>
                <w:kern w:val="0"/>
                <w:sz w:val="22"/>
                <w:szCs w:val="22"/>
              </w:rPr>
              <w:t>专 业</w:t>
            </w:r>
          </w:p>
        </w:tc>
        <w:tc>
          <w:tcPr>
            <w:tcW w:w="56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b/>
                <w:color w:val="000000"/>
                <w:sz w:val="22"/>
                <w:szCs w:val="22"/>
              </w:rPr>
            </w:pPr>
            <w:r>
              <w:rPr>
                <w:rFonts w:hint="eastAsia" w:ascii="黑体" w:hAnsi="宋体" w:eastAsia="黑体" w:cs="黑体"/>
                <w:b/>
                <w:color w:val="000000"/>
                <w:kern w:val="0"/>
                <w:sz w:val="22"/>
                <w:szCs w:val="22"/>
              </w:rPr>
              <w:t>面向范围</w:t>
            </w:r>
          </w:p>
        </w:tc>
        <w:tc>
          <w:tcPr>
            <w:tcW w:w="55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ascii="黑体" w:hAnsi="宋体" w:eastAsia="黑体" w:cs="黑体"/>
                <w:b/>
                <w:color w:val="000000"/>
                <w:sz w:val="22"/>
                <w:szCs w:val="22"/>
              </w:rPr>
            </w:pPr>
          </w:p>
        </w:tc>
        <w:tc>
          <w:tcPr>
            <w:tcW w:w="159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ascii="黑体" w:hAnsi="宋体" w:eastAsia="黑体" w:cs="黑体"/>
                <w:b/>
                <w:color w:val="000000"/>
                <w:sz w:val="22"/>
                <w:szCs w:val="22"/>
              </w:rPr>
            </w:pPr>
          </w:p>
        </w:tc>
        <w:tc>
          <w:tcPr>
            <w:tcW w:w="60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黑体" w:hAnsi="宋体" w:eastAsia="黑体" w:cs="黑体"/>
                <w:b/>
                <w:color w:val="000000"/>
                <w:sz w:val="22"/>
                <w:szCs w:val="22"/>
              </w:rPr>
            </w:pPr>
          </w:p>
        </w:tc>
      </w:tr>
      <w:tr>
        <w:tblPrEx>
          <w:tblLayout w:type="fixed"/>
          <w:tblCellMar>
            <w:top w:w="15" w:type="dxa"/>
            <w:left w:w="15" w:type="dxa"/>
            <w:bottom w:w="15" w:type="dxa"/>
            <w:right w:w="15" w:type="dxa"/>
          </w:tblCellMar>
        </w:tblPrEx>
        <w:trPr>
          <w:trHeight w:val="710" w:hRule="atLeast"/>
        </w:trPr>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val="en-US" w:eastAsia="zh-CN" w:bidi="ar-SA"/>
              </w:rPr>
            </w:pPr>
            <w:r>
              <w:rPr>
                <w:rFonts w:hint="default" w:ascii="宋体" w:hAnsi="宋体" w:cs="宋体"/>
                <w:color w:val="000000"/>
                <w:kern w:val="0"/>
                <w:sz w:val="20"/>
                <w:szCs w:val="20"/>
                <w:lang w:val="en-US" w:eastAsia="zh-CN"/>
              </w:rPr>
              <w:t>步文街道</w:t>
            </w:r>
            <w:r>
              <w:rPr>
                <w:rFonts w:hint="eastAsia" w:ascii="宋体" w:hAnsi="宋体" w:cs="宋体"/>
                <w:color w:val="000000"/>
                <w:kern w:val="0"/>
                <w:sz w:val="20"/>
                <w:szCs w:val="20"/>
                <w:lang w:val="en-US" w:eastAsia="zh-CN"/>
              </w:rPr>
              <w:t>石仓社区卫生服务站</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2"/>
                <w:sz w:val="20"/>
                <w:szCs w:val="20"/>
                <w:lang w:val="en-US" w:eastAsia="zh-CN" w:bidi="ar-SA"/>
              </w:rPr>
              <w:t>医生</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0"/>
                <w:sz w:val="20"/>
                <w:szCs w:val="20"/>
                <w:lang w:val="en-US" w:eastAsia="zh-CN"/>
              </w:rPr>
              <w:t>1</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2"/>
                <w:sz w:val="20"/>
                <w:szCs w:val="20"/>
                <w:lang w:val="en-US" w:eastAsia="zh-CN" w:bidi="ar-SA"/>
              </w:rPr>
              <w:t>不限</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sz w:val="20"/>
                <w:szCs w:val="20"/>
                <w:lang w:val="en-US" w:eastAsia="zh-CN"/>
              </w:rPr>
              <w:t>38</w:t>
            </w:r>
            <w:r>
              <w:rPr>
                <w:rFonts w:hint="eastAsia" w:ascii="宋体" w:hAnsi="宋体" w:cs="宋体"/>
                <w:color w:val="000000"/>
                <w:sz w:val="20"/>
                <w:szCs w:val="20"/>
              </w:rPr>
              <w:t>周岁以下</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eastAsia="zh-CN"/>
              </w:rPr>
              <w:t>大专</w:t>
            </w:r>
            <w:r>
              <w:rPr>
                <w:rFonts w:hint="eastAsia" w:ascii="宋体" w:hAnsi="宋体" w:cs="宋体"/>
                <w:color w:val="000000"/>
                <w:kern w:val="0"/>
                <w:sz w:val="20"/>
                <w:szCs w:val="20"/>
              </w:rPr>
              <w:t>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both"/>
              <w:textAlignment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全日制</w:t>
            </w:r>
          </w:p>
        </w:tc>
        <w:tc>
          <w:tcPr>
            <w:tcW w:w="18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0"/>
                <w:sz w:val="20"/>
                <w:szCs w:val="20"/>
                <w:lang w:eastAsia="zh-CN"/>
              </w:rPr>
              <w:t>临床医学、医学影像学</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全省</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面试</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0"/>
                <w:szCs w:val="20"/>
              </w:rPr>
            </w:pPr>
            <w:r>
              <w:rPr>
                <w:rFonts w:hint="eastAsia" w:ascii="宋体" w:hAnsi="宋体" w:cs="宋体"/>
                <w:color w:val="000000"/>
                <w:kern w:val="0"/>
                <w:sz w:val="20"/>
                <w:szCs w:val="20"/>
                <w:lang w:eastAsia="zh-CN"/>
              </w:rPr>
              <w:t>医学基础知识</w:t>
            </w:r>
          </w:p>
        </w:tc>
        <w:tc>
          <w:tcPr>
            <w:tcW w:w="6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color w:val="auto"/>
                <w:kern w:val="0"/>
                <w:sz w:val="20"/>
                <w:szCs w:val="20"/>
                <w:lang w:val="en-US" w:eastAsia="zh-CN" w:bidi="ar-SA"/>
              </w:rPr>
            </w:pPr>
            <w:r>
              <w:rPr>
                <w:rFonts w:hint="eastAsia" w:ascii="宋体" w:hAnsi="宋体" w:cs="宋体"/>
                <w:color w:val="auto"/>
                <w:kern w:val="0"/>
                <w:sz w:val="20"/>
                <w:szCs w:val="20"/>
                <w:lang w:eastAsia="zh-CN"/>
              </w:rPr>
              <w:t>须持有执业助理医师及以上资格且执业范围为医学影像和放射治疗专业，有放射科工作经验者优先。</w:t>
            </w:r>
          </w:p>
        </w:tc>
      </w:tr>
      <w:tr>
        <w:tblPrEx>
          <w:tblLayout w:type="fixed"/>
          <w:tblCellMar>
            <w:top w:w="15" w:type="dxa"/>
            <w:left w:w="15" w:type="dxa"/>
            <w:bottom w:w="15" w:type="dxa"/>
            <w:right w:w="15" w:type="dxa"/>
          </w:tblCellMar>
        </w:tblPrEx>
        <w:trPr>
          <w:trHeight w:val="710" w:hRule="atLeast"/>
        </w:trPr>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步文街道坂上卫生所</w:t>
            </w: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2"/>
                <w:sz w:val="20"/>
                <w:szCs w:val="20"/>
                <w:lang w:val="en-US" w:eastAsia="zh-CN" w:bidi="ar-SA"/>
              </w:rPr>
            </w:pPr>
            <w:r>
              <w:rPr>
                <w:rFonts w:hint="eastAsia" w:ascii="宋体" w:hAnsi="宋体" w:cs="宋体"/>
                <w:color w:val="000000"/>
                <w:kern w:val="2"/>
                <w:sz w:val="20"/>
                <w:szCs w:val="20"/>
                <w:lang w:val="en-US" w:eastAsia="zh-CN" w:bidi="ar-SA"/>
              </w:rPr>
              <w:t>医生</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kern w:val="2"/>
                <w:sz w:val="20"/>
                <w:szCs w:val="20"/>
                <w:lang w:val="en-US" w:eastAsia="zh-CN" w:bidi="ar-SA"/>
              </w:rPr>
              <w:t>不限</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cs="宋体"/>
                <w:color w:val="000000"/>
                <w:sz w:val="20"/>
                <w:szCs w:val="20"/>
                <w:lang w:val="en-US" w:eastAsia="zh-CN"/>
              </w:rPr>
              <w:t>38</w:t>
            </w:r>
            <w:r>
              <w:rPr>
                <w:rFonts w:hint="eastAsia" w:ascii="宋体" w:hAnsi="宋体" w:cs="宋体"/>
                <w:color w:val="000000"/>
                <w:sz w:val="20"/>
                <w:szCs w:val="20"/>
              </w:rPr>
              <w:t>周岁以下</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eastAsia="zh-CN"/>
              </w:rPr>
              <w:t>大专</w:t>
            </w:r>
            <w:r>
              <w:rPr>
                <w:rFonts w:hint="eastAsia" w:ascii="宋体" w:hAnsi="宋体" w:cs="宋体"/>
                <w:color w:val="000000"/>
                <w:kern w:val="0"/>
                <w:sz w:val="20"/>
                <w:szCs w:val="20"/>
              </w:rPr>
              <w:t>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both"/>
              <w:textAlignment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全日制</w:t>
            </w:r>
          </w:p>
        </w:tc>
        <w:tc>
          <w:tcPr>
            <w:tcW w:w="18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临床医学</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全省</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面试</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eastAsia="zh-CN"/>
              </w:rPr>
              <w:t>医学基础知识</w:t>
            </w:r>
          </w:p>
        </w:tc>
        <w:tc>
          <w:tcPr>
            <w:tcW w:w="6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color w:val="auto"/>
                <w:kern w:val="0"/>
                <w:sz w:val="20"/>
                <w:szCs w:val="20"/>
                <w:lang w:eastAsia="zh-CN"/>
              </w:rPr>
            </w:pPr>
            <w:r>
              <w:rPr>
                <w:rFonts w:hint="eastAsia" w:ascii="宋体" w:hAnsi="宋体" w:cs="宋体"/>
                <w:color w:val="auto"/>
                <w:kern w:val="0"/>
                <w:sz w:val="20"/>
                <w:szCs w:val="20"/>
                <w:lang w:eastAsia="zh-CN"/>
              </w:rPr>
              <w:t>须持有执业助理医师及以上资格且执业范围包含外科专业，有外科工作经验者优先。</w:t>
            </w:r>
          </w:p>
        </w:tc>
      </w:tr>
    </w:tbl>
    <w:p>
      <w:pPr>
        <w:jc w:val="center"/>
        <w:rPr>
          <w:rFonts w:ascii="仿宋" w:hAnsi="仿宋" w:eastAsia="仿宋" w:cs="仿宋"/>
          <w:sz w:val="30"/>
          <w:szCs w:val="30"/>
        </w:rPr>
      </w:pPr>
      <w:bookmarkStart w:id="0" w:name="_GoBack"/>
      <w:bookmarkEnd w:id="0"/>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0YWIzYTc2MTcwYzAzNDkzZTkyM2U5MmM0YWI3Y2YifQ=="/>
  </w:docVars>
  <w:rsids>
    <w:rsidRoot w:val="11956826"/>
    <w:rsid w:val="006978B4"/>
    <w:rsid w:val="00A75BE2"/>
    <w:rsid w:val="028E51E7"/>
    <w:rsid w:val="035775A8"/>
    <w:rsid w:val="03FF1A0A"/>
    <w:rsid w:val="05F04A30"/>
    <w:rsid w:val="06CB7ACC"/>
    <w:rsid w:val="07667B49"/>
    <w:rsid w:val="07AD013D"/>
    <w:rsid w:val="0AB334A6"/>
    <w:rsid w:val="0B195A10"/>
    <w:rsid w:val="0B645A7D"/>
    <w:rsid w:val="0BA6622E"/>
    <w:rsid w:val="0D195796"/>
    <w:rsid w:val="0D685AAA"/>
    <w:rsid w:val="103C222C"/>
    <w:rsid w:val="11044E77"/>
    <w:rsid w:val="118B291D"/>
    <w:rsid w:val="11956826"/>
    <w:rsid w:val="13121F27"/>
    <w:rsid w:val="13B851BE"/>
    <w:rsid w:val="13CF433B"/>
    <w:rsid w:val="149B5D5E"/>
    <w:rsid w:val="150A0B7B"/>
    <w:rsid w:val="169A4A1F"/>
    <w:rsid w:val="16F821F5"/>
    <w:rsid w:val="17BF6133"/>
    <w:rsid w:val="193267DB"/>
    <w:rsid w:val="198C1DF4"/>
    <w:rsid w:val="1A383F47"/>
    <w:rsid w:val="1AA95646"/>
    <w:rsid w:val="1AF94E19"/>
    <w:rsid w:val="1BA46B55"/>
    <w:rsid w:val="1D4435B7"/>
    <w:rsid w:val="1D4B23AC"/>
    <w:rsid w:val="216739BB"/>
    <w:rsid w:val="229F668A"/>
    <w:rsid w:val="268229C8"/>
    <w:rsid w:val="2AAC34C5"/>
    <w:rsid w:val="2C7250F1"/>
    <w:rsid w:val="303521B6"/>
    <w:rsid w:val="32C63E40"/>
    <w:rsid w:val="32D92796"/>
    <w:rsid w:val="3389377B"/>
    <w:rsid w:val="34D63C8A"/>
    <w:rsid w:val="38451032"/>
    <w:rsid w:val="3AFA46FB"/>
    <w:rsid w:val="3C0A43BB"/>
    <w:rsid w:val="3E2E43C2"/>
    <w:rsid w:val="3EE63ABD"/>
    <w:rsid w:val="40617EAA"/>
    <w:rsid w:val="414016C6"/>
    <w:rsid w:val="414D6527"/>
    <w:rsid w:val="46522EBE"/>
    <w:rsid w:val="46875198"/>
    <w:rsid w:val="47883045"/>
    <w:rsid w:val="498018B6"/>
    <w:rsid w:val="4C534669"/>
    <w:rsid w:val="4CD37B49"/>
    <w:rsid w:val="4E6649F6"/>
    <w:rsid w:val="51345B2F"/>
    <w:rsid w:val="53320F99"/>
    <w:rsid w:val="55054CD6"/>
    <w:rsid w:val="55187559"/>
    <w:rsid w:val="56415D0D"/>
    <w:rsid w:val="58715F8C"/>
    <w:rsid w:val="59412F01"/>
    <w:rsid w:val="5B025E0F"/>
    <w:rsid w:val="5BB33A25"/>
    <w:rsid w:val="5BE47C35"/>
    <w:rsid w:val="5D5B6EE1"/>
    <w:rsid w:val="5D9A34D1"/>
    <w:rsid w:val="5E0E4AC1"/>
    <w:rsid w:val="5E4C51B3"/>
    <w:rsid w:val="5F24202A"/>
    <w:rsid w:val="5F623708"/>
    <w:rsid w:val="5F667BC4"/>
    <w:rsid w:val="62540313"/>
    <w:rsid w:val="636F7322"/>
    <w:rsid w:val="65EA6F63"/>
    <w:rsid w:val="66BE7DB9"/>
    <w:rsid w:val="68242759"/>
    <w:rsid w:val="68F50466"/>
    <w:rsid w:val="6B1A1859"/>
    <w:rsid w:val="6C56681F"/>
    <w:rsid w:val="6DA51284"/>
    <w:rsid w:val="6F90371E"/>
    <w:rsid w:val="6FDE494D"/>
    <w:rsid w:val="701A067A"/>
    <w:rsid w:val="70A34C72"/>
    <w:rsid w:val="70D142DE"/>
    <w:rsid w:val="729560BE"/>
    <w:rsid w:val="740361FA"/>
    <w:rsid w:val="7737205F"/>
    <w:rsid w:val="77C6014C"/>
    <w:rsid w:val="78250FAD"/>
    <w:rsid w:val="78D30A3B"/>
    <w:rsid w:val="792512B5"/>
    <w:rsid w:val="795A1EAA"/>
    <w:rsid w:val="7A0018C9"/>
    <w:rsid w:val="7A2A7069"/>
    <w:rsid w:val="7A5D7243"/>
    <w:rsid w:val="7B4D33F5"/>
    <w:rsid w:val="7B966AEF"/>
    <w:rsid w:val="7BEA025C"/>
    <w:rsid w:val="7CA16A32"/>
    <w:rsid w:val="7CCF5F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kern w:val="0"/>
      <w:sz w:val="24"/>
    </w:rPr>
  </w:style>
  <w:style w:type="character" w:styleId="7">
    <w:name w:val="Strong"/>
    <w:basedOn w:val="6"/>
    <w:qFormat/>
    <w:uiPriority w:val="0"/>
    <w:rPr>
      <w:b/>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0">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1">
    <w:name w:val="批注框文本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2040</Words>
  <Characters>2085</Characters>
  <Lines>23</Lines>
  <Paragraphs>6</Paragraphs>
  <TotalTime>0</TotalTime>
  <ScaleCrop>false</ScaleCrop>
  <LinksUpToDate>false</LinksUpToDate>
  <CharactersWithSpaces>2218</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2018-12-04T01:53:00Z</dcterms:created>
  <dc:creator>gis-ys</dc:creator>
  <cp:lastModifiedBy>Administrator</cp:lastModifiedBy>
  <cp:lastPrinted>2026-04-13T00:45:00Z</cp:lastPrinted>
  <dcterms:modified xsi:type="dcterms:W3CDTF">2026-08-24T09:51:08Z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ICV">
    <vt:lpwstr>E31A0A84E4D64E889103E6395A3FA373</vt:lpwstr>
  </property>
  <property fmtid="{D5CDD505-2E9C-101B-9397-08002B2CF9AE}" pid="4" name="KSOTemplateDocerSaveRecord">
    <vt:lpwstr>eyJoZGlkIjoiNzc1OWZkYTg2MmQ4NzZmYTg2MDBkM2JlZTRkMTE5NmMiLCJ1c2VySWQiOiI0NDM3MjE1MTAifQ==</vt:lpwstr>
  </property>
</Properties>
</file>