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EF9F64"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附件1</w:t>
      </w:r>
    </w:p>
    <w:p w14:paraId="4D85A63A">
      <w:pPr>
        <w:jc w:val="center"/>
        <w:rPr>
          <w:rFonts w:ascii="Times New Roman" w:hAnsi="Times New Roman" w:cs="Times New Roman"/>
          <w:b/>
          <w:bCs/>
          <w:sz w:val="40"/>
          <w:szCs w:val="48"/>
        </w:rPr>
      </w:pPr>
      <w:r>
        <w:rPr>
          <w:rFonts w:ascii="Times New Roman" w:hAnsi="Times New Roman" w:cs="Times New Roman"/>
          <w:b/>
          <w:bCs/>
          <w:sz w:val="40"/>
          <w:szCs w:val="48"/>
        </w:rPr>
        <w:t>岗位信息表</w:t>
      </w:r>
    </w:p>
    <w:tbl>
      <w:tblPr>
        <w:tblStyle w:val="6"/>
        <w:tblpPr w:leftFromText="180" w:rightFromText="180" w:vertAnchor="text" w:horzAnchor="page" w:tblpX="730" w:tblpY="994"/>
        <w:tblOverlap w:val="never"/>
        <w:tblW w:w="104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"/>
        <w:gridCol w:w="1180"/>
        <w:gridCol w:w="1035"/>
        <w:gridCol w:w="3509"/>
        <w:gridCol w:w="2896"/>
        <w:gridCol w:w="945"/>
      </w:tblGrid>
      <w:tr w14:paraId="7DDEE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tblHeader/>
        </w:trPr>
        <w:tc>
          <w:tcPr>
            <w:tcW w:w="905" w:type="dxa"/>
            <w:vAlign w:val="center"/>
          </w:tcPr>
          <w:p w14:paraId="1B1459AD">
            <w:pPr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</w:rPr>
              <w:t>岗位代码</w:t>
            </w:r>
          </w:p>
        </w:tc>
        <w:tc>
          <w:tcPr>
            <w:tcW w:w="1180" w:type="dxa"/>
            <w:vAlign w:val="center"/>
          </w:tcPr>
          <w:p w14:paraId="01147CAB">
            <w:pPr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岗位</w:t>
            </w:r>
          </w:p>
        </w:tc>
        <w:tc>
          <w:tcPr>
            <w:tcW w:w="1035" w:type="dxa"/>
            <w:vAlign w:val="center"/>
          </w:tcPr>
          <w:p w14:paraId="336B68BF">
            <w:pPr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聘用人数</w:t>
            </w:r>
          </w:p>
        </w:tc>
        <w:tc>
          <w:tcPr>
            <w:tcW w:w="3509" w:type="dxa"/>
            <w:vAlign w:val="center"/>
          </w:tcPr>
          <w:p w14:paraId="006147EB">
            <w:pPr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岗位要求</w:t>
            </w:r>
          </w:p>
        </w:tc>
        <w:tc>
          <w:tcPr>
            <w:tcW w:w="2896" w:type="dxa"/>
            <w:vAlign w:val="center"/>
          </w:tcPr>
          <w:p w14:paraId="1AF8355C">
            <w:pPr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经费预算</w:t>
            </w:r>
          </w:p>
        </w:tc>
        <w:tc>
          <w:tcPr>
            <w:tcW w:w="945" w:type="dxa"/>
            <w:vAlign w:val="center"/>
          </w:tcPr>
          <w:p w14:paraId="50A8BBCC">
            <w:pPr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服务年限</w:t>
            </w:r>
          </w:p>
        </w:tc>
      </w:tr>
      <w:tr w14:paraId="5A5F1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0" w:hRule="atLeast"/>
        </w:trPr>
        <w:tc>
          <w:tcPr>
            <w:tcW w:w="905" w:type="dxa"/>
            <w:vAlign w:val="center"/>
          </w:tcPr>
          <w:p w14:paraId="053C4917">
            <w:pPr>
              <w:widowControl/>
              <w:spacing w:line="570" w:lineRule="exact"/>
              <w:ind w:firstLine="280" w:firstLineChars="100"/>
              <w:rPr>
                <w:rFonts w:ascii="Times New Roman" w:hAnsi="Times New Roman" w:eastAsia="仿宋_GB2312" w:cs="Times New Roman"/>
                <w:color w:val="000000"/>
                <w:sz w:val="28"/>
                <w:szCs w:val="32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32"/>
                <w:highlight w:val="none"/>
              </w:rPr>
              <w:t>01</w:t>
            </w:r>
          </w:p>
        </w:tc>
        <w:tc>
          <w:tcPr>
            <w:tcW w:w="1180" w:type="dxa"/>
            <w:vAlign w:val="center"/>
          </w:tcPr>
          <w:p w14:paraId="071AFABB">
            <w:pPr>
              <w:widowControl/>
              <w:spacing w:line="570" w:lineRule="exact"/>
              <w:rPr>
                <w:rFonts w:ascii="Times New Roman" w:hAnsi="Times New Roman" w:eastAsia="仿宋_GB2312" w:cs="Times New Roman"/>
                <w:color w:val="000000"/>
                <w:sz w:val="28"/>
                <w:szCs w:val="32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32"/>
                <w:highlight w:val="none"/>
              </w:rPr>
              <w:t>综合岗</w:t>
            </w:r>
          </w:p>
        </w:tc>
        <w:tc>
          <w:tcPr>
            <w:tcW w:w="1035" w:type="dxa"/>
            <w:vAlign w:val="center"/>
          </w:tcPr>
          <w:p w14:paraId="564F7317">
            <w:pPr>
              <w:widowControl/>
              <w:spacing w:line="570" w:lineRule="exact"/>
              <w:ind w:firstLine="280" w:firstLineChars="100"/>
              <w:rPr>
                <w:rFonts w:ascii="Times New Roman" w:hAnsi="Times New Roman" w:eastAsia="仿宋_GB2312" w:cs="Times New Roman"/>
                <w:color w:val="000000"/>
                <w:sz w:val="28"/>
                <w:szCs w:val="32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32"/>
                <w:highlight w:val="none"/>
              </w:rPr>
              <w:t>1</w:t>
            </w:r>
          </w:p>
        </w:tc>
        <w:tc>
          <w:tcPr>
            <w:tcW w:w="3509" w:type="dxa"/>
            <w:vAlign w:val="center"/>
          </w:tcPr>
          <w:p w14:paraId="360A068B">
            <w:pPr>
              <w:widowControl/>
              <w:tabs>
                <w:tab w:val="left" w:pos="312"/>
              </w:tabs>
              <w:spacing w:line="570" w:lineRule="exact"/>
              <w:rPr>
                <w:rFonts w:ascii="Times New Roman" w:hAnsi="Times New Roman" w:eastAsia="仿宋_GB2312" w:cs="Times New Roman"/>
                <w:color w:val="000000"/>
                <w:sz w:val="28"/>
                <w:szCs w:val="32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32"/>
                <w:highlight w:val="none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32"/>
                <w:highlight w:val="none"/>
              </w:rPr>
              <w:t>学历：大专及以上</w:t>
            </w:r>
          </w:p>
          <w:p w14:paraId="7685BF9B">
            <w:pPr>
              <w:widowControl/>
              <w:tabs>
                <w:tab w:val="left" w:pos="312"/>
              </w:tabs>
              <w:spacing w:line="570" w:lineRule="exact"/>
              <w:rPr>
                <w:rFonts w:ascii="Times New Roman" w:hAnsi="Times New Roman" w:eastAsia="仿宋_GB2312" w:cs="Times New Roman"/>
                <w:color w:val="000000"/>
                <w:sz w:val="28"/>
                <w:szCs w:val="32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32"/>
                <w:highlight w:val="none"/>
              </w:rPr>
              <w:t>2.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32"/>
                <w:highlight w:val="none"/>
              </w:rPr>
              <w:t>年龄：38周岁及以下</w:t>
            </w:r>
          </w:p>
          <w:p w14:paraId="5FF0B140">
            <w:pPr>
              <w:widowControl/>
              <w:tabs>
                <w:tab w:val="left" w:pos="312"/>
              </w:tabs>
              <w:spacing w:line="570" w:lineRule="exact"/>
              <w:rPr>
                <w:rFonts w:ascii="Times New Roman" w:hAnsi="Times New Roman" w:eastAsia="仿宋_GB2312" w:cs="Times New Roman"/>
                <w:color w:val="000000"/>
                <w:sz w:val="28"/>
                <w:szCs w:val="32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32"/>
                <w:highlight w:val="none"/>
              </w:rPr>
              <w:t>3.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32"/>
                <w:highlight w:val="none"/>
              </w:rPr>
              <w:t>专业：不限专业</w:t>
            </w:r>
          </w:p>
          <w:p w14:paraId="4E7C6541">
            <w:pPr>
              <w:widowControl/>
              <w:tabs>
                <w:tab w:val="left" w:pos="312"/>
              </w:tabs>
              <w:spacing w:line="570" w:lineRule="exact"/>
              <w:rPr>
                <w:rFonts w:ascii="Times New Roman" w:hAnsi="Times New Roman" w:eastAsia="仿宋_GB2312" w:cs="Times New Roman"/>
                <w:color w:val="000000"/>
                <w:sz w:val="28"/>
                <w:szCs w:val="32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32"/>
                <w:highlight w:val="none"/>
              </w:rPr>
              <w:t>4.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32"/>
                <w:highlight w:val="none"/>
              </w:rPr>
              <w:t>其他：无</w:t>
            </w:r>
          </w:p>
        </w:tc>
        <w:tc>
          <w:tcPr>
            <w:tcW w:w="2896" w:type="dxa"/>
            <w:vAlign w:val="center"/>
          </w:tcPr>
          <w:p w14:paraId="4CE9177C">
            <w:pPr>
              <w:widowControl/>
              <w:spacing w:line="570" w:lineRule="exact"/>
              <w:rPr>
                <w:rFonts w:ascii="Times New Roman" w:hAnsi="Times New Roman" w:eastAsia="仿宋_GB2312" w:cs="Times New Roman"/>
                <w:color w:val="000000"/>
                <w:sz w:val="28"/>
                <w:szCs w:val="32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32"/>
                <w:highlight w:val="none"/>
              </w:rPr>
              <w:t>4.3万元</w:t>
            </w: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32"/>
                <w:highlight w:val="none"/>
              </w:rPr>
              <w:t>/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32"/>
                <w:highlight w:val="none"/>
              </w:rPr>
              <w:t>人</w:t>
            </w: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32"/>
                <w:highlight w:val="none"/>
              </w:rPr>
              <w:t>/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32"/>
                <w:highlight w:val="none"/>
              </w:rPr>
              <w:t>年（包括单位及个人“五险”缴纳金额、基本工资、绩效、其他福利、劳务派遣管理费等全部费用）</w:t>
            </w:r>
          </w:p>
        </w:tc>
        <w:tc>
          <w:tcPr>
            <w:tcW w:w="945" w:type="dxa"/>
            <w:vAlign w:val="center"/>
          </w:tcPr>
          <w:p w14:paraId="3A51B7B3">
            <w:pPr>
              <w:widowControl/>
              <w:spacing w:line="570" w:lineRule="exact"/>
              <w:rPr>
                <w:rFonts w:ascii="Times New Roman" w:hAnsi="Times New Roman" w:eastAsia="仿宋_GB2312" w:cs="Times New Roman"/>
                <w:color w:val="000000"/>
                <w:sz w:val="28"/>
                <w:szCs w:val="32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32"/>
                <w:highlight w:val="none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32"/>
                <w:highlight w:val="none"/>
              </w:rPr>
              <w:t>年</w:t>
            </w:r>
          </w:p>
        </w:tc>
      </w:tr>
    </w:tbl>
    <w:p w14:paraId="7FFC8469">
      <w:pPr>
        <w:rPr>
          <w:rFonts w:ascii="Times New Roman" w:hAnsi="Times New Roman" w:cs="Times New Roman"/>
          <w:sz w:val="36"/>
          <w:szCs w:val="44"/>
          <w:highlight w:val="none"/>
        </w:rPr>
      </w:pPr>
    </w:p>
    <w:p w14:paraId="53282C15">
      <w:pPr>
        <w:widowControl/>
        <w:spacing w:line="520" w:lineRule="exact"/>
        <w:ind w:firstLine="643" w:firstLineChars="200"/>
        <w:rPr>
          <w:rFonts w:ascii="Times New Roman" w:hAnsi="Times New Roman" w:eastAsia="仿宋" w:cs="Times New Roman"/>
          <w:kern w:val="0"/>
          <w:sz w:val="32"/>
          <w:szCs w:val="32"/>
          <w:highlight w:val="none"/>
          <w:shd w:val="clear" w:color="auto" w:fill="FFFFFF"/>
        </w:rPr>
      </w:pPr>
      <w:r>
        <w:rPr>
          <w:rFonts w:ascii="Times New Roman" w:hAnsi="Times New Roman" w:eastAsia="仿宋" w:cs="Times New Roman"/>
          <w:b/>
          <w:bCs/>
          <w:kern w:val="0"/>
          <w:sz w:val="32"/>
          <w:szCs w:val="32"/>
          <w:highlight w:val="none"/>
          <w:shd w:val="clear" w:color="auto" w:fill="FFFFFF"/>
        </w:rPr>
        <w:t>注：</w:t>
      </w:r>
      <w:r>
        <w:rPr>
          <w:rFonts w:ascii="Times New Roman" w:hAnsi="Times New Roman" w:eastAsia="仿宋" w:cs="Times New Roman"/>
          <w:kern w:val="0"/>
          <w:sz w:val="32"/>
          <w:szCs w:val="32"/>
          <w:highlight w:val="none"/>
          <w:shd w:val="clear" w:color="auto" w:fill="FFFFFF"/>
        </w:rPr>
        <w:t>1.年龄3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highlight w:val="none"/>
          <w:shd w:val="clear" w:color="auto" w:fill="FFFFFF"/>
        </w:rPr>
        <w:t>8</w:t>
      </w:r>
      <w:r>
        <w:rPr>
          <w:rFonts w:ascii="Times New Roman" w:hAnsi="Times New Roman" w:eastAsia="仿宋" w:cs="Times New Roman"/>
          <w:kern w:val="0"/>
          <w:sz w:val="32"/>
          <w:szCs w:val="32"/>
          <w:highlight w:val="none"/>
          <w:shd w:val="clear" w:color="auto" w:fill="FFFFFF"/>
        </w:rPr>
        <w:t>周岁及以下是指198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highlight w:val="none"/>
          <w:shd w:val="clear" w:color="auto" w:fill="FFFFFF"/>
        </w:rPr>
        <w:t>7</w:t>
      </w:r>
      <w:r>
        <w:rPr>
          <w:rFonts w:ascii="Times New Roman" w:hAnsi="Times New Roman" w:eastAsia="仿宋" w:cs="Times New Roman"/>
          <w:kern w:val="0"/>
          <w:sz w:val="32"/>
          <w:szCs w:val="32"/>
          <w:highlight w:val="none"/>
          <w:shd w:val="clear" w:color="auto" w:fill="FFFFFF"/>
        </w:rPr>
        <w:t>年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highlight w:val="none"/>
          <w:shd w:val="clear" w:color="auto" w:fill="FFFFFF"/>
        </w:rPr>
        <w:t>8</w:t>
      </w:r>
      <w:r>
        <w:rPr>
          <w:rFonts w:ascii="Times New Roman" w:hAnsi="Times New Roman" w:eastAsia="仿宋" w:cs="Times New Roman"/>
          <w:kern w:val="0"/>
          <w:sz w:val="32"/>
          <w:szCs w:val="32"/>
          <w:highlight w:val="none"/>
          <w:shd w:val="clear" w:color="auto" w:fill="FFFFFF"/>
        </w:rPr>
        <w:t>月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highlight w:val="none"/>
          <w:shd w:val="clear" w:color="auto" w:fill="FFFFFF"/>
        </w:rPr>
        <w:t>2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highlight w:val="none"/>
          <w:shd w:val="clear" w:color="auto" w:fill="FFFFFF"/>
          <w:lang w:val="en-US"/>
        </w:rPr>
        <w:t>4</w:t>
      </w:r>
      <w:r>
        <w:rPr>
          <w:rFonts w:ascii="Times New Roman" w:hAnsi="Times New Roman" w:eastAsia="仿宋" w:cs="Times New Roman"/>
          <w:kern w:val="0"/>
          <w:sz w:val="32"/>
          <w:szCs w:val="32"/>
          <w:highlight w:val="none"/>
          <w:shd w:val="clear" w:color="auto" w:fill="FFFFFF"/>
        </w:rPr>
        <w:t>日以后出生（不含198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highlight w:val="none"/>
          <w:shd w:val="clear" w:color="auto" w:fill="FFFFFF"/>
        </w:rPr>
        <w:t>7</w:t>
      </w:r>
      <w:r>
        <w:rPr>
          <w:rFonts w:ascii="Times New Roman" w:hAnsi="Times New Roman" w:eastAsia="仿宋" w:cs="Times New Roman"/>
          <w:kern w:val="0"/>
          <w:sz w:val="32"/>
          <w:szCs w:val="32"/>
          <w:highlight w:val="none"/>
          <w:shd w:val="clear" w:color="auto" w:fill="FFFFFF"/>
        </w:rPr>
        <w:t>年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highlight w:val="none"/>
          <w:shd w:val="clear" w:color="auto" w:fill="FFFFFF"/>
        </w:rPr>
        <w:t>8</w:t>
      </w:r>
      <w:r>
        <w:rPr>
          <w:rFonts w:ascii="Times New Roman" w:hAnsi="Times New Roman" w:eastAsia="仿宋" w:cs="Times New Roman"/>
          <w:kern w:val="0"/>
          <w:sz w:val="32"/>
          <w:szCs w:val="32"/>
          <w:highlight w:val="none"/>
          <w:shd w:val="clear" w:color="auto" w:fill="FFFFFF"/>
        </w:rPr>
        <w:t>月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highlight w:val="none"/>
          <w:shd w:val="clear" w:color="auto" w:fill="FFFFFF"/>
        </w:rPr>
        <w:t>2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highlight w:val="none"/>
          <w:shd w:val="clear" w:color="auto" w:fill="FFFFFF"/>
          <w:lang w:val="en-US"/>
        </w:rPr>
        <w:t>4</w:t>
      </w:r>
      <w:r>
        <w:rPr>
          <w:rFonts w:ascii="Times New Roman" w:hAnsi="Times New Roman" w:eastAsia="仿宋" w:cs="Times New Roman"/>
          <w:kern w:val="0"/>
          <w:sz w:val="32"/>
          <w:szCs w:val="32"/>
          <w:highlight w:val="none"/>
          <w:shd w:val="clear" w:color="auto" w:fill="FFFFFF"/>
        </w:rPr>
        <w:t>日），以有效身份证件记载为准。</w:t>
      </w:r>
    </w:p>
    <w:p w14:paraId="538995D1">
      <w:pPr>
        <w:widowControl/>
        <w:spacing w:line="520" w:lineRule="exact"/>
        <w:ind w:firstLine="640" w:firstLineChars="200"/>
        <w:rPr>
          <w:rFonts w:ascii="Times New Roman" w:hAnsi="Times New Roman" w:eastAsia="仿宋" w:cs="Times New Roman"/>
          <w:kern w:val="0"/>
          <w:sz w:val="32"/>
          <w:szCs w:val="32"/>
          <w:shd w:val="clear" w:color="auto" w:fill="FFFFFF"/>
        </w:rPr>
      </w:pPr>
      <w:r>
        <w:rPr>
          <w:rFonts w:ascii="Times New Roman" w:hAnsi="Times New Roman" w:eastAsia="仿宋" w:cs="Times New Roman"/>
          <w:kern w:val="0"/>
          <w:sz w:val="32"/>
          <w:szCs w:val="32"/>
          <w:highlight w:val="none"/>
          <w:shd w:val="clear" w:color="auto" w:fill="FFFFFF"/>
        </w:rPr>
        <w:t>2.上述经费预算非薪酬，聘用人员工资以与劳务公司签订的劳动合同为准。</w:t>
      </w:r>
    </w:p>
    <w:p w14:paraId="5A91AD07">
      <w:pPr>
        <w:ind w:firstLine="720" w:firstLineChars="200"/>
        <w:rPr>
          <w:rFonts w:ascii="Times New Roman" w:hAnsi="Times New Roman" w:cs="Times New Roman"/>
          <w:sz w:val="36"/>
          <w:szCs w:val="44"/>
        </w:rPr>
      </w:pPr>
    </w:p>
    <w:p w14:paraId="747ECF5D">
      <w:pPr>
        <w:rPr>
          <w:rFonts w:ascii="Times New Roman" w:hAnsi="Times New Roman" w:cs="Times New Roman"/>
          <w:sz w:val="36"/>
          <w:szCs w:val="44"/>
        </w:rPr>
      </w:pPr>
    </w:p>
    <w:p w14:paraId="588F8BB6">
      <w:pPr>
        <w:rPr>
          <w:rFonts w:ascii="Times New Roman" w:hAnsi="Times New Roman" w:cs="Times New Roman"/>
          <w:sz w:val="36"/>
          <w:szCs w:val="44"/>
        </w:rPr>
      </w:pPr>
      <w:bookmarkStart w:id="0" w:name="_GoBack"/>
      <w:bookmarkEnd w:id="0"/>
    </w:p>
    <w:p w14:paraId="65BCAB05">
      <w:pPr>
        <w:rPr>
          <w:rFonts w:ascii="Times New Roman" w:hAnsi="Times New Roman" w:cs="Times New Roman"/>
          <w:sz w:val="36"/>
          <w:szCs w:val="44"/>
        </w:rPr>
      </w:pPr>
    </w:p>
    <w:p w14:paraId="5491CEB1">
      <w:pPr>
        <w:rPr>
          <w:rFonts w:ascii="Times New Roman" w:hAnsi="Times New Roman" w:cs="Times New Roman"/>
          <w:sz w:val="36"/>
          <w:szCs w:val="44"/>
        </w:rPr>
      </w:pPr>
    </w:p>
    <w:p w14:paraId="12DE2850">
      <w:pPr>
        <w:pStyle w:val="5"/>
        <w:widowControl/>
        <w:shd w:val="clear" w:color="auto" w:fill="FFFFFF"/>
        <w:snapToGrid w:val="0"/>
        <w:spacing w:beforeAutospacing="0" w:afterAutospacing="0"/>
        <w:jc w:val="both"/>
        <w:rPr>
          <w:rFonts w:ascii="Times New Roman" w:hAnsi="Times New Roman" w:eastAsia="方正小标宋简体"/>
          <w:color w:val="333333"/>
          <w:sz w:val="36"/>
          <w:szCs w:val="36"/>
          <w:shd w:val="clear" w:color="auto" w:fill="FFFFFF"/>
        </w:rPr>
      </w:pPr>
    </w:p>
    <w:sectPr>
      <w:footerReference r:id="rId3" w:type="default"/>
      <w:pgSz w:w="11906" w:h="16838"/>
      <w:pgMar w:top="1157" w:right="1406" w:bottom="1157" w:left="140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D3C4D41-C27A-48F8-8C39-A62192ABC25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2" w:fontKey="{B30FAC54-AAD0-42C1-806B-F715DA0281C8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BF0F2B74-4267-47D6-B6F3-FB1A9B435891}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68330C15-DF59-4DA1-BA43-AF879280C76D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D97544">
    <w:pPr>
      <w:pStyle w:val="3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3C0D9E84">
                          <w:pPr>
                            <w:pStyle w:val="3"/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>6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AJYnrPJAQAAk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5EXhrfHSO0zt9Rs7DBxoKfK6qaxSrPwd55PPfxK2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5dblS0AAAAAUBAAAPAAAAAAAAAAEAIAAAACIAAABkcnMvZG93bnJldi54&#10;bWxQSwECFAAUAAAACACHTuJAAlies8kBAACSAwAADgAAAAAAAAABACAAAAAf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C0D9E84">
                    <w:pPr>
                      <w:pStyle w:val="3"/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>6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DE235F8"/>
    <w:rsid w:val="75A3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qFormat/>
    <w:uiPriority w:val="1"/>
  </w:style>
  <w:style w:type="table" w:default="1" w:styleId="6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批注框文本 Char"/>
    <w:basedOn w:val="7"/>
    <w:link w:val="2"/>
    <w:qFormat/>
    <w:uiPriority w:val="0"/>
    <w:rPr>
      <w:rFonts w:ascii="Calibri" w:hAnsi="Calibri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3337</Words>
  <Characters>3525</Characters>
  <Paragraphs>240</Paragraphs>
  <TotalTime>3</TotalTime>
  <ScaleCrop>false</ScaleCrop>
  <LinksUpToDate>false</LinksUpToDate>
  <CharactersWithSpaces>3647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2020-05-24T02:29:00Z</dcterms:created>
  <dc:creator>Administrator</dc:creator>
  <cp:lastModifiedBy>琴声</cp:lastModifiedBy>
  <cp:lastPrinted>2026-08-20T19:11:00Z</cp:lastPrinted>
  <dcterms:modified xsi:type="dcterms:W3CDTF">2026-08-21T08:32:52Z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3b1402b1e0344bc3bf27c0f23fe61315_23</vt:lpwstr>
  </property>
  <property fmtid="{D5CDD505-2E9C-101B-9397-08002B2CF9AE}" pid="4" name="KSOTemplateDocerSaveRecord">
    <vt:lpwstr>eyJoZGlkIjoiMWE5OWY3OWQyNTZhY2RkZjM3NGFmZDViNDc1YTRkMTUiLCJ1c2VySWQiOiIyNTY0Mzg1NjUifQ==</vt:lpwstr>
  </property>
</Properties>
</file>