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D3C99">
      <w:pPr>
        <w:spacing w:line="600" w:lineRule="exact"/>
        <w:rPr>
          <w:rFonts w:hint="eastAsia" w:ascii="Times New Roman" w:hAnsi="Times New Roman" w:eastAsia="方正黑体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黑体_GBK"/>
          <w:color w:val="000000"/>
          <w:kern w:val="0"/>
          <w:sz w:val="32"/>
          <w:szCs w:val="32"/>
        </w:rPr>
        <w:t>附件1</w:t>
      </w:r>
    </w:p>
    <w:p w14:paraId="5C123448">
      <w:pPr>
        <w:spacing w:line="600" w:lineRule="exact"/>
        <w:jc w:val="center"/>
        <w:rPr>
          <w:rFonts w:ascii="Times New Roman" w:hAnsi="Times New Roman" w:eastAsia="方正小标宋_GBK"/>
          <w:color w:val="000000"/>
          <w:kern w:val="0"/>
          <w:sz w:val="40"/>
          <w:szCs w:val="44"/>
        </w:rPr>
      </w:pPr>
      <w:r>
        <w:rPr>
          <w:rFonts w:ascii="Times New Roman" w:hAnsi="Times New Roman" w:eastAsia="方正小标宋_GBK"/>
          <w:color w:val="000000"/>
          <w:kern w:val="0"/>
          <w:sz w:val="40"/>
          <w:szCs w:val="44"/>
        </w:rPr>
        <w:t>资阳市2026年</w:t>
      </w:r>
      <w:bookmarkStart w:id="10" w:name="_GoBack"/>
      <w:bookmarkEnd w:id="10"/>
      <w:r>
        <w:rPr>
          <w:rFonts w:ascii="Times New Roman" w:hAnsi="Times New Roman" w:eastAsia="方正小标宋_GBK"/>
          <w:color w:val="000000"/>
          <w:kern w:val="0"/>
          <w:sz w:val="40"/>
          <w:szCs w:val="44"/>
        </w:rPr>
        <w:t>增量政策性岗位情况表</w:t>
      </w:r>
    </w:p>
    <w:p w14:paraId="475CE530">
      <w:pPr>
        <w:spacing w:line="600" w:lineRule="exact"/>
        <w:jc w:val="center"/>
        <w:rPr>
          <w:rFonts w:hint="eastAsia" w:ascii="Times New Roman" w:hAnsi="Times New Roman" w:eastAsia="方正小标宋_GBK"/>
          <w:color w:val="000000"/>
          <w:kern w:val="0"/>
          <w:sz w:val="40"/>
          <w:szCs w:val="44"/>
        </w:rPr>
      </w:pPr>
    </w:p>
    <w:tbl>
      <w:tblPr>
        <w:tblStyle w:val="3"/>
        <w:tblW w:w="21582" w:type="dxa"/>
        <w:jc w:val="center"/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553"/>
        <w:gridCol w:w="488"/>
        <w:gridCol w:w="722"/>
        <w:gridCol w:w="1102"/>
        <w:gridCol w:w="1109"/>
        <w:gridCol w:w="3074"/>
        <w:gridCol w:w="876"/>
        <w:gridCol w:w="1731"/>
        <w:gridCol w:w="2997"/>
        <w:gridCol w:w="1025"/>
        <w:gridCol w:w="1551"/>
        <w:gridCol w:w="490"/>
        <w:gridCol w:w="888"/>
        <w:gridCol w:w="721"/>
        <w:gridCol w:w="869"/>
        <w:gridCol w:w="704"/>
        <w:gridCol w:w="2682"/>
      </w:tblGrid>
      <w:tr w14:paraId="35AC04DD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tblHeader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4C7F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5423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职位编码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F7D9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地区、部门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B32F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招募单位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E192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职位名称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BDC8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职位简介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2054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 w:cs="Calibri"/>
                <w:color w:val="000000"/>
                <w:kern w:val="0"/>
                <w:szCs w:val="21"/>
              </w:rPr>
              <w:t>招录名额（个）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64C8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 w:cs="Calibri"/>
                <w:color w:val="000000"/>
                <w:kern w:val="0"/>
                <w:szCs w:val="21"/>
              </w:rPr>
              <w:t>招募对象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A921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1921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F35A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E151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0404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资格初审单位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501A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咨询电话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5BE0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资格复审单位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EAE2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咨询电话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7D7F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Cs w:val="21"/>
              </w:rPr>
              <w:t>备注</w:t>
            </w:r>
          </w:p>
        </w:tc>
      </w:tr>
      <w:tr w14:paraId="4B4693C1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832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4950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E4F4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2026001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6D5A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B17F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资阳市雁江区农业农村局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9A04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常态化帮扶专员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AFEE1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开展防止返贫动态监测、政策落实、特色产业发展指导等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55CD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E74F0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9393C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C30C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C5F5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2369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E7B5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资阳市农业农村局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83C8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028-26560356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46D0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资阳市雁江区农业农村局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3EB9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028-25016935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0A624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雁江区农业农村局2名，宝台镇、祥符镇、迎接镇、丰裕镇、保和镇、老君镇、中和镇、丹山镇、南津镇、伍隍镇、石岭镇、小院镇、堪嘉镇各1名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 w14:paraId="0056E884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805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A3F8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08C6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2026002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0DEE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76FB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资阳市雁江区民政局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D30D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养老服务助理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E52F0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承担公办养老机构安全巡查、质量管理、应急救助、数据统计、信息化建设与运维等工作。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C286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6AC0A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3C916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spacing w:val="-6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spacing w:val="-6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1A15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1DDE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E714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A083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资阳市民政局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36EE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028-26228785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1DEB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资阳市雁江区民政局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8F34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028-26920170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1F06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</w:p>
        </w:tc>
      </w:tr>
      <w:tr w14:paraId="6FD048D4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875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E77F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26E0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2026003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01FA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6442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资阳市雁江区商务局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C8D8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“企业之家”服务专员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A6C45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协助开展招商项目信息归集、企业对接联络、项目跟踪服务、经济指标监测、落实惠企政策、协调解决问题等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1A68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3D4C3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FAEAE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spacing w:val="-6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spacing w:val="-6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15B6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9A78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0B45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4993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资阳市商务局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7B40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028-26110118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6585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资阳市雁江区商务局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797D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028-26927856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610C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 w14:paraId="613123F2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3818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DCC1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9ADF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2026004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72CB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1E59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资阳市雁江区市场监督管理局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446F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市场综合监管辅助员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6B4A6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协助执法人员开展食品、药品、重要工业产品、特种设备安全日常巡查和安全宣传，参与经营主体生产经营行为监督检查，配合完成专项整治行动的外勤任务，协助录入巡查信息等工作。协助开展登记注册受理引导、申报指导、材料预审、信息录入、证照打印及发放</w:t>
            </w:r>
            <w:r>
              <w:rPr>
                <w:rFonts w:hint="eastAsia" w:ascii="Times New Roman" w:hAnsi="Times New Roman" w:eastAsia="方正仿宋_GBK"/>
                <w:color w:val="000000"/>
                <w:spacing w:val="-6"/>
                <w:kern w:val="0"/>
                <w:szCs w:val="21"/>
              </w:rPr>
              <w:t>等工作。协助开展12345、12315平台投诉举报的接收、登记、分流和全程跟踪工作等。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4DCD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5BD0D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A7E3D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7021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A6F2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4A55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BD3B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资阳市市场监督管理局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8CC1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028-26639352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E019E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资阳市雁江区市场监督管理局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1789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028-26201805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6330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雁江区局机关5名，资溪、莲花、宝莲、三贤祠、狮子山市场监管所各2名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 w14:paraId="5843FA51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590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5F31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CA0E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2026005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8D9C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4D08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资阳市雁江区应急管理局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924F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基层应急管理辅助员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C2538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开展企业安全应急管理服务、基层应急排查、隐患整治、防灾宣教及应急处置等。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2091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10AA3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8C7F8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53DF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E475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0855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73BC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资阳市应急管理局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214F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028-26111492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A616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资阳市雁江区应急管理局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C903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028-26223027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22FC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雁江区应急管理局统一分配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 w14:paraId="3D548A40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970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7617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77DF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2026006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8D16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D81C5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资阳市雁江区人力资源和社会保障局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7F6A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就业社保服务专员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16EE6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开展就业帮扶、政策落实指导等。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6D52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B47E9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88071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E26C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6B5A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1C17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EF32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资阳市人力资源和社会保障局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D978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028-26110815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D0144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资阳市雁江区人力资源和社会保障局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0650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028-26921132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25A4A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雁江区就业服务管理局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名，中和工业园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名，莲花街道、三贤祠街道、资溪街道、宝莲街道、狮子山街道、保和镇、丹山</w:t>
            </w:r>
            <w:bookmarkStart w:id="0" w:name="OLE_LINK76"/>
            <w:bookmarkStart w:id="1" w:name="OLE_LINK75"/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镇、堪嘉镇、丰裕镇、小院镇、中和镇、南津镇、老君镇、祥符镇、伍隍镇、迎接镇、东峰镇、宝台镇、石岭镇各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名</w:t>
            </w:r>
            <w:bookmarkEnd w:id="0"/>
            <w:bookmarkEnd w:id="1"/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 w14:paraId="74712202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807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7A44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6777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2026007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CDBC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资阳市雁江区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5425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资阳市雁江区司法局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A6DB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司法行政助理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A783E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辅助开展人民调解、矛盾纠纷排查、社区矫正管理、安置帮教对象服务；参与普法教育宣传、法律咨询登记；报送信息材料等。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14D5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D8C05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0F4F7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全日制本科及以上学历毕业生。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60F1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EC8A6">
            <w:pPr>
              <w:widowControl/>
              <w:spacing w:line="31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本科：法学类</w:t>
            </w:r>
          </w:p>
          <w:p w14:paraId="75C0FA2B">
            <w:pPr>
              <w:widowControl/>
              <w:spacing w:line="31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研究生：法学、法律、纪检监察学、知识产权、国家安全学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42EC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426B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资阳市司法局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3B4B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028-26116369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C24F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资阳市雁江区司法局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0720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028-26222713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9C1C7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雁江区保和司法所、丹山司法所、东峰司法所、丰裕司法所、南津司法所、宝台司法所、伍隍司法所、祥符司法所、迎接司法所、中和司法所各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名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 w14:paraId="0D83C94A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46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C1AB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1E89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2026008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DFCB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29C9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资阳市安岳县农业农村局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8932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常态化帮扶专员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02199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开展防止返贫动态监测、政策落实、特色产业发展指导等。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FC5A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90117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FF20E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DAD5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A4A5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951A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0D0B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资阳市农业农村局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977E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028-26560356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7715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资阳市安岳县农业农村局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3699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028-24071092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10F2C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安岳县农业农村局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名，岳城街道、石桥街道、岳阳镇、鸳大镇、思贤镇、通贤镇、长河源镇、卧佛镇、来凤乡、天马乡、永清镇、永顺镇、乾龙镇、高升乡、横庙乡、龙台镇、云峰乡、姚市镇、毛家镇、东胜乡、岳新乡、林凤镇、石羊镇、白塔寺乡、护龙镇、两板桥镇、双龙街乡、兴隆镇、清流镇、天林镇、协和镇、李家镇、护建镇、忠义镇、合义乡、元坝镇、镇子镇、文化镇、大平镇、周礼镇、南薰镇、拱桥乡、千佛乡、驯龙镇、华严镇、朝阳镇各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名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 w14:paraId="01E3C74D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16EE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28DF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2026009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30D2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F618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资阳市安岳县经济科技信息化局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BC7C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“企业之家”服务专员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99723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在常态化的企业走访服务过程中，做好政策宣传、问题收集、惠企纾困等事宜，构建零距离、零障碍的一条龙服务体系。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1FB2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310F7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A9FB6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全日制本科及以上学历毕业生。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E6CE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48AE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60C1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A218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资阳市经济和信息化局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6B8A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028-28000730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BA66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资阳市安岳县经济科技和信息化局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C3FB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028-24529396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0158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 w14:paraId="71830566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BC7E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3861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2026010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3214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E2C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资阳市安岳县经济科技信息化局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3B5C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工业研学员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84109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对企业家群体开展科技素养提升服务；对青少年、企业职工开展科普教育等工作。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B4B3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0512A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7495D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全日制本科及以上学历毕业生。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3599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7364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65E3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6FEE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资阳市经济和信息化局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70BB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028-28000730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5DFD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资阳市安岳县经济科技和信息化局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6283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028-24529396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915F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 w14:paraId="60A786C8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90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9F55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C700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2026011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529B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E3E2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资阳市安岳县民政局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8204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养老服务助理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132E4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承担公办养老机构安全巡查、质量管理、应急救助、数据统计、信息化建设与运维等工作。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A19D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B1631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6D61C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EB3D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6786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C349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39F9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资阳市民政局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7004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028-26228785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55CA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资阳市安岳县民政局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20AC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028-24028655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0837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安岳县敬老养老服务指导中心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6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名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 w14:paraId="34DFAA7C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140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EAC3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F1A6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2026012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5CBC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002A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资阳市安岳县文化广播电视和旅游局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2F7B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文旅融合发展服务助理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906C5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参与公共文旅融合文化设施日常管理和开放运行辅助工作。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9AB3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055D2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D55BA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4D60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4B92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6D34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4CFF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资阳市文化广播电视和旅游局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393F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028-26526907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F81A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资阳市安岳县文化广播电视和旅游局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D7DF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028-24536626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D96D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安岳县文化馆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 w14:paraId="60CBD99E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F9DA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4C7D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2026013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6D15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3516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资阳市安岳县文化广播电视和旅游局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D7C5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文旅融合发展服务助理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290FE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从事图书借还、读者注册、组织开展阅读推广活动等免费开放运行辅助工作。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2F01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B8BBB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93FC9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C4E4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5087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3C00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0EE1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资阳市文化广播电视和旅游局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6937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028-26526907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23BE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资阳市安岳县文化广播电视和旅游局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5EEF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028-24536626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3565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安岳县图书馆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 w14:paraId="4FAB7B02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DBD5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1169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2026014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BC32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4509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资阳市安岳县商务和经济合作局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9A34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“企业之家”服务专员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7B177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协助开展招商项目信息归集、企业对接联络、项目跟踪服务、经济指标监测、落实惠企政策、协调解决问题等。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9817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757D6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3A6EF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60E1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0959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669D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28C3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资阳市商务局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558A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028-26110118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A3BE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资阳市安岳县商务和经济合作局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3022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028-24522457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2C4F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 w14:paraId="7B6396D8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3803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7306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E512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2026015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8908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8147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资阳市安岳县市场监督管理局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438A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市场综合监管辅助员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D4605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协助开展市场主体登记、年报公示、信用监管等基础业务辅助工作；配合做好食品、药品、特种设备、重要工业产品等领域的日常巡查与安全检查辅助工作；协助受理、分流、跟踪处置12315/12345平台投诉举报事项；负责监管资料整理、数据录入、档案管理、政策宣传等内勤事务；完成单位交办的其他市场监管相关辅助性工作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FCEF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07C77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A301D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B6C7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4D5F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3AD9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38CF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资阳市市场监督管理局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C85B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028-26639352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9CF1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资阳市安岳县市场监督管理局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5EF1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028-26583335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0A33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安岳县计量所1名，质检所1名，岳阳一所1名，岳阳二所4名，岳阳三所1名。</w:t>
            </w:r>
          </w:p>
        </w:tc>
      </w:tr>
      <w:tr w14:paraId="6D2816FE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230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5DBC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609C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2026016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E970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E5B4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资阳市安岳县财政局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CADC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金融服务专员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96C82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搭建政企金融对接桥梁，助推惠企金融政策落地，协调解决企业融资难题，优化区域金融营商环境，防范和化解地方金融风险。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4F27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8D003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80B84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BB11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5D06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8E81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B9EA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资阳市财政局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B3DD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028-26632058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B0EE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资阳市安岳县财政局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6D7E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13882949072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2B60B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 w14:paraId="393BA31C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F5CC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76A8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2026017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9DE9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E723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资阳市安岳县人力资源和社会保障局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F41D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就业社保服务专员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AEB5F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延伸就业社保公共服务触角，高效落实就业扶持、社保经办等惠民政策，及时回应群众求职、参保诉求。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79A3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02CF9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4D895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272E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B0A9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1398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1DE5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资阳市人力资源和社会保障局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6344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028-26110815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1606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资阳市安岳县人力资源和社会保障局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FB54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028-24535839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D3A82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安岳县岳城街道、石桥街道、岳阳镇、鸳大镇、思贤镇、通贤镇、长河源镇、卧佛镇、来凤乡、天马乡、永清镇、永顺镇、乾龙镇、高升乡、横庙乡、龙台镇、云峰乡、姚市镇、毛家镇、东胜乡、岳新乡、林凤镇、石羊镇、白塔寺乡、护龙镇、两板桥镇、双龙街乡、兴隆镇、清流镇、天林镇、协和镇、李家镇、护建镇、忠义镇、合义乡、元坝镇、镇子镇、文化镇、大平镇、周礼镇、南薰镇、拱桥乡、千佛乡、驯龙镇、华严镇、朝阳镇各1名。</w:t>
            </w:r>
          </w:p>
        </w:tc>
      </w:tr>
      <w:tr w14:paraId="759D18FF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349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12F9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909C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2026018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2080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7DF0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资阳市安岳县应急管理局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B5F5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基层应急管理辅助员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F297A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开展企业安全应急管理服务、基层应急排查、隐患整治、防灾宣教及应急处置等。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0258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FB6AF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72755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</w:t>
            </w:r>
            <w:bookmarkStart w:id="2" w:name="OLE_LINK77"/>
            <w:r>
              <w:rPr>
                <w:rFonts w:hint="eastAsia" w:ascii="Times New Roman" w:hAnsi="Times New Roman" w:eastAsia="方正仿宋_GBK"/>
                <w:color w:val="000000"/>
                <w:spacing w:val="-6"/>
                <w:kern w:val="0"/>
                <w:szCs w:val="21"/>
              </w:rPr>
              <w:t>技工院校）预备技师（技师）班、高级工班毕业生可分别对应大学本科、大学专科学历。</w:t>
            </w:r>
            <w:bookmarkEnd w:id="2"/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3713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7C1D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8046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B3C8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资阳市应急管理局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81F7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028-26111492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777C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资阳市安岳县应急管理局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DDA4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028-24520897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2606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安岳县应急管理局统一分配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 w14:paraId="3796B41E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62B2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D59A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2026019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83CA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资阳市安岳县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2AAB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资阳市安岳县司法局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2236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司法行政助理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071A0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辅助开展人民调解、矛盾纠纷排查、社区矫正管理、安置帮教对象服务；参与普法教育宣传、法律咨询登记；报送信息材料等。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3094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23C20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AE76D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全日制本科及以上学历毕业生。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F082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1D068">
            <w:pPr>
              <w:widowControl/>
              <w:spacing w:line="31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本科：法学类</w:t>
            </w:r>
          </w:p>
          <w:p w14:paraId="3C8957B9">
            <w:pPr>
              <w:widowControl/>
              <w:spacing w:line="31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研究生：法学、法律、纪检监察学、知识产权、国家安全学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6E9F8"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0A38B"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资阳市司法局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FBE1B"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028-26116369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1BEB8">
            <w:pPr>
              <w:widowControl/>
              <w:spacing w:line="31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资阳市安岳县司法局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0FB47"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18190299076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CE70C">
            <w:pPr>
              <w:widowControl/>
              <w:spacing w:line="31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安岳县社区矫正管理局6人，基层司法所14人（岳城司法所1人、岳阳司法所1人、通贤司法所1人、永清司法所1人、石羊司法所2人、龙台司法所2人、李家司法所2人、兴隆司法所1人、镇子司法所1人、周礼司法所1人、驯龙司法所1人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）。</w:t>
            </w:r>
          </w:p>
        </w:tc>
      </w:tr>
      <w:tr w14:paraId="09E48D13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2A95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AD9D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2026020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CBD9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FABD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资阳市乐至县农业农村局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80EF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常态化帮扶专员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7018C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开展防止返贫动态监测、政策落实、特色产业发展指导等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B12C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691E4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A7260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3B16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F6924"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BE02C"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E4994"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资阳市农业农村局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13E1B"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028-26560356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67E6B"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资阳市乐至县农业农村局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D79FE"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028-23322523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67144">
            <w:pPr>
              <w:widowControl/>
              <w:spacing w:line="31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乐至县农业农村局1名，南塔街道、天池街道、童家镇、回澜镇、大佛镇、石佛镇、石湍镇、宝林镇、良安镇、佛星镇、龙门镇、高寺镇、劳动</w:t>
            </w:r>
            <w:r>
              <w:rPr>
                <w:rFonts w:hint="eastAsia" w:ascii="Times New Roman" w:hAnsi="Times New Roman" w:eastAsia="方正仿宋_GBK"/>
                <w:color w:val="000000"/>
                <w:spacing w:val="-10"/>
                <w:kern w:val="0"/>
                <w:szCs w:val="21"/>
              </w:rPr>
              <w:t>镇、中天镇、东山镇、通旅镇、盛池镇、金顺镇、蟠龙镇、中和场镇、双河场乡各1名</w:t>
            </w:r>
            <w:r>
              <w:rPr>
                <w:rFonts w:hint="eastAsia" w:ascii="Times New Roman" w:hAnsi="Times New Roman" w:eastAsia="方正仿宋_GBK"/>
                <w:color w:val="000000"/>
                <w:spacing w:val="-10"/>
                <w:kern w:val="0"/>
                <w:szCs w:val="21"/>
                <w:lang w:eastAsia="zh-CN"/>
              </w:rPr>
              <w:t>。</w:t>
            </w:r>
          </w:p>
        </w:tc>
      </w:tr>
      <w:tr w14:paraId="56474D9B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300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9D59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B668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2026021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BCAE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61C9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资阳市乐至县文化广播电视和旅游局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F085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文旅融合发展服务助理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44E18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从事濛溪河考古发掘保护、文化艺术中心川剧保护传承、非遗传承保护、图书馆和文化馆日常管理和文旅产业管理发展工作。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3130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828C5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BF948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4AFD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60B2C"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48712"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C9442"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资阳市文化广播电视和旅游局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9118E"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028-26526907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DE32A"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资阳市乐至县文化广播电视和旅游局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A5999"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028-23353073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23BD9">
            <w:pPr>
              <w:widowControl/>
              <w:spacing w:line="31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乐至县文化馆2名，乐至县图书馆2名，乐至县文管所2名。</w:t>
            </w:r>
          </w:p>
        </w:tc>
      </w:tr>
      <w:tr w14:paraId="12968FB5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EEB1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4C14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2026022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CD10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6875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资阳市乐至县商务和经济合作局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C492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“企业之家”服务专员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2B985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协助开展招商项目信息归集、企业对接联络、项目跟踪服务、经济指标监测、落实惠企政策、协调解决问题等。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F3E76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D1A67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2DAD8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6F8B4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80E12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375AF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BC56E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资阳市商务局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4B716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028-26110118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C8F9A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资阳市乐至县商务和经济合作局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74E3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028-26302323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2E619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 w14:paraId="75A3E631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4CCD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7831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2026023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5686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8389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资阳市乐至县市场监督管理局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6788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市场综合监管辅助员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81B1A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协助执法人员开展食品、药品、重要工业产品、特种设备安全日常巡查和安全宣传，参与经营主体生产经营行为监督检查，配合完成专项整治行动的外勤任务，协助录入巡查信息、整理监管档案等工作。协助开展登记注册受理引导、申报指导、材料预审、</w:t>
            </w:r>
            <w:bookmarkStart w:id="3" w:name="OLE_LINK74"/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信息录入、证照打印</w:t>
            </w:r>
            <w:bookmarkEnd w:id="3"/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及发放，解答登记注册业务咨询，协助完成登记档案整理、数据录入等工作。协助开展12345、12314平台投诉举报的接收、登记、分流和全程跟踪工作，协助执法人员开展消费纠纷接诉响应与调解工作，跟踪反馈处理结果，整理并归档投诉受理记录、调解文书、证据材料，收集分析辖区消费维权动态信息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56B7E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93E2A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4A0C9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27F89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88F51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D8501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18104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资阳市市场监督管理局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1E6A1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028-26639352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377A9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资阳市乐至县市场监督管理局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619D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028-23326352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F856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乐至县石湍市场监管所1名、天池市场监管所2名、南塔市场监管一所2名、南塔市场监管二所1名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 w14:paraId="462D5B53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94FA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AA4D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2026024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1F0A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B8AE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资阳市乐至县应急管理局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091C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基层应急管理辅助员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7EE67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开展企业安全应急管理服务、基层应急排查、隐患整治、防灾宣教及应急处置等。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7379B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7710E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4E5C0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AEB21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8B155">
            <w:pPr>
              <w:widowControl/>
              <w:spacing w:line="300" w:lineRule="exac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研究生：不限</w:t>
            </w:r>
          </w:p>
          <w:p w14:paraId="3D900509">
            <w:pPr>
              <w:widowControl/>
              <w:spacing w:line="300" w:lineRule="exact"/>
              <w:rPr>
                <w:rFonts w:hint="eastAsia" w:ascii="Times New Roman" w:hAnsi="Times New Roman" w:eastAsia="方正仿宋_GBK" w:cs="Calibri"/>
                <w:color w:val="000000"/>
                <w:spacing w:val="-6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本科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机械类、电子信息</w:t>
            </w:r>
            <w:bookmarkStart w:id="4" w:name="OLE_LINK79"/>
            <w:bookmarkStart w:id="5" w:name="OLE_LINK78"/>
            <w:r>
              <w:rPr>
                <w:rFonts w:hint="eastAsia" w:ascii="Times New Roman" w:hAnsi="Times New Roman" w:eastAsia="方正仿宋_GBK" w:cs="Calibri"/>
                <w:color w:val="000000"/>
                <w:spacing w:val="-6"/>
                <w:kern w:val="0"/>
                <w:szCs w:val="21"/>
              </w:rPr>
              <w:t>类、计算机类、安全科学与工程类、管理科学与工程类、戏剧与影视学类、新闻传播学类</w:t>
            </w:r>
          </w:p>
          <w:p w14:paraId="08CDCC96">
            <w:pPr>
              <w:widowControl/>
              <w:spacing w:line="300" w:lineRule="exac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spacing w:val="-6"/>
                <w:kern w:val="0"/>
                <w:szCs w:val="21"/>
              </w:rPr>
              <w:t>专科</w:t>
            </w:r>
            <w:r>
              <w:rPr>
                <w:rFonts w:hint="eastAsia" w:ascii="Times New Roman" w:hAnsi="Times New Roman" w:eastAsia="方正仿宋_GBK" w:cs="Calibri"/>
                <w:color w:val="000000"/>
                <w:spacing w:val="-6"/>
                <w:kern w:val="0"/>
                <w:szCs w:val="21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_GBK" w:cs="Calibri"/>
                <w:color w:val="000000"/>
                <w:spacing w:val="-6"/>
                <w:kern w:val="0"/>
                <w:szCs w:val="21"/>
              </w:rPr>
              <w:t>安全类、机电设备类、汽车制造类、机械设计制造类、计算机类、电子信息类</w:t>
            </w:r>
            <w:bookmarkEnd w:id="4"/>
            <w:bookmarkEnd w:id="5"/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F4FE8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C39E0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资阳市应急管理局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B6557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028-26111492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87EC6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资阳市乐至县应急管理局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8280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028-23322235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201C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乐至县应急管理局统一分配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</w:tr>
      <w:tr w14:paraId="4A92FE3B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379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187D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4693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2026025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597C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9EAE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资阳市乐至县人力资源和社会保障局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BB71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就业社保服务专员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15EE5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推进就业帮扶、社保经办、劳资纠纷调解等工作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08C98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7E7DA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A4922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298AA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0F6F8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EDCEC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A4771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资阳市人力资源和社会保障局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DB7D7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028-26110815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DB1A2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资阳市乐至县人力资源和社会保障局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F548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028-23239882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A5BB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 w14:paraId="5920FB0E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02A1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E667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2026026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CCB7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资阳市高新区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A595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资阳市高新区产业服务局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83A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“企业之家”服务专员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AF717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协助开展招商项目信息归集、企业对接联络、项目跟踪服务、经济指标监测、落实惠企政策、协调解决问题等。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89F0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7DEE6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A41F0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F0D0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481E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FC44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CD0A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资阳市商务局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5B51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028-26110118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86B6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资阳市高新区产业服务局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CA4E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028-26010156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6A60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 w14:paraId="539DA8CB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90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9B57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34AE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2026027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DB7C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资阳市高新区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59A6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资阳市高新区应急管理局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70B1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基层应急管理辅助员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8A3BE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开展企业安全应急管理服务、基层应急排查、隐患整治、防灾宣教及应急处置等。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58AC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49494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6AB57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DC1E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9765E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研究生：不限</w:t>
            </w:r>
          </w:p>
          <w:p w14:paraId="6DD7492C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本科：化学类、地球物理学类、机械类、材料类、电气类、电子信息类、计算机类、化工与制药类、环境科学与工程类、安全科学与工程类、管理科学与工程类</w:t>
            </w:r>
          </w:p>
          <w:p w14:paraId="6FE1E3F1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专科：安全类、环境保护类、机电设备类、化工技术类、计算机类、电子信息类、生物技术类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F4C1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9700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资阳市应急管理局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0E8D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028-26111492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24DB4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资阳市高新区应急管理局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233A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028-26736027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6D07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 w14:paraId="69AF5036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7A83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963C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2026028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3E03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资阳市高新区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F3E1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资阳市司法局高新技术产业园区分局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D0C4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司法行政助理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E66C0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辅助开展人民调解、矛盾纠纷排查、社区矫正管理、安置帮教对象服务；参与普法教育宣传、法律咨询登记；报送信息材料等。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401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53BEF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2EE69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全日制本科及以上学历毕业生。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2DEF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FF040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本科：法学类、汉语言文学类</w:t>
            </w:r>
          </w:p>
          <w:p w14:paraId="00F11CE7">
            <w:pPr>
              <w:widowControl/>
              <w:spacing w:line="320" w:lineRule="exact"/>
              <w:jc w:val="left"/>
              <w:rPr>
                <w:rFonts w:hint="default" w:ascii="Times New Roman" w:hAnsi="Times New Roman" w:eastAsia="方正仿宋_GBK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研究生：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val="en-US" w:eastAsia="zh-CN"/>
              </w:rPr>
              <w:t>不限专业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9099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623D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资阳市司法局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8390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028-26116369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4825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资阳市司法局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CE2F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028-26116369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8D0E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 w14:paraId="384AF376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314F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9CA6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2026029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CD81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资阳市高新区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E1ED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资阳市高新区社会事务局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5D72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就业社保服务专员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6239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归集劳动者就业信息、收集用人用工需求、组织就业供需对接、宣传指导办理就业政策、实施就业援助等公共就业服务事项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56C31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22C69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DB088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全日制大专及以上学历毕业生。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0B47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D392A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D2BF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7CD5D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资阳市人力资源和社会保障局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F1BB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028-26110815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A2A3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资阳市高新区社会事务局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3CBA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028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26652396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8D29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</w:p>
        </w:tc>
      </w:tr>
      <w:tr w14:paraId="4197FBB3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9549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7751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2026030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CBDA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资阳市高新区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6D9A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资阳市高新区财政局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ACB4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金融服务专员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A549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开展非法金融活动宣传、金融支持乡村振兴知识普及，搭建政企金融对接桥梁，助推惠企金融政策落地，协调解决企业融资难题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525F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D8A68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DD482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5C45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9C851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专科：金融服务与管理、会计学</w:t>
            </w:r>
          </w:p>
          <w:p w14:paraId="73017778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本科：金融学、经济学、会计学</w:t>
            </w:r>
          </w:p>
          <w:p w14:paraId="784D8A3E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研究生：经济学（门类）、财务管理、会计（学）、审计（学）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B2EC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3FCC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资阳市财政局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66CE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028-26632058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E83F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资阳市高新区财政局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2FCF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028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26845298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A4C3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</w:p>
        </w:tc>
      </w:tr>
      <w:tr w14:paraId="2014E79E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2C92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A748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2026031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8202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资阳市临空经济区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929C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资阳市临空经济区社会事务局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7A24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常态化帮扶专员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ED0A3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开展防止返贫动态监测、政策落实、特色产业发展指导等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509FC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99D5B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A1174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A018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D8EE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5350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2D88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资阳市农业农村局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8C56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028-26560356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6055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资阳市临空经济区社会事务局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D294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028-26518725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456BF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</w:p>
        </w:tc>
      </w:tr>
      <w:tr w14:paraId="7681375D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2D61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AB900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2026032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D445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资阳市临空经济区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CB76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资阳市临空经济区社会事务局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874A3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文旅融合发展服务助理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58C34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负责规划策划、文旅项目推进、文旅融合发展、区域协调发展、宣传推广等服务工作；协助非遗保护传承、文物保护工作；配合开展文旅行业安全生产监督管理与安全宣传；承担资料收集、举报投诉受理转办等辅助工作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6867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30E34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4D5B0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B7D6B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F9B8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0D00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F66A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资阳市文化广播电视和旅游局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CCE1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028-26526907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70CC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资阳市临空经济区社会事务局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5EFE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028-25010287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5799F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 w14:paraId="4A63A39B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0F27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bookmarkStart w:id="6" w:name="OLE_LINK81" w:colFirst="2" w:colLast="79"/>
            <w:bookmarkStart w:id="7" w:name="_Hlk237863798"/>
            <w:bookmarkStart w:id="8" w:name="OLE_LINK82" w:colFirst="2" w:colLast="79"/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8FF4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2026033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E14EA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资阳市临空经济区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9E711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资阳市市场监督管理局临空经济区分局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4D09C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市场综合监管辅助员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BBC6C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协助执法人员开展消费纠纷接诉响应与调解工作，跟踪反馈处理结果，整理并归档投诉受理记录、调解文书、证据材料，收集分析辖区消费维权动态信息等。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C625E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8C065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8A13A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572E9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F5F9B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EC1E2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36F53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资阳市市场监督管理局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0B122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028-26639352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91AEE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资阳市市场监督管理局临空经济区分局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63653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028-26781702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CD869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 w14:paraId="3F3BBCDD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0969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19855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2026034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0F4A1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资阳市临空经济区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CC43A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资阳市临空经济区应急管理局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B8CF7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基层应急管理辅助员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A10F7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开展企业安全应急管理服务、基层应急排查、隐患整治、防灾宣教及应急处置等。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01BB3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27C7A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43C09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D4176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9785F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3DCFA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A2AF0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资阳市应急管理局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BF37D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028-26111492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29F70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资阳市临空经济区应急管理局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E95D1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028-26080089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75BFA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 w14:paraId="2726C02B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BB3D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2841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2026035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1CD43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资阳市临空经济区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2DDE6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资阳市临空经济区财政局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13087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金融服务专员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4F0D5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搭建政企金融对接桥梁，助推惠企金融政策落地，协调解决企业融资难题，优化区域金融营商环境，防范和化解地方金融风险。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064B1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F07D7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9D1F3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全日制本科及以上学历毕业生。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55EE0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B5E43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D6AF0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41130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资阳市财政局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0D12D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028-26632058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8F650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资阳市临空经济区财政局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7EA13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17380258227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C3EC257">
            <w:pPr>
              <w:widowControl/>
              <w:spacing w:line="32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 w14:paraId="0367D1C7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1249D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4AD9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2026036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6F888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资阳市本级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06C5B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资阳市文化广播电视和旅游局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BAC93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文旅融合发展服务助理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5D667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从事文旅融合发展、宣传推广、公共服务等日常工作。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AAA23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0D4BE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3613E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全日制大专及以上学历毕业生。职业院校（技工院校）预备技师（技师）班、高级工班毕业生可分别对应大学本科、大学专科学历。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4EFCE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B35AF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CD345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F14EB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资阳市文化广播电视和旅游局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8DCE0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028-26526907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3DEF7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资阳市文化广播电视和旅游局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91B79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028-26526907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38A6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</w:p>
        </w:tc>
      </w:tr>
      <w:tr w14:paraId="3BC762F0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032E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BB8A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2026037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F98EE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资阳市本级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03180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资阳市博物馆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17A09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文旅融合发展服务助理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0EE64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协助省考古队做好濛溪河遗址考古调查、发掘及出土文物整理等工作。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BF28D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EFB15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B9BCD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全日制大专及以</w:t>
            </w:r>
            <w:bookmarkStart w:id="9" w:name="OLE_LINK80"/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上学历毕业生。职业院校（技工院校）预备技师（技师）班、高级工班毕业生可分别对应大学本科、大学专科学历。</w:t>
            </w:r>
            <w:bookmarkEnd w:id="9"/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3919D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32949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E552B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0B623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资阳市文化广播电视和旅游局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47BC3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028-26526907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70834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  <w:t>资阳市文化广播电视和旅游局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63480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028-26526907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8443E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 w14:paraId="0A6E3B08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84CB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9AE82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2026038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8FCC8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资阳市本级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6329C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资阳仲裁委员会秘书处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61D93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eastAsia="方正仿宋_GBK" w:cs="Calibri"/>
                <w:color w:val="000000"/>
                <w:kern w:val="0"/>
                <w:szCs w:val="21"/>
              </w:rPr>
              <w:t>司法行政助理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BBD4E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eastAsia="方正仿宋_GBK" w:cs="Calibri"/>
                <w:color w:val="000000"/>
                <w:kern w:val="0"/>
                <w:szCs w:val="21"/>
              </w:rPr>
              <w:t>开展民商事仲裁案件受理、文书送达、仲裁庭审记录、案卷归档等。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F8A9C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7E223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87DCE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全日制本科及以上学历毕业生。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54B81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学士及以上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659AD">
            <w:pPr>
              <w:widowControl/>
              <w:spacing w:line="300" w:lineRule="exact"/>
              <w:jc w:val="left"/>
              <w:rPr>
                <w:rFonts w:hint="eastAsia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eastAsia="方正仿宋_GBK" w:cs="Calibri"/>
                <w:color w:val="000000"/>
                <w:kern w:val="0"/>
                <w:szCs w:val="21"/>
              </w:rPr>
              <w:t>本科：法学类</w:t>
            </w:r>
          </w:p>
          <w:p w14:paraId="57301AA5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eastAsia="方正仿宋_GBK" w:cs="Calibri"/>
                <w:color w:val="000000"/>
                <w:kern w:val="0"/>
                <w:szCs w:val="21"/>
              </w:rPr>
              <w:t>研究生：法学、法律、纪检监察学、知识产权、国家安全学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391E2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9FDF4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eastAsia="方正仿宋_GBK" w:cs="Calibri"/>
                <w:color w:val="000000"/>
                <w:kern w:val="0"/>
                <w:szCs w:val="21"/>
              </w:rPr>
              <w:t>资阳市司法局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BD82F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028-26116369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5E6D4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资阳市司法局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69E6C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028-26116369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68FF6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tr w14:paraId="6D8E2B1A">
        <w:tblPrEx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DDCE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  <w:lang w:val="en-US" w:eastAsia="zh-CN"/>
              </w:rPr>
              <w:t>39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8F3D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2026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B244B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资阳市本级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AD810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资阳仲裁委员会秘书处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661E4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eastAsia="方正仿宋_GBK" w:cs="Calibri"/>
                <w:color w:val="000000"/>
                <w:kern w:val="0"/>
                <w:szCs w:val="21"/>
              </w:rPr>
              <w:t>司法行政助理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5E405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eastAsia="方正仿宋_GBK" w:cs="Calibri"/>
                <w:color w:val="000000"/>
                <w:kern w:val="0"/>
                <w:szCs w:val="21"/>
              </w:rPr>
              <w:t>辅助开展司法行政宣传等工作。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454B8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DDE5F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2023届、2024届、2025届、2026届高校毕业生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CC3AA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全日制本科及以上学历毕业生。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913A0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学士及以上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1E2AE">
            <w:pPr>
              <w:widowControl/>
              <w:spacing w:line="300" w:lineRule="exact"/>
              <w:jc w:val="left"/>
              <w:rPr>
                <w:rFonts w:hint="eastAsia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eastAsia="方正仿宋_GBK" w:cs="Calibri"/>
                <w:color w:val="000000"/>
                <w:kern w:val="0"/>
                <w:szCs w:val="21"/>
              </w:rPr>
              <w:t>本科：新闻传播学类</w:t>
            </w:r>
          </w:p>
          <w:p w14:paraId="7F452C7F"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eastAsia="方正仿宋_GBK" w:cs="Calibri"/>
                <w:color w:val="000000"/>
                <w:kern w:val="0"/>
                <w:szCs w:val="21"/>
              </w:rPr>
              <w:t>研究生：新闻传播学、新闻与传播、出版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31121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0CB2C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Calibri"/>
                <w:color w:val="000000"/>
                <w:kern w:val="0"/>
                <w:szCs w:val="21"/>
              </w:rPr>
            </w:pPr>
            <w:r>
              <w:rPr>
                <w:rFonts w:hint="eastAsia" w:eastAsia="方正仿宋_GBK" w:cs="Calibri"/>
                <w:color w:val="000000"/>
                <w:kern w:val="0"/>
                <w:szCs w:val="21"/>
              </w:rPr>
              <w:t>资阳市司法局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A7D82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028-26116369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FCA0C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资阳市司法局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F45B4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028-26116369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E6C16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</w:pPr>
          </w:p>
        </w:tc>
      </w:tr>
      <w:bookmarkEnd w:id="6"/>
      <w:bookmarkEnd w:id="7"/>
      <w:bookmarkEnd w:id="8"/>
    </w:tbl>
    <w:p w14:paraId="6F634EA3"/>
    <w:sectPr>
      <w:pgSz w:w="23811" w:h="16838" w:orient="landscape"/>
      <w:pgMar w:top="1134" w:right="1191" w:bottom="1134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3369144-37FD-4C1A-8E8B-483A4D81578E}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124AA8F1-5BDF-489B-971A-1D259F289DD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B4EC3AFE-40A8-44DE-B70E-73C352C8305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326842C6-A9F8-4E3F-B78C-1766CE13AE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zM2VhMmVlYTU2NzhkMWRjOTYxZDdhNzNiMWQzMDQifQ=="/>
  </w:docVars>
  <w:rsids>
    <w:rsidRoot w:val="00000000"/>
    <w:rsid w:val="05ED6429"/>
    <w:rsid w:val="1BAC7BDD"/>
    <w:rsid w:val="31577811"/>
    <w:rsid w:val="3E3C3FE0"/>
    <w:rsid w:val="54DA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8141</Words>
  <Characters>9769</Characters>
  <Lines>0</Lines>
  <Paragraphs>0</Paragraphs>
  <TotalTime>0</TotalTime>
  <ScaleCrop>false</ScaleCrop>
  <LinksUpToDate>false</LinksUpToDate>
  <CharactersWithSpaces>9769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2026-08-19T11:14:00Z</dcterms:created>
  <dc:creator>Administrator</dc:creator>
  <cp:lastModifiedBy>吴磊</cp:lastModifiedBy>
  <dcterms:modified xsi:type="dcterms:W3CDTF">2026-08-21T06:40:39Z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5B229FA997A5447F9846F4E9A2C3D4FF_12</vt:lpwstr>
  </property>
  <property fmtid="{D5CDD505-2E9C-101B-9397-08002B2CF9AE}" pid="4" name="KSOTemplateDocerSaveRecord">
    <vt:lpwstr>eyJoZGlkIjoiNWI3NjZkOWI2OGFlNjQ0MzJkNzdlYjdiZDdjNjRjMDIiLCJ1c2VySWQiOiIzOTA4MTU2OTYifQ==</vt:lpwstr>
  </property>
</Properties>
</file>