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负极材料研发工程师岗位职责及任职条件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5BD56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⑴主导硅基负极材料开发，负责配方设计、工艺优化与改性攻关，解决膨胀、首效等核心技术难题，优化材料电化学性能。</w:t>
      </w:r>
    </w:p>
    <w:p w14:paraId="0A0E3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⑵分析拆解容量、循环寿命等核心需求，转化为材料开发技术标准与定向研发方案。</w:t>
      </w:r>
    </w:p>
    <w:p w14:paraId="123E1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⑶对工艺实验数据进行整理和分析，优化实验方案；负责工艺优化，并提出设备优化建议。</w:t>
      </w:r>
    </w:p>
    <w:p w14:paraId="2AE37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⑷跟踪行业技术与竞品动态，开展对标分析，主导产品迭代升级，提升硅基负极材料核心竞争力。</w:t>
      </w:r>
    </w:p>
    <w:p w14:paraId="434712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⑸编制技术规格书、研发报告，参与专利撰写与项目申报，完善技术资料归档与知识产权布局。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241C4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⑴硕士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研究生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及以上学历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学位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材料科学、化学工程、无机化学或相关专业。</w:t>
      </w:r>
    </w:p>
    <w:p w14:paraId="2ABC5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⑵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年龄35岁以下，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有硅基材料研发相关工作经验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锂电硅基大厂相关研发及工艺类经验者优先考虑。</w:t>
      </w:r>
    </w:p>
    <w:p w14:paraId="2A99C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⑶具备扎实的科研能力与数据分析能力，可独立完成实验设计与结果分析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创新意识突出，可在技术研发中提出新思路与解决方案。</w:t>
      </w:r>
    </w:p>
    <w:p w14:paraId="39C2B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⑷具备良好的团队协作与沟通能力，能高效协调内外部资源。</w:t>
      </w:r>
    </w:p>
    <w:p w14:paraId="704B9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具备较强的英语听、说、读、写能力，具有英语四级及以上证书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250BD462">
      <w:pPr>
        <w:ind w:firstLine="640" w:firstLineChars="20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⑹特别优秀者可适当放宽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BF5307B"/>
    <w:rsid w:val="4D230EDD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