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7AEB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华文中宋" w:hAnsi="华文中宋" w:eastAsia="华文中宋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华文中宋" w:hAnsi="华文中宋" w:eastAsia="华文中宋"/>
          <w:b/>
          <w:bCs/>
          <w:color w:val="auto"/>
          <w:sz w:val="44"/>
          <w:szCs w:val="44"/>
          <w:highlight w:val="none"/>
          <w:lang w:val="en-US" w:eastAsia="zh-CN"/>
        </w:rPr>
        <w:t>负极材料技术支持工程师</w:t>
      </w:r>
    </w:p>
    <w:p w14:paraId="4F329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华文中宋" w:hAnsi="华文中宋" w:eastAsia="华文中宋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华文中宋" w:hAnsi="华文中宋" w:eastAsia="华文中宋"/>
          <w:b/>
          <w:bCs/>
          <w:color w:val="auto"/>
          <w:sz w:val="44"/>
          <w:szCs w:val="44"/>
          <w:highlight w:val="none"/>
          <w:lang w:val="en-US" w:eastAsia="zh-CN"/>
        </w:rPr>
        <w:t>岗位职责及任职条件</w:t>
      </w:r>
    </w:p>
    <w:p w14:paraId="2220B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line="54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一、岗位职责</w:t>
      </w:r>
    </w:p>
    <w:p w14:paraId="77A184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  <w:t>⑴担任对外技术窗口，对接消费/动力电池企业，深度挖掘客户应用场景与核心技术需求。</w:t>
      </w:r>
    </w:p>
    <w:p w14:paraId="3EC3CB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  <w:t>⑵协调硅基负极材料研发与应用推广，围绕首效、容量、循环寿命等关键指标，将客户需求转化为内部技术规格，输出硅基负极材料解决方案。</w:t>
      </w:r>
    </w:p>
    <w:p w14:paraId="260E87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  <w:t>⑶主导新产品客户端导入全流程，负责试样跟进、失效分析及项目管理，统筹协调内部资源推动项目落地。</w:t>
      </w:r>
    </w:p>
    <w:p w14:paraId="348C78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  <w:t>⑷全程跟踪项目进度，搭建项目数据库并输出分析报告，实现信息及时同步与闭环管理。</w:t>
      </w:r>
    </w:p>
    <w:p w14:paraId="2406D2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  <w:t>⑸开展硅基负极行业调研与竞品分析，输出市场洞察报告，支撑产品迭代优化及商务协同拓展。</w:t>
      </w:r>
    </w:p>
    <w:p w14:paraId="612EF4B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  <w:t>⑹负责技术协议、产品规格书等交付文档编制，参与专利撰写及项目申报材料筹备。</w:t>
      </w:r>
    </w:p>
    <w:p w14:paraId="080EE595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二、任职条件</w:t>
      </w:r>
    </w:p>
    <w:p w14:paraId="1EB586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  <w:t>⑴硕士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研究生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  <w:t>及以上学历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学位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  <w:t>，电化学/材料/化工相关专业。</w:t>
      </w:r>
    </w:p>
    <w:p w14:paraId="5E3769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  <w:t>⑵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年龄35岁以下，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  <w:t>3年以上锂电行业经验，精通硅基负极（硅碳/硅氧）失效机理与物性指标。有电芯厂研发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 w:bidi="ar"/>
        </w:rPr>
        <w:t>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  <w:t>技术支持背景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 w:bidi="ar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或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  <w:t>头部电芯厂对接经验以及熟悉IATF16949五大质量工具及APQP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 w:bidi="ar"/>
        </w:rPr>
        <w:t>项目管理者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优先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  <w:t>。</w:t>
      </w:r>
    </w:p>
    <w:p w14:paraId="0F001E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  <w:t>⑶具备技术营销与项目管理能力，能协调内部资源推进送样及项目定点。</w:t>
      </w:r>
    </w:p>
    <w:p w14:paraId="20D72C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  <w:t>⑷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具备较强的英语听、说、读、写能力，具有英语四级及以上证书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优先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。</w:t>
      </w:r>
    </w:p>
    <w:p w14:paraId="218A874B">
      <w:pPr>
        <w:ind w:firstLine="640" w:firstLineChars="200"/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bidi="ar"/>
        </w:rPr>
        <w:t>⑸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特别优秀者可适当放宽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条件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601C0A"/>
    <w:rsid w:val="1CAE2447"/>
    <w:rsid w:val="28B92334"/>
    <w:rsid w:val="29BD4DE3"/>
    <w:rsid w:val="3C946AA2"/>
    <w:rsid w:val="40C23652"/>
    <w:rsid w:val="4BF5307B"/>
    <w:rsid w:val="693530BC"/>
    <w:rsid w:val="76072D30"/>
    <w:rsid w:val="7F412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题目"/>
    <w:qFormat/>
    <w:uiPriority w:val="0"/>
    <w:pPr>
      <w:spacing w:line="600" w:lineRule="exact"/>
      <w:jc w:val="center"/>
    </w:pPr>
    <w:rPr>
      <w:rFonts w:hint="eastAsia" w:ascii="宋体" w:hAnsi="宋体" w:eastAsia="方正小标宋简体" w:cs="宋体"/>
      <w:bCs/>
      <w:sz w:val="44"/>
      <w:szCs w:val="44"/>
    </w:rPr>
  </w:style>
  <w:style w:type="paragraph" w:customStyle="1" w:styleId="5">
    <w:name w:val="一级标题"/>
    <w:qFormat/>
    <w:uiPriority w:val="0"/>
    <w:pPr>
      <w:spacing w:line="600" w:lineRule="exact"/>
      <w:ind w:firstLine="880" w:firstLineChars="200"/>
      <w:jc w:val="both"/>
      <w:outlineLvl w:val="9"/>
    </w:pPr>
    <w:rPr>
      <w:rFonts w:hint="eastAsia" w:ascii="仿宋" w:hAnsi="仿宋" w:eastAsia="黑体" w:cs="仿宋"/>
      <w:sz w:val="32"/>
      <w:szCs w:val="32"/>
    </w:rPr>
  </w:style>
  <w:style w:type="paragraph" w:customStyle="1" w:styleId="6">
    <w:name w:val="二级标题"/>
    <w:qFormat/>
    <w:uiPriority w:val="0"/>
    <w:pPr>
      <w:spacing w:line="600" w:lineRule="exact"/>
      <w:ind w:firstLine="640" w:firstLineChars="200"/>
      <w:jc w:val="both"/>
      <w:outlineLvl w:val="1"/>
    </w:pPr>
    <w:rPr>
      <w:rFonts w:hint="eastAsia" w:ascii="楷体" w:hAnsi="楷体" w:eastAsia="楷体" w:cs="楷体"/>
      <w:sz w:val="32"/>
      <w:szCs w:val="32"/>
    </w:rPr>
  </w:style>
  <w:style w:type="paragraph" w:customStyle="1" w:styleId="7">
    <w:name w:val="三级标题"/>
    <w:qFormat/>
    <w:uiPriority w:val="0"/>
    <w:pPr>
      <w:spacing w:line="600" w:lineRule="exact"/>
      <w:ind w:firstLine="880" w:firstLineChars="200"/>
      <w:jc w:val="both"/>
    </w:pPr>
    <w:rPr>
      <w:rFonts w:hint="eastAsia" w:ascii="仿宋" w:hAnsi="仿宋" w:eastAsia="仿宋_GB2312" w:cs="仿宋"/>
      <w:sz w:val="32"/>
      <w:szCs w:val="32"/>
    </w:rPr>
  </w:style>
  <w:style w:type="paragraph" w:customStyle="1" w:styleId="8">
    <w:name w:val="正文内容"/>
    <w:qFormat/>
    <w:uiPriority w:val="0"/>
    <w:pPr>
      <w:spacing w:line="600" w:lineRule="exact"/>
      <w:ind w:firstLine="880" w:firstLineChars="200"/>
      <w:jc w:val="both"/>
    </w:pPr>
    <w:rPr>
      <w:rFonts w:hint="eastAsia" w:ascii="仿宋" w:hAnsi="仿宋" w:eastAsia="仿宋_GB2312" w:cs="仿宋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290</Words>
  <Characters>291</Characters>
  <Lines>0</Lines>
  <Paragraphs>0</Paragraphs>
  <TotalTime>0</TotalTime>
  <ScaleCrop>false</ScaleCrop>
  <LinksUpToDate>false</LinksUpToDate>
  <CharactersWithSpaces>291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2025-08-04T01:19:00Z</dcterms:created>
  <dc:creator>lenovo</dc:creator>
  <cp:lastModifiedBy>微光</cp:lastModifiedBy>
  <dcterms:modified xsi:type="dcterms:W3CDTF">2026-07-30T07:10:15Z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6B01F84FE205452D9118BC9D49E6C9B3_12</vt:lpwstr>
  </property>
  <property fmtid="{D5CDD505-2E9C-101B-9397-08002B2CF9AE}" pid="4" name="KSOTemplateDocerSaveRecord">
    <vt:lpwstr>eyJoZGlkIjoiMzEwNGQzY2I1ODJkNWMwODBiNzQ1YWQyODhkZmJlMTMiLCJ1c2VySWQiOiI5MTAyODMwNzQifQ==</vt:lpwstr>
  </property>
</Properties>
</file>