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E75D31">
      <w:pPr>
        <w:widowControl/>
        <w:jc w:val="center"/>
        <w:textAlignment w:val="center"/>
        <w:rPr>
          <w:rFonts w:hint="default" w:ascii="黑体" w:hAnsi="宋体" w:eastAsia="黑体" w:cs="黑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黑体" w:hAnsi="宋体" w:eastAsia="黑体" w:cs="黑体"/>
          <w:color w:val="auto"/>
          <w:sz w:val="36"/>
          <w:szCs w:val="36"/>
          <w:highlight w:val="none"/>
        </w:rPr>
        <w:t>天津国际医疗设备与器械集采中心运营服务有限公司</w:t>
      </w:r>
      <w:r>
        <w:rPr>
          <w:rFonts w:hint="eastAsia" w:ascii="黑体" w:hAnsi="宋体" w:eastAsia="黑体" w:cs="黑体"/>
          <w:color w:val="auto"/>
          <w:sz w:val="36"/>
          <w:szCs w:val="36"/>
          <w:highlight w:val="none"/>
          <w:lang w:val="en-US" w:eastAsia="zh-CN"/>
        </w:rPr>
        <w:t>招聘计划表</w:t>
      </w:r>
    </w:p>
    <w:p w14:paraId="27CEB44B">
      <w:pPr>
        <w:widowControl/>
        <w:jc w:val="center"/>
        <w:textAlignment w:val="center"/>
        <w:rPr>
          <w:rFonts w:ascii="黑体" w:hAnsi="宋体" w:eastAsia="黑体" w:cs="黑体"/>
          <w:color w:val="auto"/>
          <w:sz w:val="24"/>
          <w:szCs w:val="24"/>
          <w:highlight w:val="none"/>
        </w:rPr>
      </w:pPr>
    </w:p>
    <w:tbl>
      <w:tblPr>
        <w:tblStyle w:val="3"/>
        <w:tblW w:w="15068" w:type="dxa"/>
        <w:tblInd w:w="10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890"/>
        <w:gridCol w:w="2052"/>
        <w:gridCol w:w="4403"/>
        <w:gridCol w:w="6239"/>
        <w:gridCol w:w="777"/>
      </w:tblGrid>
      <w:tr w14:paraId="53E5A0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7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BB78265"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序号 </w:t>
            </w:r>
          </w:p>
        </w:tc>
        <w:tc>
          <w:tcPr>
            <w:tcW w:w="89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CA4C752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highlight w:val="none"/>
              </w:rPr>
              <w:t>部 门</w:t>
            </w:r>
          </w:p>
        </w:tc>
        <w:tc>
          <w:tcPr>
            <w:tcW w:w="2052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168C2DE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highlight w:val="none"/>
              </w:rPr>
              <w:t>岗位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440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8E5986A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highlight w:val="none"/>
              </w:rPr>
              <w:t>岗位职责</w:t>
            </w:r>
          </w:p>
        </w:tc>
        <w:tc>
          <w:tcPr>
            <w:tcW w:w="6239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661C9DA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highlight w:val="none"/>
              </w:rPr>
              <w:t>任职资格</w:t>
            </w:r>
          </w:p>
        </w:tc>
        <w:tc>
          <w:tcPr>
            <w:tcW w:w="77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B48BAA0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highlight w:val="none"/>
              </w:rPr>
              <w:t>招聘计划数量</w:t>
            </w:r>
          </w:p>
        </w:tc>
      </w:tr>
      <w:tr w14:paraId="065635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7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8BD7B5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  <w:bookmarkStart w:id="0" w:name="OLE_LINK1" w:colFirst="0" w:colLast="5"/>
            <w:r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89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918BAEF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highlight w:val="none"/>
              </w:rPr>
              <w:t>国际业务部</w:t>
            </w:r>
          </w:p>
        </w:tc>
        <w:tc>
          <w:tcPr>
            <w:tcW w:w="2052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5527A2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中层管理岗</w:t>
            </w:r>
          </w:p>
        </w:tc>
        <w:tc>
          <w:tcPr>
            <w:tcW w:w="440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3E6861B">
            <w:pPr>
              <w:widowControl/>
              <w:jc w:val="both"/>
              <w:textAlignment w:val="bottom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1.负责撰写专业商务文书；统筹部门跨境交易业务、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集成撮合业务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，制定国产医疗设备与器械出海及国际产品引进的整体策略，拓展全球合作渠道；</w:t>
            </w:r>
          </w:p>
          <w:p w14:paraId="2EBED322">
            <w:pPr>
              <w:widowControl/>
              <w:jc w:val="both"/>
              <w:textAlignment w:val="bottom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2.负责对接境外医疗设备企业、采购方及行业协会，建立全球跨境交易合作网络，推动跨境交易项目落地；</w:t>
            </w:r>
          </w:p>
          <w:p w14:paraId="26F40205">
            <w:pPr>
              <w:widowControl/>
              <w:jc w:val="both"/>
              <w:textAlignment w:val="bottom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3.负责对外国际交流，协调国际认证互认工作，解读各国国际贸易政策、医疗器械准入法规；</w:t>
            </w:r>
          </w:p>
          <w:p w14:paraId="67D0560B">
            <w:pPr>
              <w:widowControl/>
              <w:jc w:val="both"/>
              <w:textAlignment w:val="bottom"/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4.带领团队完成跨境交易业绩指标，协调跨部门资源，制定部门跨境业务管理制度，对部门跨境业务业绩及合规运营负责。</w:t>
            </w:r>
          </w:p>
        </w:tc>
        <w:tc>
          <w:tcPr>
            <w:tcW w:w="6239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5DC6333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1.年龄45周岁及以下，身体健康；</w:t>
            </w:r>
          </w:p>
          <w:p w14:paraId="4C95FB06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2.具有硕士及以上学历，</w:t>
            </w: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工程类、机械类、管理类等专业，国际贸易、商务英语、生物医药、国际商务等相关专业优先；</w:t>
            </w:r>
          </w:p>
          <w:p w14:paraId="3F80E783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3.8年以上跨境贸易、国际商务或生物医药跨境交易相关工作经验，其中5年以上中层及以上管理岗位经验；具备跨境贸易相关工作经历，或国内大型互联网交易平台、跨境企业国际业务管理经验；</w:t>
            </w:r>
          </w:p>
          <w:p w14:paraId="31E34C8E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4.精通国际贸易术语、跨境结算流程，具备极强的国际商务谈判、跨文化沟通能力与项目落地能力；熟悉欧美、东南亚等主要国际市场医疗器械规则及准入政策；具备数字化跨境运营思维，熟练掌握英语或其他语种，可作为日常工作语言；能撰写专业商务文书；</w:t>
            </w:r>
          </w:p>
          <w:p w14:paraId="00696D80">
            <w:pPr>
              <w:widowControl/>
              <w:jc w:val="left"/>
              <w:textAlignment w:val="center"/>
              <w:rPr>
                <w:rFonts w:hint="default" w:ascii="仿宋_GB2312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5.具有海外生物医药领域相关工作经验者优先。</w:t>
            </w:r>
          </w:p>
        </w:tc>
        <w:tc>
          <w:tcPr>
            <w:tcW w:w="77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359EC6C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1名</w:t>
            </w:r>
          </w:p>
          <w:bookmarkEnd w:id="0"/>
        </w:tc>
      </w:tr>
      <w:tr w14:paraId="04CE42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8" w:hRule="atLeast"/>
        </w:trPr>
        <w:tc>
          <w:tcPr>
            <w:tcW w:w="7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25D42B4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89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30B7837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highlight w:val="none"/>
              </w:rPr>
              <w:t>供应链与</w:t>
            </w:r>
          </w:p>
          <w:p w14:paraId="5E484D68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highlight w:val="none"/>
              </w:rPr>
              <w:t>服务部</w:t>
            </w:r>
          </w:p>
        </w:tc>
        <w:tc>
          <w:tcPr>
            <w:tcW w:w="2052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89F5703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中层管理岗</w:t>
            </w:r>
          </w:p>
        </w:tc>
        <w:tc>
          <w:tcPr>
            <w:tcW w:w="440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C62E312">
            <w:pPr>
              <w:jc w:val="left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1.统筹部门供应链管理与售后服务工作，制定全球医疗设备与器械供应链优化策略，搭建国际医疗生态枢纽网络；</w:t>
            </w:r>
          </w:p>
          <w:p w14:paraId="6A86DCD9">
            <w:pPr>
              <w:jc w:val="left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负责</w:t>
            </w: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整合全球医疗行业生态圈资源，与国内外物流企业、海关、检验认证建立合作关系，赋能企业抱团出海；</w:t>
            </w:r>
          </w:p>
          <w:p w14:paraId="009101E9">
            <w:pPr>
              <w:jc w:val="left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3.带领团队完成物流配送、金融保险、售后维修维保等生态圈赋能工作，协调解决医疗企业境内外销售中的重大问题，推动部门工作流程标准化、数字化。</w:t>
            </w:r>
          </w:p>
        </w:tc>
        <w:tc>
          <w:tcPr>
            <w:tcW w:w="6239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2A905D79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1.年龄45周岁及以下，身体健康；</w:t>
            </w:r>
          </w:p>
          <w:p w14:paraId="2A74103D">
            <w:pPr>
              <w:jc w:val="left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2.具有硕士及以上学历</w:t>
            </w: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，工程类、机械类、管理类等专业，供应链管理、国际贸易等相关专业优先；</w:t>
            </w:r>
          </w:p>
          <w:p w14:paraId="77FB410D">
            <w:pPr>
              <w:jc w:val="left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3.8年以上医疗健康或医疗服务相关产业链供应链管理或其跨境物流、金融、检验检测、国际交流合作等医疗领域运营相关工作经验，其中5年以上中层及以上管理岗位经验；具备大型企业供应链相关工作经历，或国内大型互联网交易平台、跨境企业供应链管理经验；</w:t>
            </w:r>
          </w:p>
          <w:p w14:paraId="38631EB6">
            <w:pPr>
              <w:jc w:val="left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4.精通国际交易规则、海关通关流程，具备极强的资源整合、流程优化能力；熟悉医疗健康或医疗服务的特殊要求，具备数字化运营思维，良好的团队管理及跨部门沟通能力；熟练掌握英语或其他语种，可作为日常工作语言。</w:t>
            </w:r>
          </w:p>
          <w:p w14:paraId="37DBAED0">
            <w:pPr>
              <w:jc w:val="left"/>
              <w:rPr>
                <w:rFonts w:hint="default" w:ascii="仿宋_GB2312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7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BBF175B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1名</w:t>
            </w:r>
          </w:p>
        </w:tc>
      </w:tr>
      <w:tr w14:paraId="410AF0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7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193E818"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89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B90746D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highlight w:val="none"/>
              </w:rPr>
              <w:t>综合管理部</w:t>
            </w:r>
          </w:p>
        </w:tc>
        <w:tc>
          <w:tcPr>
            <w:tcW w:w="2052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59CE0A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中层管理岗</w:t>
            </w:r>
          </w:p>
        </w:tc>
        <w:tc>
          <w:tcPr>
            <w:tcW w:w="440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A41069A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1.统筹公司人事、行政、后勤、党建、纪检、宣传、工会等工作，组织招聘、培训、绩效考核；</w:t>
            </w:r>
          </w:p>
          <w:p w14:paraId="78E215C6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2.协调内部各部门及股权方、政府职能部门、专家智库的沟通对接；</w:t>
            </w:r>
          </w:p>
          <w:p w14:paraId="26A9698B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3.制定公司综合管理制度，保障公司正常运转；</w:t>
            </w:r>
          </w:p>
          <w:p w14:paraId="05CD8470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4.负责公司企业文化建设，提升员工归属感，对部门综合管理工作负责。</w:t>
            </w:r>
          </w:p>
        </w:tc>
        <w:tc>
          <w:tcPr>
            <w:tcW w:w="6239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D491FC9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1.年龄45周岁及以下，中共党员，身体健康；</w:t>
            </w:r>
          </w:p>
          <w:p w14:paraId="4A6FEB51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具有硕士及以上学历，</w:t>
            </w: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工程类、机械类、管理类等专业，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行政管理、人力资源管理、工商管理等相关专业优先；</w:t>
            </w:r>
          </w:p>
          <w:p w14:paraId="44BA92E1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3.8年以上综合管理、人事行政或党建相关工作经验，其中5年以上中层及以上管理岗位经验；具备国企综合管理、人事行政或党建管理经验，熟悉国企行政办公规范及党建工作要求；</w:t>
            </w:r>
          </w:p>
          <w:p w14:paraId="49A911C6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4.具备极强的统筹协调、跨部门沟通及团队管理能力，熟悉人事招聘、培训、绩效考核、行政后勤、党建工作流程；熟悉国企管理制度及合规要求，具备良好的公文写作及制度制定能力；</w:t>
            </w:r>
          </w:p>
          <w:p w14:paraId="26689332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default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shd w:val="clear" w:color="auto" w:fill="FFFF00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5.持有人力资源管理师（高级）、行政管理师（高级）、党务工作者相关证书优先。</w:t>
            </w:r>
          </w:p>
        </w:tc>
        <w:tc>
          <w:tcPr>
            <w:tcW w:w="77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CF9D7C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1名</w:t>
            </w:r>
          </w:p>
        </w:tc>
      </w:tr>
      <w:tr w14:paraId="17114B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7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D2FEB0D"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89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F6AEE41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数字科技部</w:t>
            </w:r>
          </w:p>
        </w:tc>
        <w:tc>
          <w:tcPr>
            <w:tcW w:w="2052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BE64878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中层管理岗</w:t>
            </w:r>
          </w:p>
        </w:tc>
        <w:tc>
          <w:tcPr>
            <w:tcW w:w="440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E55E7F6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1.统筹线上交易平台的建设、维护与优化工作，制定平台数字化发展战略，推动数字化技术与公司业务深度融合；</w:t>
            </w:r>
          </w:p>
          <w:p w14:paraId="3E568B56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2.组织搭建线上虚拟展示、数据分析与信息发布系统，保障平台7×24小时稳定运营，处理平台重大技术故障；</w:t>
            </w:r>
          </w:p>
          <w:p w14:paraId="38B9A5ED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3.对接外部技术合作方，整合技术资源，把控平台建设质量与进度；</w:t>
            </w:r>
          </w:p>
          <w:p w14:paraId="58A839B0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4.制定平台数据安全管理制度，带领技术团队开展平台研发、运维工作，对平台数字化运营效率及技术安全</w:t>
            </w:r>
            <w:r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  <w:t>负责</w:t>
            </w:r>
            <w:r>
              <w:rPr>
                <w:rFonts w:hint="eastAsia" w:ascii="仿宋_GB2312" w:hAnsi="宋体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。</w:t>
            </w:r>
          </w:p>
        </w:tc>
        <w:tc>
          <w:tcPr>
            <w:tcW w:w="6239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B06D661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1.年龄45周岁及以下，身体健康；</w:t>
            </w:r>
          </w:p>
          <w:p w14:paraId="27600039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具有硕士及以上学历，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计算机科学与技术、软件工程、大数据、人工智能等相关专业；</w:t>
            </w:r>
          </w:p>
          <w:p w14:paraId="194A525D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3.8年以上数字化平台建设、系统运维或技术管理相关工作经验，其中5年以上中层及以上管理岗位经验，具备系统建设运维经验，或国内大型互联网交易平台技术管理经验；</w:t>
            </w:r>
          </w:p>
          <w:p w14:paraId="3765E6F4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4.精通平台架构设计，熟悉Java、Python、PHP等主流编程语言，掌握大数据、云计算、区块链等相关技术；具备极强的技术问题解决、团队管理能力；熟悉互联网平台数据安全管理要求及国企系统合规规范；</w:t>
            </w:r>
          </w:p>
          <w:p w14:paraId="02B9B794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default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5.持有系统架构师（高级）、高级软件工程师、大数据分析师（高级）证书优先。</w:t>
            </w:r>
          </w:p>
        </w:tc>
        <w:tc>
          <w:tcPr>
            <w:tcW w:w="77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CCC0B17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1名</w:t>
            </w:r>
          </w:p>
        </w:tc>
      </w:tr>
      <w:tr w14:paraId="001E77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7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193ADC5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89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CFC69AC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highlight w:val="none"/>
              </w:rPr>
              <w:t>供应链与</w:t>
            </w:r>
          </w:p>
          <w:p w14:paraId="43C62FF4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highlight w:val="none"/>
              </w:rPr>
              <w:t>服务部</w:t>
            </w:r>
          </w:p>
        </w:tc>
        <w:tc>
          <w:tcPr>
            <w:tcW w:w="2052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DA32BCC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员工岗</w:t>
            </w:r>
          </w:p>
        </w:tc>
        <w:tc>
          <w:tcPr>
            <w:tcW w:w="440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2D5B06C8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1.负责公司供应链及售后服务工作，包括但不限于全球医疗设备与器械供应链优化、国际医疗生态的搭建，具体项目的执行、跟进与落地；</w:t>
            </w:r>
          </w:p>
          <w:p w14:paraId="408464E0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2.对接产业园招商及企业落户园区；</w:t>
            </w:r>
          </w:p>
          <w:p w14:paraId="761217DD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3.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协助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检验认证、业务培训、国内展览组织与宣传；</w:t>
            </w:r>
          </w:p>
          <w:p w14:paraId="1F5624BC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4.对接生态圈企业、海关及核心客户，统筹物流项目及售后项目落地；</w:t>
            </w:r>
          </w:p>
          <w:p w14:paraId="07FFBC82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5.解决供应链及售后中的各类问题；处理客户售后诉求及售后辅助工作；</w:t>
            </w:r>
          </w:p>
          <w:p w14:paraId="59C679F8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default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6.完成上级交办的其他基础工作，确保物流及售后流程顺畅。</w:t>
            </w:r>
          </w:p>
        </w:tc>
        <w:tc>
          <w:tcPr>
            <w:tcW w:w="6239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5442148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1.年龄40周岁及以下，身体健康；</w:t>
            </w:r>
          </w:p>
          <w:p w14:paraId="3FF7281B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具有硕士及以上学历，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工程类、机械类、管理类等专业，化学工程与技术、应用化学、制药工程、供应链管理、国际贸易、国际商务等相关专业优先；</w:t>
            </w:r>
          </w:p>
          <w:p w14:paraId="19827C3C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3.3年以上医疗健康或医疗服务相关产业链供应链管理、跨境服务相关工作经验；具备国际物流协调、产品追溯体系运营、售后统筹相关经验，有央国企或跨境业务相关工作经验；</w:t>
            </w:r>
          </w:p>
          <w:p w14:paraId="2596ACB1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4.精通国际交易规则、海关通关流程，具备良好的资源整合、流程优化及问题解决能力，能够统筹核心资源及售后项目，具备业务订单处理、售后跟进、业务管理等相关经验；具备一定的团队协作及指导能力；</w:t>
            </w: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熟练掌握英语或其他语种，可作为日常工作语言。</w:t>
            </w:r>
          </w:p>
        </w:tc>
        <w:tc>
          <w:tcPr>
            <w:tcW w:w="77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7F5644D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2名</w:t>
            </w:r>
          </w:p>
        </w:tc>
      </w:tr>
      <w:tr w14:paraId="33C956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7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99CE7A3"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89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285A64F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highlight w:val="none"/>
              </w:rPr>
              <w:t>国际业务部</w:t>
            </w:r>
          </w:p>
        </w:tc>
        <w:tc>
          <w:tcPr>
            <w:tcW w:w="2052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4B0529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员工岗</w:t>
            </w:r>
          </w:p>
        </w:tc>
        <w:tc>
          <w:tcPr>
            <w:tcW w:w="440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8229B1A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1.承担跨境业务基础工作，如跨境订单录入、报关资料整理、境外客户基础咨询；协助撰写专业商务文书；协助完成部门跨境交易业务、集成撮合业务；</w:t>
            </w:r>
          </w:p>
          <w:p w14:paraId="369E85CA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2.负责整理跨境业务合同、发票等文件，建立业务档案；</w:t>
            </w:r>
          </w:p>
          <w:p w14:paraId="505FB920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3.协助开拓海外市场，制定国产医疗设备与器械出海及国际产品引进的整体策略，拓展全球合作渠道；协助对外国际交流，协调国际认证互认工作，解读各国国际贸易政策、医疗器械准入法规；</w:t>
            </w:r>
          </w:p>
          <w:p w14:paraId="125FF980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4.完成上级交办的其他基础工作，确保跨境业务流程合规。</w:t>
            </w:r>
          </w:p>
        </w:tc>
        <w:tc>
          <w:tcPr>
            <w:tcW w:w="6239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29A8C370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1.年龄40周岁及以下，身体健康；</w:t>
            </w:r>
          </w:p>
          <w:p w14:paraId="05668089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具有硕士及以上学历，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工程类、机械类、管理类等专业，国际贸易、生物医药、商务、英语、金融等相关专业优先；</w:t>
            </w:r>
          </w:p>
          <w:p w14:paraId="744E9486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3.3年以上跨境贸易、外贸助理等</w:t>
            </w:r>
            <w:bookmarkStart w:id="1" w:name="_GoBack"/>
            <w:bookmarkEnd w:id="1"/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相关工作经验，有国企、互联网交易平台跨境业务相关工作经验者优先；</w:t>
            </w:r>
          </w:p>
          <w:p w14:paraId="57CCFA59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4.具备基础的国际贸易知识，熟练使用Office办公软件及外贸管理平台，具备良好的英语读写能力，沟通表达及执行能力强；</w:t>
            </w: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熟练掌握英语或其他语种，可作为日常工作语言。</w:t>
            </w:r>
          </w:p>
          <w:p w14:paraId="6FCD62AF">
            <w:pPr>
              <w:widowControl/>
              <w:jc w:val="left"/>
              <w:textAlignment w:val="center"/>
              <w:rPr>
                <w:rFonts w:hint="default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5.具有海外生物医药领域相关工作经验者优先。</w:t>
            </w:r>
          </w:p>
        </w:tc>
        <w:tc>
          <w:tcPr>
            <w:tcW w:w="77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043777F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2名</w:t>
            </w:r>
          </w:p>
        </w:tc>
      </w:tr>
      <w:tr w14:paraId="4CF9C9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7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5246437"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89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2831642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highlight w:val="none"/>
              </w:rPr>
              <w:t>数字科技部</w:t>
            </w:r>
          </w:p>
        </w:tc>
        <w:tc>
          <w:tcPr>
            <w:tcW w:w="2052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2123900C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员工岗</w:t>
            </w:r>
          </w:p>
        </w:tc>
        <w:tc>
          <w:tcPr>
            <w:tcW w:w="440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EE5591E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1.负责公司技术模块包括但不限于平台架构设计、数据分析、系统优化等方面的研发、运维和执行；</w:t>
            </w:r>
          </w:p>
          <w:p w14:paraId="060054DA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2.负责相关技术问题的解决，推动技术项目落地，把控技术质量；</w:t>
            </w:r>
          </w:p>
          <w:p w14:paraId="650A5AD3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3.收集技术需求，反馈技术优化建议；</w:t>
            </w:r>
          </w:p>
          <w:p w14:paraId="2A55687A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4.承担基础技术辅助工作，如平台日常巡检、简单技术故障处理、数据整理录入；维护线上虚拟展示系统，更新产品展示信息；</w:t>
            </w:r>
          </w:p>
          <w:p w14:paraId="2E6395C5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5.完成上级交办的其他基础技术工作，确保平台稳定运营。</w:t>
            </w:r>
          </w:p>
        </w:tc>
        <w:tc>
          <w:tcPr>
            <w:tcW w:w="6239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FB263FF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1.年龄40周岁及以下，身体健康；</w:t>
            </w:r>
          </w:p>
          <w:p w14:paraId="7132691C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具有硕士及以上学历，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计算机科学与技术、软件工程、大数据相关专业；</w:t>
            </w:r>
          </w:p>
          <w:p w14:paraId="54C7C577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3.3年以上数字化平台建设、系统运维或技术研发相关工作经验；具备医疗行业数字化平台搭建、数据分析、系统优化相关经验，有央国企或互联网平台技术相关工作经验者优先；</w:t>
            </w:r>
          </w:p>
          <w:p w14:paraId="5A6D3D26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4.熟悉平台架构设计及主流编程语言，掌握大数据、云计算相关技术，具备较强的技术问题解决及项目统筹能力；能够主导技术项目落地，具备一定的团队指导能力；</w:t>
            </w:r>
          </w:p>
          <w:p w14:paraId="186191B0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5.持有系统架构师、高级软件工程师、大数据分析师证书者优先。</w:t>
            </w:r>
          </w:p>
        </w:tc>
        <w:tc>
          <w:tcPr>
            <w:tcW w:w="77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F4FD2F0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1名</w:t>
            </w:r>
          </w:p>
        </w:tc>
      </w:tr>
      <w:tr w14:paraId="066DE8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7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6C46C62"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89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C39E809"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综合管理部</w:t>
            </w:r>
          </w:p>
        </w:tc>
        <w:tc>
          <w:tcPr>
            <w:tcW w:w="2052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2126CE35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员工岗</w:t>
            </w:r>
          </w:p>
        </w:tc>
        <w:tc>
          <w:tcPr>
            <w:tcW w:w="4403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C81FED8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1.负责公司综合管理模块包括但不限于人资、党建、会议、档案、后勤、跨部门协调等各项具体工作的落地；</w:t>
            </w:r>
          </w:p>
          <w:p w14:paraId="31055E50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2.协调对接股东方及政府职能部门；</w:t>
            </w:r>
          </w:p>
          <w:p w14:paraId="272E124B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3.收集员工诉求，反馈工作优化建议；</w:t>
            </w:r>
          </w:p>
          <w:p w14:paraId="3BF441F0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4.完成上级交办的其他基础工作，确保综合管理工作有序开展。</w:t>
            </w:r>
          </w:p>
        </w:tc>
        <w:tc>
          <w:tcPr>
            <w:tcW w:w="6239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7979661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1.年龄40周岁及以下，中共党员，身体健康；</w:t>
            </w:r>
          </w:p>
          <w:p w14:paraId="3952A55C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eastAsia" w:ascii="仿宋_GB2312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具有硕士及以上学历，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工程类、机械类、管理类等专业，行政管理、人力资源管理、工商管理、经济学等相关专业优先；</w:t>
            </w:r>
          </w:p>
          <w:p w14:paraId="7E5DB988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3.3年以上国企综合管理、人力资源管理相关工作经验；具备人事档案管理、会议组织、党建活动执行、后勤保障等相关经验者，熟悉国企管理制度和行政办公流程；</w:t>
            </w:r>
          </w:p>
          <w:p w14:paraId="08289CDD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4.具备良好的综合协调、公文写作、事务执行能力，熟悉人事档案管理、会议组织、党建活动策划执行、后勤保障等工作流程；掌握央国企行政办公规范，具备一定的团队协作及指导能力，能够独立完成分管的综合管理具体工作，及时反馈工作中的问题并协助优化；</w:t>
            </w:r>
          </w:p>
          <w:p w14:paraId="715DB4F1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5.具备中级经济师职称、人力资源管理师、行政管理师、党建工作相关培训证书、公文写作培训证书等优先。</w:t>
            </w:r>
          </w:p>
        </w:tc>
        <w:tc>
          <w:tcPr>
            <w:tcW w:w="777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D25EB35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1名</w:t>
            </w:r>
          </w:p>
        </w:tc>
      </w:tr>
    </w:tbl>
    <w:p w14:paraId="6A479A80">
      <w:pPr>
        <w:rPr>
          <w:color w:val="auto"/>
        </w:rPr>
      </w:pPr>
    </w:p>
    <w:sectPr>
      <w:pgSz w:w="16836" w:h="11906" w:orient="landscape"/>
      <w:pgMar w:top="850" w:right="1077" w:bottom="850" w:left="1077" w:header="851" w:footer="992" w:gutter="0"/>
      <w:cols w:space="0" w:num="1"/>
      <w:rtlGutter w:val="0"/>
      <w:docGrid w:type="lines" w:linePitch="43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420"/>
  <w:drawingGridVerticalSpacing w:val="21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E3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" w:cs="仿宋"/>
      <w:kern w:val="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</w:rPr>
  </w:style>
  <w:style w:type="character" w:default="1" w:styleId="4">
    <w:name w:val="Default Paragraph Font"/>
    <w:qFormat/>
    <w:uiPriority w:val="1"/>
  </w:style>
  <w:style w:type="table" w:default="1" w:styleId="3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51"/>
    <w:basedOn w:val="4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6">
    <w:name w:val="font71"/>
    <w:basedOn w:val="4"/>
    <w:qFormat/>
    <w:uiPriority w:val="0"/>
    <w:rPr>
      <w:rFonts w:hint="default" w:ascii="仿宋_GB2312" w:eastAsia="仿宋_GB2312" w:cs="仿宋_GB2312"/>
      <w:color w:val="FF0000"/>
      <w:sz w:val="24"/>
      <w:szCs w:val="24"/>
      <w:u w:val="none"/>
    </w:rPr>
  </w:style>
  <w:style w:type="character" w:customStyle="1" w:styleId="7">
    <w:name w:val="font61"/>
    <w:basedOn w:val="4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3611</Words>
  <Characters>3715</Characters>
  <Paragraphs>125</Paragraphs>
  <TotalTime>43</TotalTime>
  <ScaleCrop>false</ScaleCrop>
  <LinksUpToDate>false</LinksUpToDate>
  <CharactersWithSpaces>3717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2026-08-15T00:08:00Z</dcterms:created>
  <dc:creator>王凯</dc:creator>
  <cp:lastModifiedBy>凯哥</cp:lastModifiedBy>
  <cp:lastPrinted>2026-08-14T15:15:00Z</cp:lastPrinted>
  <dcterms:modified xsi:type="dcterms:W3CDTF">2026-08-15T06:44:32Z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F3D2AD3A61EA43019DECF4DB2D9F8975_13</vt:lpwstr>
  </property>
  <property fmtid="{D5CDD505-2E9C-101B-9397-08002B2CF9AE}" pid="4" name="KSOTemplateDocerSaveRecord">
    <vt:lpwstr>eyJoZGlkIjoiMjM5MTY1YWI2ZDA0YTJmY2RkNjI4ZWEzMDlkZTk2ZTUiLCJ1c2VySWQiOiIyODUyMjk4MzEifQ==</vt:lpwstr>
  </property>
</Properties>
</file>