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803030">
      <w:pPr>
        <w:rPr>
          <w:color w:val="000000" w:themeColor="text1"/>
          <w:sz w:val="2"/>
          <w:szCs w:val="2"/>
          <w14:textFill>
            <w14:solidFill>
              <w14:schemeClr w14:val="tx1"/>
            </w14:solidFill>
          </w14:textFill>
        </w:rPr>
      </w:pPr>
    </w:p>
    <w:p w14:paraId="371B88DE">
      <w:pPr>
        <w:pStyle w:val="2"/>
        <w:spacing w:before="91" w:line="222" w:lineRule="auto"/>
        <w:rPr>
          <w:color w:val="000000" w:themeColor="text1"/>
          <w:spacing w:val="12"/>
          <w:sz w:val="24"/>
          <w:szCs w:val="24"/>
          <w:lang w:eastAsia="zh-CN"/>
          <w14:textFill>
            <w14:solidFill>
              <w14:schemeClr w14:val="tx1"/>
            </w14:solidFill>
          </w14:textFill>
        </w:rPr>
      </w:pPr>
      <w:r>
        <w:rPr>
          <w:rFonts w:hint="eastAsia"/>
          <w:color w:val="000000" w:themeColor="text1"/>
          <w:spacing w:val="12"/>
          <w:sz w:val="24"/>
          <w:szCs w:val="24"/>
          <w:lang w:eastAsia="zh-CN"/>
          <w14:textFill>
            <w14:solidFill>
              <w14:schemeClr w14:val="tx1"/>
            </w14:solidFill>
          </w14:textFill>
        </w:rPr>
        <w:t>附件</w:t>
      </w:r>
      <w:r>
        <w:rPr>
          <w:color w:val="000000" w:themeColor="text1"/>
          <w:spacing w:val="12"/>
          <w:sz w:val="24"/>
          <w:szCs w:val="24"/>
          <w:lang w:eastAsia="zh-CN"/>
          <w14:textFill>
            <w14:solidFill>
              <w14:schemeClr w14:val="tx1"/>
            </w14:solidFill>
          </w14:textFill>
        </w:rPr>
        <w:t>2</w:t>
      </w:r>
      <w:r>
        <w:rPr>
          <w:rFonts w:hint="eastAsia"/>
          <w:color w:val="000000" w:themeColor="text1"/>
          <w:spacing w:val="12"/>
          <w:sz w:val="24"/>
          <w:szCs w:val="24"/>
          <w:lang w:eastAsia="zh-CN"/>
          <w14:textFill>
            <w14:solidFill>
              <w14:schemeClr w14:val="tx1"/>
            </w14:solidFill>
          </w14:textFill>
        </w:rPr>
        <w:t>：</w:t>
      </w:r>
    </w:p>
    <w:p w14:paraId="38CC7D8B">
      <w:pPr>
        <w:spacing w:line="600" w:lineRule="exact"/>
        <w:jc w:val="center"/>
        <w:rPr>
          <w:rFonts w:ascii="黑体" w:hAnsi="黑体" w:eastAsia="黑体" w:cs="黑体"/>
          <w:b/>
          <w:bCs/>
          <w:color w:val="000000" w:themeColor="text1"/>
          <w:sz w:val="36"/>
          <w:szCs w:val="32"/>
          <w14:textFill>
            <w14:solidFill>
              <w14:schemeClr w14:val="tx1"/>
            </w14:solidFill>
          </w14:textFill>
        </w:rPr>
      </w:pPr>
      <w:bookmarkStart w:id="0" w:name="_GoBack"/>
      <w:r>
        <w:rPr>
          <w:rFonts w:hint="eastAsia" w:ascii="黑体" w:hAnsi="黑体" w:eastAsia="黑体" w:cs="黑体"/>
          <w:b/>
          <w:bCs/>
          <w:color w:val="000000" w:themeColor="text1"/>
          <w:sz w:val="36"/>
          <w:szCs w:val="32"/>
          <w14:textFill>
            <w14:solidFill>
              <w14:schemeClr w14:val="tx1"/>
            </w14:solidFill>
          </w14:textFill>
        </w:rPr>
        <w:t>诚信应聘承诺书</w:t>
      </w:r>
      <w:bookmarkEnd w:id="0"/>
    </w:p>
    <w:p w14:paraId="61E00A89">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本人已仔细阅读《湖南白沙运输有限公司202</w:t>
      </w:r>
      <w:r>
        <w:rPr>
          <w:rFonts w:ascii="仿宋" w:hAnsi="仿宋" w:eastAsia="仿宋" w:cs="仿宋"/>
          <w:color w:val="000000" w:themeColor="text1"/>
          <w:sz w:val="24"/>
          <w:szCs w:val="24"/>
          <w14:textFill>
            <w14:solidFill>
              <w14:schemeClr w14:val="tx1"/>
            </w14:solidFill>
          </w14:textFill>
        </w:rPr>
        <w:t>6</w:t>
      </w:r>
      <w:r>
        <w:rPr>
          <w:rFonts w:hint="eastAsia" w:ascii="仿宋" w:hAnsi="仿宋" w:eastAsia="仿宋" w:cs="仿宋"/>
          <w:color w:val="000000" w:themeColor="text1"/>
          <w:sz w:val="24"/>
          <w:szCs w:val="24"/>
          <w14:textFill>
            <w14:solidFill>
              <w14:schemeClr w14:val="tx1"/>
            </w14:solidFill>
          </w14:textFill>
        </w:rPr>
        <w:t>年驾驶员岗位招聘公告》，知晓本次招聘的岗位、专业、程序、资格条件和相关要求，完全理解并认可其内容，确认本人符合所有应聘条件，并郑重承诺如下：</w:t>
      </w:r>
    </w:p>
    <w:p w14:paraId="0251E33D">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一、自觉遵守有关规定及湖南白沙运输有限公司202</w:t>
      </w:r>
      <w:r>
        <w:rPr>
          <w:rFonts w:ascii="仿宋" w:hAnsi="仿宋" w:eastAsia="仿宋" w:cs="仿宋"/>
          <w:color w:val="000000" w:themeColor="text1"/>
          <w:sz w:val="24"/>
          <w:szCs w:val="24"/>
          <w14:textFill>
            <w14:solidFill>
              <w14:schemeClr w14:val="tx1"/>
            </w14:solidFill>
          </w14:textFill>
        </w:rPr>
        <w:t>6</w:t>
      </w:r>
      <w:r>
        <w:rPr>
          <w:rFonts w:hint="eastAsia" w:ascii="仿宋" w:hAnsi="仿宋" w:eastAsia="仿宋" w:cs="仿宋"/>
          <w:color w:val="000000" w:themeColor="text1"/>
          <w:sz w:val="24"/>
          <w:szCs w:val="24"/>
          <w14:textFill>
            <w14:solidFill>
              <w14:schemeClr w14:val="tx1"/>
            </w14:solidFill>
          </w14:textFill>
        </w:rPr>
        <w:t>年驾驶员岗位招聘公告的各项要求。</w:t>
      </w:r>
    </w:p>
    <w:p w14:paraId="31798277">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二、诚信报名，如实填写报名信息，规范提交各项证明材料，确认所有信息和材料真实、准确、完整、有效，不虚报、瞒报，不骗取考试资格，不恶意提交报名信息，不干扰正常的报名秩序，准确、慎重报考符合条件的岗位，并对自己报名信息的真实性、准确性负责。</w:t>
      </w:r>
    </w:p>
    <w:p w14:paraId="417D2C0F">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三、严格遵守湖南白沙运输有限公司招聘回避有关规定，确认本人不存在需要回避的情形及招聘公告中列明的不得报考的情形。</w:t>
      </w:r>
    </w:p>
    <w:p w14:paraId="7E2D67CC">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四、诚信应聘，遵守考试纪律，服从考试安排，保护本人考试答案，不舞弊或协助他人舞弊。考后不散布、传播考试试题，不轻易放弃，以免影响其他考生权益和招录单位的正常补员需求。</w:t>
      </w:r>
    </w:p>
    <w:p w14:paraId="30D55B5C">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五、在体检过程中不隐瞒既往病史，不弄虚作假，不串通作弊、顶替体检，不交换、替换化验样本。</w:t>
      </w:r>
    </w:p>
    <w:p w14:paraId="48422F0C">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六、密切关注本次招聘官方网站发布的相关信息，保持通讯畅通，因自身原因导致未及时参加招聘各个环节的，责任自负。</w:t>
      </w:r>
    </w:p>
    <w:p w14:paraId="746984A3">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七、不参与网上关于本次招聘不负责任的议论。</w:t>
      </w:r>
    </w:p>
    <w:p w14:paraId="38D25DCD">
      <w:pPr>
        <w:spacing w:line="360" w:lineRule="auto"/>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对违反以上承诺所造成的后果，本人自愿承担相应责任，愿意接受取消应聘资格、录用资格或解除劳动关系等处理。</w:t>
      </w:r>
    </w:p>
    <w:p w14:paraId="641CAC0B">
      <w:pPr>
        <w:spacing w:line="50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w:t>
      </w:r>
    </w:p>
    <w:p w14:paraId="3B3EAE05">
      <w:pPr>
        <w:spacing w:line="500" w:lineRule="exact"/>
        <w:rPr>
          <w:rFonts w:ascii="仿宋" w:hAnsi="仿宋" w:eastAsia="仿宋" w:cs="仿宋"/>
          <w:color w:val="000000" w:themeColor="text1"/>
          <w:sz w:val="28"/>
          <w:szCs w:val="28"/>
          <w14:textFill>
            <w14:solidFill>
              <w14:schemeClr w14:val="tx1"/>
            </w14:solidFill>
          </w14:textFill>
        </w:rPr>
      </w:pPr>
    </w:p>
    <w:p w14:paraId="7ADE997D">
      <w:pPr>
        <w:spacing w:line="500" w:lineRule="exact"/>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承诺人签名（手写）：</w:t>
      </w:r>
    </w:p>
    <w:p w14:paraId="5906D1D4">
      <w:pPr>
        <w:spacing w:line="500" w:lineRule="exact"/>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身份证号码 （手写）：</w:t>
      </w:r>
    </w:p>
    <w:p w14:paraId="129FAA81">
      <w:pPr>
        <w:spacing w:line="500" w:lineRule="exact"/>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日期（手写）：    年  月  日   </w:t>
      </w:r>
      <w:r>
        <w:rPr>
          <w:rFonts w:hint="eastAsia" w:ascii="仿宋" w:hAnsi="仿宋" w:eastAsia="仿宋" w:cs="仿宋"/>
          <w:color w:val="000000" w:themeColor="text1"/>
          <w:sz w:val="28"/>
          <w:szCs w:val="28"/>
          <w14:textFill>
            <w14:solidFill>
              <w14:schemeClr w14:val="tx1"/>
            </w14:solidFill>
          </w14:textFill>
        </w:rPr>
        <w:t xml:space="preserve"> </w:t>
      </w:r>
      <w:r>
        <w:rPr>
          <w:rFonts w:eastAsia="仿宋_GB2312"/>
          <w:color w:val="000000" w:themeColor="text1"/>
          <w:sz w:val="28"/>
          <w:szCs w:val="28"/>
          <w14:textFill>
            <w14:solidFill>
              <w14:schemeClr w14:val="tx1"/>
            </w14:solidFill>
          </w14:textFill>
        </w:rPr>
        <w:t xml:space="preserve"> </w:t>
      </w:r>
    </w:p>
    <w:p w14:paraId="7343D8B1">
      <w:pPr>
        <w:ind w:right="960"/>
        <w:rPr>
          <w:color w:val="000000" w:themeColor="text1"/>
          <w14:textFill>
            <w14:solidFill>
              <w14:schemeClr w14:val="tx1"/>
            </w14:solidFill>
          </w14:textFill>
        </w:rPr>
      </w:pPr>
      <w:r>
        <w:rPr>
          <w:rFonts w:ascii="仿宋" w:hAnsi="仿宋" w:eastAsia="仿宋" w:cs="仿宋"/>
          <w:color w:val="000000" w:themeColor="text1"/>
          <w:sz w:val="24"/>
          <w:szCs w:val="24"/>
          <w14:textFill>
            <w14:solidFill>
              <w14:schemeClr w14:val="tx1"/>
            </w14:solidFill>
          </w14:textFill>
        </w:rPr>
        <w:t xml:space="preserve"> </w:t>
      </w:r>
    </w:p>
    <w:sectPr>
      <w:footerReference r:id="rId3" w:type="default"/>
      <w:type w:val="continuous"/>
      <w:pgSz w:w="11907" w:h="16840"/>
      <w:pgMar w:top="1440" w:right="1797" w:bottom="1440" w:left="1797" w:header="0" w:footer="567" w:gutter="0"/>
      <w:cols w:space="425"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MingLiU">
    <w:altName w:val="Microsoft JhengHei UI"/>
    <w:panose1 w:val="02010609000101010101"/>
    <w:charset w:val="88"/>
    <w:family w:val="moder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Franklin Gothic Heavy">
    <w:altName w:val="Yu Gothic UI Semibold"/>
    <w:panose1 w:val="020B0903020102020204"/>
    <w:charset w:val="00"/>
    <w:family w:val="swiss"/>
    <w:pitch w:val="default"/>
    <w:sig w:usb0="00000000" w:usb1="00000000" w:usb2="00000000" w:usb3="00000000" w:csb0="2000009F" w:csb1="DFD70000"/>
  </w:font>
  <w:font w:name="Yu Gothic UI Semibold">
    <w:panose1 w:val="020B0700000000000000"/>
    <w:charset w:val="80"/>
    <w:family w:val="auto"/>
    <w:pitch w:val="default"/>
    <w:sig w:usb0="E00002FF" w:usb1="2AC7FDFF" w:usb2="00000016" w:usb3="00000000" w:csb0="2002009F"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85756078"/>
    </w:sdtPr>
    <w:sdtContent>
      <w:p w14:paraId="4FBEC3F2">
        <w:pPr>
          <w:pStyle w:val="4"/>
          <w:jc w:val="right"/>
        </w:pPr>
        <w:r>
          <w:fldChar w:fldCharType="begin"/>
        </w:r>
        <w:r>
          <w:instrText xml:space="preserve">PAGE   \* MERGEFORMAT</w:instrText>
        </w:r>
        <w:r>
          <w:fldChar w:fldCharType="separate"/>
        </w:r>
        <w:r>
          <w:rPr>
            <w:lang w:val="zh-CN"/>
          </w:rPr>
          <w:t>8</w:t>
        </w:r>
        <w:r>
          <w:fldChar w:fldCharType="end"/>
        </w:r>
      </w:p>
    </w:sdtContent>
  </w:sdt>
  <w:p w14:paraId="30F4EB2C">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63"/>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BE4"/>
    <w:rsid w:val="000307C3"/>
    <w:rsid w:val="0011002E"/>
    <w:rsid w:val="00113D82"/>
    <w:rsid w:val="00175BE4"/>
    <w:rsid w:val="001C5335"/>
    <w:rsid w:val="0031431E"/>
    <w:rsid w:val="003442CA"/>
    <w:rsid w:val="00395376"/>
    <w:rsid w:val="0047201A"/>
    <w:rsid w:val="004A4BBA"/>
    <w:rsid w:val="004D6610"/>
    <w:rsid w:val="006C7E69"/>
    <w:rsid w:val="0078440F"/>
    <w:rsid w:val="007F6920"/>
    <w:rsid w:val="0080223E"/>
    <w:rsid w:val="00837791"/>
    <w:rsid w:val="00844F3F"/>
    <w:rsid w:val="00875566"/>
    <w:rsid w:val="00CB5B71"/>
    <w:rsid w:val="00CC0CD8"/>
    <w:rsid w:val="00CD7B39"/>
    <w:rsid w:val="00D531D0"/>
    <w:rsid w:val="00E54D24"/>
    <w:rsid w:val="00F0276F"/>
    <w:rsid w:val="04583B12"/>
    <w:rsid w:val="0BA04D7C"/>
    <w:rsid w:val="11DF4F6A"/>
    <w:rsid w:val="12045BC8"/>
    <w:rsid w:val="18221F62"/>
    <w:rsid w:val="186E1C76"/>
    <w:rsid w:val="1C4F77F9"/>
    <w:rsid w:val="26C60F3C"/>
    <w:rsid w:val="304E08DD"/>
    <w:rsid w:val="31130615"/>
    <w:rsid w:val="31E53A14"/>
    <w:rsid w:val="39515D96"/>
    <w:rsid w:val="3B7B5EEB"/>
    <w:rsid w:val="45CE6081"/>
    <w:rsid w:val="5CE648D9"/>
    <w:rsid w:val="637644DD"/>
    <w:rsid w:val="70531E2E"/>
    <w:rsid w:val="73AE46BE"/>
    <w:rsid w:val="7DDB0428"/>
    <w:rsid w:val="7FF839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9"/>
    <w:semiHidden/>
    <w:qFormat/>
    <w:uiPriority w:val="0"/>
    <w:rPr>
      <w:rFonts w:ascii="仿宋" w:hAnsi="仿宋" w:eastAsia="仿宋" w:cs="仿宋"/>
      <w:sz w:val="28"/>
      <w:szCs w:val="28"/>
      <w:lang w:eastAsia="en-US"/>
    </w:rPr>
  </w:style>
  <w:style w:type="paragraph" w:styleId="3">
    <w:name w:val="Date"/>
    <w:basedOn w:val="1"/>
    <w:next w:val="1"/>
    <w:link w:val="10"/>
    <w:semiHidden/>
    <w:unhideWhenUsed/>
    <w:qFormat/>
    <w:uiPriority w:val="99"/>
    <w:pPr>
      <w:ind w:left="100" w:leftChars="2500"/>
    </w:pPr>
  </w:style>
  <w:style w:type="paragraph" w:styleId="4">
    <w:name w:val="footer"/>
    <w:basedOn w:val="1"/>
    <w:link w:val="19"/>
    <w:unhideWhenUsed/>
    <w:qFormat/>
    <w:uiPriority w:val="99"/>
    <w:pPr>
      <w:tabs>
        <w:tab w:val="center" w:pos="4153"/>
        <w:tab w:val="right" w:pos="8306"/>
      </w:tabs>
      <w:snapToGrid w:val="0"/>
      <w:jc w:val="left"/>
    </w:pPr>
    <w:rPr>
      <w:sz w:val="18"/>
      <w:szCs w:val="18"/>
    </w:rPr>
  </w:style>
  <w:style w:type="paragraph" w:styleId="5">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basedOn w:val="7"/>
    <w:autoRedefine/>
    <w:qFormat/>
    <w:uiPriority w:val="0"/>
    <w:rPr>
      <w:color w:val="0000FF"/>
      <w:u w:val="single"/>
    </w:rPr>
  </w:style>
  <w:style w:type="character" w:customStyle="1" w:styleId="9">
    <w:name w:val="正文文本 字符"/>
    <w:basedOn w:val="7"/>
    <w:link w:val="2"/>
    <w:semiHidden/>
    <w:qFormat/>
    <w:uiPriority w:val="0"/>
    <w:rPr>
      <w:rFonts w:ascii="仿宋" w:hAnsi="仿宋" w:eastAsia="仿宋" w:cs="仿宋"/>
      <w:sz w:val="28"/>
      <w:szCs w:val="28"/>
      <w:lang w:eastAsia="en-US"/>
    </w:rPr>
  </w:style>
  <w:style w:type="character" w:customStyle="1" w:styleId="10">
    <w:name w:val="日期 字符"/>
    <w:basedOn w:val="7"/>
    <w:link w:val="3"/>
    <w:semiHidden/>
    <w:qFormat/>
    <w:uiPriority w:val="99"/>
    <w:rPr>
      <w:rFonts w:ascii="Calibri" w:hAnsi="Calibri" w:eastAsia="宋体" w:cs="Times New Roman"/>
    </w:rPr>
  </w:style>
  <w:style w:type="paragraph" w:customStyle="1" w:styleId="11">
    <w:name w:val="表格标题"/>
    <w:basedOn w:val="1"/>
    <w:link w:val="12"/>
    <w:qFormat/>
    <w:uiPriority w:val="0"/>
    <w:pPr>
      <w:widowControl/>
      <w:shd w:val="clear" w:color="auto" w:fill="FFFFFF"/>
      <w:kinsoku w:val="0"/>
      <w:autoSpaceDE w:val="0"/>
      <w:autoSpaceDN w:val="0"/>
      <w:adjustRightInd w:val="0"/>
      <w:snapToGrid w:val="0"/>
      <w:spacing w:line="0" w:lineRule="atLeast"/>
      <w:jc w:val="left"/>
      <w:textAlignment w:val="baseline"/>
    </w:pPr>
    <w:rPr>
      <w:rFonts w:ascii="MingLiU" w:hAnsi="MingLiU" w:eastAsia="MingLiU" w:cs="MingLiU"/>
      <w:snapToGrid w:val="0"/>
      <w:color w:val="000000"/>
      <w:kern w:val="0"/>
      <w:sz w:val="15"/>
      <w:szCs w:val="15"/>
      <w:lang w:eastAsia="en-US"/>
    </w:rPr>
  </w:style>
  <w:style w:type="character" w:customStyle="1" w:styleId="12">
    <w:name w:val="表格标题_"/>
    <w:basedOn w:val="7"/>
    <w:link w:val="11"/>
    <w:qFormat/>
    <w:uiPriority w:val="0"/>
    <w:rPr>
      <w:rFonts w:ascii="MingLiU" w:hAnsi="MingLiU" w:eastAsia="MingLiU" w:cs="MingLiU"/>
      <w:snapToGrid w:val="0"/>
      <w:color w:val="000000"/>
      <w:kern w:val="0"/>
      <w:sz w:val="15"/>
      <w:szCs w:val="15"/>
      <w:shd w:val="clear" w:color="auto" w:fill="FFFFFF"/>
      <w:lang w:eastAsia="en-US"/>
    </w:rPr>
  </w:style>
  <w:style w:type="paragraph" w:customStyle="1" w:styleId="13">
    <w:name w:val="正文文本1"/>
    <w:basedOn w:val="1"/>
    <w:link w:val="15"/>
    <w:qFormat/>
    <w:uiPriority w:val="0"/>
    <w:pPr>
      <w:widowControl/>
      <w:shd w:val="clear" w:color="auto" w:fill="FFFFFF"/>
      <w:kinsoku w:val="0"/>
      <w:autoSpaceDE w:val="0"/>
      <w:autoSpaceDN w:val="0"/>
      <w:adjustRightInd w:val="0"/>
      <w:snapToGrid w:val="0"/>
      <w:jc w:val="left"/>
      <w:textAlignment w:val="baseline"/>
    </w:pPr>
    <w:rPr>
      <w:rFonts w:ascii="Times New Roman" w:hAnsi="Times New Roman" w:eastAsia="Times New Roman"/>
      <w:snapToGrid w:val="0"/>
      <w:color w:val="000000"/>
      <w:kern w:val="0"/>
      <w:sz w:val="20"/>
      <w:szCs w:val="20"/>
      <w:lang w:eastAsia="en-US"/>
    </w:rPr>
  </w:style>
  <w:style w:type="character" w:customStyle="1" w:styleId="14">
    <w:name w:val="正文文本 + MingLiU"/>
    <w:basedOn w:val="15"/>
    <w:qFormat/>
    <w:uiPriority w:val="0"/>
    <w:rPr>
      <w:rFonts w:ascii="MingLiU" w:hAnsi="MingLiU" w:eastAsia="MingLiU" w:cs="MingLiU"/>
      <w:snapToGrid w:val="0"/>
      <w:color w:val="000000"/>
      <w:spacing w:val="0"/>
      <w:w w:val="100"/>
      <w:kern w:val="0"/>
      <w:position w:val="0"/>
      <w:sz w:val="15"/>
      <w:szCs w:val="15"/>
      <w:shd w:val="clear" w:color="auto" w:fill="FFFFFF"/>
      <w:lang w:val="zh-TW" w:eastAsia="en-US"/>
    </w:rPr>
  </w:style>
  <w:style w:type="character" w:customStyle="1" w:styleId="15">
    <w:name w:val="正文文本_"/>
    <w:basedOn w:val="7"/>
    <w:link w:val="13"/>
    <w:qFormat/>
    <w:uiPriority w:val="0"/>
    <w:rPr>
      <w:rFonts w:ascii="Times New Roman" w:hAnsi="Times New Roman" w:eastAsia="Times New Roman" w:cs="Times New Roman"/>
      <w:snapToGrid w:val="0"/>
      <w:color w:val="000000"/>
      <w:kern w:val="0"/>
      <w:sz w:val="20"/>
      <w:szCs w:val="20"/>
      <w:shd w:val="clear" w:color="auto" w:fill="FFFFFF"/>
      <w:lang w:eastAsia="en-US"/>
    </w:rPr>
  </w:style>
  <w:style w:type="character" w:customStyle="1" w:styleId="16">
    <w:name w:val="正文文本 + MingLiU1"/>
    <w:basedOn w:val="15"/>
    <w:qFormat/>
    <w:uiPriority w:val="0"/>
    <w:rPr>
      <w:rFonts w:ascii="MingLiU" w:hAnsi="MingLiU" w:eastAsia="MingLiU" w:cs="MingLiU"/>
      <w:snapToGrid w:val="0"/>
      <w:color w:val="000000"/>
      <w:spacing w:val="0"/>
      <w:w w:val="100"/>
      <w:kern w:val="0"/>
      <w:position w:val="0"/>
      <w:sz w:val="20"/>
      <w:szCs w:val="20"/>
      <w:shd w:val="clear" w:color="auto" w:fill="FFFFFF"/>
      <w:lang w:val="zh-TW" w:eastAsia="en-US"/>
    </w:rPr>
  </w:style>
  <w:style w:type="character" w:customStyle="1" w:styleId="17">
    <w:name w:val="正文文本 + Franklin Gothic Heavy1"/>
    <w:basedOn w:val="15"/>
    <w:qFormat/>
    <w:uiPriority w:val="0"/>
    <w:rPr>
      <w:rFonts w:ascii="Franklin Gothic Heavy" w:hAnsi="Franklin Gothic Heavy" w:eastAsia="Franklin Gothic Heavy" w:cs="Franklin Gothic Heavy"/>
      <w:snapToGrid w:val="0"/>
      <w:color w:val="000000"/>
      <w:spacing w:val="0"/>
      <w:w w:val="100"/>
      <w:kern w:val="0"/>
      <w:position w:val="0"/>
      <w:sz w:val="12"/>
      <w:szCs w:val="12"/>
      <w:shd w:val="clear" w:color="auto" w:fill="FFFFFF"/>
      <w:lang w:eastAsia="en-US"/>
    </w:rPr>
  </w:style>
  <w:style w:type="character" w:customStyle="1" w:styleId="18">
    <w:name w:val="页眉 字符"/>
    <w:basedOn w:val="7"/>
    <w:link w:val="5"/>
    <w:qFormat/>
    <w:uiPriority w:val="99"/>
    <w:rPr>
      <w:rFonts w:ascii="Calibri" w:hAnsi="Calibri" w:eastAsia="宋体" w:cs="Times New Roman"/>
      <w:sz w:val="18"/>
      <w:szCs w:val="18"/>
    </w:rPr>
  </w:style>
  <w:style w:type="character" w:customStyle="1" w:styleId="19">
    <w:name w:val="页脚 字符"/>
    <w:basedOn w:val="7"/>
    <w:link w:val="4"/>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BSYS</Company>
  <Pages>1</Pages>
  <Words>752</Words>
  <Characters>761</Characters>
  <Lines>35</Lines>
  <Paragraphs>9</Paragraphs>
  <TotalTime>122</TotalTime>
  <ScaleCrop>false</ScaleCrop>
  <LinksUpToDate>false</LinksUpToDate>
  <CharactersWithSpaces>893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2026-05-12T04:10:00Z</dcterms:created>
  <dc:creator>NTKO</dc:creator>
  <cp:lastModifiedBy>BAISHA</cp:lastModifiedBy>
  <dcterms:modified xsi:type="dcterms:W3CDTF">2026-08-13T12:30:34Z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eyJoZGlkIjoiM2U1MWRjM2Q5ODg5MDgwY2YyNzI1YjRjZjk4N2JjNTgiLCJ1c2VySWQiOiI1NTYxNDY0NTYifQ==</vt:lpwstr>
  </property>
  <property fmtid="{D5CDD505-2E9C-101B-9397-08002B2CF9AE}" pid="3" name="KSOProductBuildVer">
    <vt:lpwstr>2052-12.1.0.28043</vt:lpwstr>
  </property>
  <property fmtid="{D5CDD505-2E9C-101B-9397-08002B2CF9AE}" pid="4" name="ICV">
    <vt:lpwstr>43EE3A71C8634A219D81ED55722CDB6B_12</vt:lpwstr>
  </property>
</Properties>
</file>