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959D2A">
      <w:pPr>
        <w:adjustRightInd/>
        <w:snapToGrid/>
        <w:spacing w:after="0" w:line="594" w:lineRule="exact"/>
        <w:contextualSpacing/>
        <w:jc w:val="left"/>
        <w:rPr>
          <w:rStyle w:val="6"/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</w:t>
      </w:r>
      <w:r>
        <w:rPr>
          <w:rStyle w:val="6"/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Style w:val="6"/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：</w:t>
      </w:r>
    </w:p>
    <w:p w14:paraId="0FBE891D">
      <w:pPr>
        <w:snapToGrid w:val="0"/>
        <w:spacing w:line="60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宜春市消防救援支队政府专职消防员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、消防文员</w:t>
      </w:r>
    </w:p>
    <w:p w14:paraId="0E73291F">
      <w:pPr>
        <w:snapToGrid w:val="0"/>
        <w:spacing w:line="60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体能和岗位适应性测试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招聘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对象承诺书</w:t>
      </w:r>
    </w:p>
    <w:p w14:paraId="5393B773">
      <w:pPr>
        <w:snapToGrid w:val="0"/>
        <w:spacing w:line="600" w:lineRule="exact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D227577">
      <w:pPr>
        <w:snapToGrid w:val="0"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本人承诺：</w:t>
      </w:r>
      <w:bookmarkStart w:id="0" w:name="_GoBack"/>
      <w:bookmarkEnd w:id="0"/>
    </w:p>
    <w:p w14:paraId="1F84D03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1.本人自愿参加宜春市消防救援支队政府专职消防员、消防文员招聘体能和岗位适应性测试。</w:t>
      </w:r>
    </w:p>
    <w:p w14:paraId="3E7C855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2.已知晓并理解测试项目、测试办法和各测试项目可测次数，1500米跑（女子800米跑）、俯卧撑（女子跳绳）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、5×10米折返跑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可测次数1次；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岗位适应性测试（含加试），通用测试项目和驾驶员加试项目每项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可测次数2次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，通信员岗位的项目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可测次数1次。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专业技能测试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各项目可测次数1次。</w:t>
      </w:r>
    </w:p>
    <w:p w14:paraId="4240711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3.本人身体条件能够参加招聘体能和岗位适应性测试。测试中，因本人身体原因出现的一切后果，由本人负责。</w:t>
      </w:r>
    </w:p>
    <w:p w14:paraId="6C5D8CAA">
      <w:pPr>
        <w:snapToGrid w:val="0"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EA22DC2">
      <w:pPr>
        <w:pStyle w:val="3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A39EAF4">
      <w:pPr>
        <w:pStyle w:val="3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5922092">
      <w:pPr>
        <w:snapToGrid w:val="0"/>
        <w:spacing w:line="600" w:lineRule="exact"/>
        <w:ind w:firstLine="4640" w:firstLineChars="145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应聘人员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签字：</w:t>
      </w:r>
    </w:p>
    <w:p w14:paraId="495AEC20">
      <w:pPr>
        <w:snapToGrid w:val="0"/>
        <w:spacing w:line="600" w:lineRule="exact"/>
        <w:ind w:firstLine="4640" w:firstLineChars="145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应聘人员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身份证号：</w:t>
      </w:r>
    </w:p>
    <w:p w14:paraId="3D7A8F8D">
      <w:pPr>
        <w:snapToGrid w:val="0"/>
        <w:spacing w:line="600" w:lineRule="exact"/>
        <w:ind w:firstLine="4640" w:firstLineChars="145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491F7EF1">
      <w:pPr>
        <w:rPr>
          <w:rFonts w:hint="eastAsia" w:ascii="仿宋_GB2312" w:hAnsi="仿宋_GB2312" w:eastAsia="仿宋_GB2312" w:cs="仿宋_GB2312"/>
        </w:rPr>
      </w:pPr>
    </w:p>
    <w:sectPr>
      <w:pgSz w:w="11906" w:h="16838"/>
      <w:pgMar w:top="1440" w:right="1406" w:bottom="1440" w:left="140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0FDA8DC6-7E49-443B-A104-DC3D08ED2537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7BF86FD-9068-4010-B88F-C97484953B21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903A2F"/>
    <w:rsid w:val="1F903A2F"/>
    <w:rsid w:val="71DE606F"/>
    <w:rsid w:val="77846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43"/>
      <w:szCs w:val="43"/>
      <w:lang w:eastAsia="en-US"/>
    </w:rPr>
  </w:style>
  <w:style w:type="character" w:customStyle="1" w:styleId="6">
    <w:name w:val="NormalCharacter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2026-08-10T08:29:00Z</dcterms:created>
  <dc:creator>PZH</dc:creator>
  <cp:lastModifiedBy>PZH</cp:lastModifiedBy>
  <dcterms:modified xsi:type="dcterms:W3CDTF">2026-08-10T08:58:40Z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10A4AB43DDBE4DFBA56D470AFA9F4740_11</vt:lpwstr>
  </property>
  <property fmtid="{D5CDD505-2E9C-101B-9397-08002B2CF9AE}" pid="4" name="KSOTemplateDocerSaveRecord">
    <vt:lpwstr>eyJoZGlkIjoiODY3NGQzOGQ1ZDk4MzNiMmVjZDY0YThlNTM3NjVhYjQiLCJ1c2VySWQiOiIzMTM5MDQ2MDgifQ==</vt:lpwstr>
  </property>
</Properties>
</file>