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1B77C">
      <w:pPr>
        <w:widowControl/>
        <w:jc w:val="left"/>
        <w:rPr>
          <w:rFonts w:ascii="Times New Roman" w:hAnsi="Times New Roman" w:eastAsia="仿宋_GB2312" w:cs="Times New Roman"/>
          <w:sz w:val="32"/>
          <w:szCs w:val="32"/>
        </w:rPr>
      </w:pPr>
      <w:r>
        <w:rPr>
          <w:rFonts w:hint="eastAsia" w:ascii="黑体" w:hAnsi="黑体" w:eastAsia="黑体" w:cs="Times New Roman"/>
          <w:sz w:val="32"/>
          <w:szCs w:val="32"/>
        </w:rPr>
        <w:t>附件：</w:t>
      </w:r>
    </w:p>
    <w:p w14:paraId="45DC8DA1">
      <w:pPr>
        <w:spacing w:line="560" w:lineRule="exact"/>
        <w:jc w:val="center"/>
        <w:rPr>
          <w:rFonts w:ascii="方正小标宋简体" w:hAnsi="Times New Roman" w:eastAsia="方正小标宋简体" w:cs="Times New Roman"/>
          <w:sz w:val="32"/>
          <w:szCs w:val="32"/>
        </w:rPr>
      </w:pPr>
      <w:bookmarkStart w:id="0" w:name="_GoBack"/>
      <w:r>
        <w:rPr>
          <w:rFonts w:hint="eastAsia" w:ascii="方正小标宋简体" w:hAnsi="Times New Roman" w:eastAsia="方正小标宋简体" w:cs="Times New Roman"/>
          <w:sz w:val="32"/>
          <w:szCs w:val="32"/>
        </w:rPr>
        <w:t>鲁南技师学院2026年第二批公开招聘教师和教辅人员先笔试后面试岗位考试总成绩及进入考察体检范围人选名单</w:t>
      </w:r>
    </w:p>
    <w:bookmarkEnd w:id="0"/>
    <w:p w14:paraId="6B615DA3">
      <w:pPr>
        <w:spacing w:line="560" w:lineRule="exact"/>
        <w:jc w:val="center"/>
        <w:rPr>
          <w:rFonts w:hint="eastAsia" w:ascii="方正小标宋简体" w:hAnsi="Times New Roman" w:eastAsia="方正小标宋简体" w:cs="Times New Roman"/>
          <w:sz w:val="32"/>
          <w:szCs w:val="32"/>
        </w:rPr>
      </w:pPr>
    </w:p>
    <w:tbl>
      <w:tblPr>
        <w:tblStyle w:val="2"/>
        <w:tblW w:w="8497" w:type="dxa"/>
        <w:jc w:val="center"/>
        <w:tblCellSpacing w:w="0" w:type="dxa"/>
        <w:tblLayout w:type="fixed"/>
        <w:tblCellMar>
          <w:top w:w="0" w:type="dxa"/>
          <w:left w:w="0" w:type="dxa"/>
          <w:bottom w:w="0" w:type="dxa"/>
          <w:right w:w="0" w:type="dxa"/>
        </w:tblCellMar>
      </w:tblPr>
      <w:tblGrid>
        <w:gridCol w:w="1879"/>
        <w:gridCol w:w="1515"/>
        <w:gridCol w:w="1276"/>
        <w:gridCol w:w="1134"/>
        <w:gridCol w:w="1134"/>
        <w:gridCol w:w="1559"/>
      </w:tblGrid>
      <w:tr w14:paraId="332EB69C">
        <w:tblPrEx>
          <w:tblCellMar>
            <w:top w:w="0" w:type="dxa"/>
            <w:left w:w="0" w:type="dxa"/>
            <w:bottom w:w="0" w:type="dxa"/>
            <w:right w:w="0" w:type="dxa"/>
          </w:tblCellMar>
        </w:tblPrEx>
        <w:trPr>
          <w:tblCellSpacing w:w="0" w:type="dxa"/>
          <w:jc w:val="center"/>
        </w:trPr>
        <w:tc>
          <w:tcPr>
            <w:tcW w:w="1879"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3E1A603">
            <w:pPr>
              <w:spacing w:line="360" w:lineRule="exact"/>
              <w:jc w:val="center"/>
              <w:rPr>
                <w:rFonts w:ascii="黑体" w:hAnsi="黑体" w:eastAsia="黑体"/>
                <w:sz w:val="28"/>
                <w:szCs w:val="32"/>
              </w:rPr>
            </w:pPr>
            <w:r>
              <w:rPr>
                <w:rFonts w:hint="eastAsia" w:ascii="黑体" w:hAnsi="黑体" w:eastAsia="黑体"/>
                <w:sz w:val="28"/>
                <w:szCs w:val="32"/>
              </w:rPr>
              <w:t>报考岗位</w:t>
            </w:r>
          </w:p>
        </w:tc>
        <w:tc>
          <w:tcPr>
            <w:tcW w:w="151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2DFA48D">
            <w:pPr>
              <w:spacing w:line="360" w:lineRule="exact"/>
              <w:jc w:val="center"/>
              <w:rPr>
                <w:rFonts w:ascii="黑体" w:hAnsi="黑体" w:eastAsia="黑体"/>
                <w:sz w:val="28"/>
                <w:szCs w:val="32"/>
              </w:rPr>
            </w:pPr>
            <w:r>
              <w:rPr>
                <w:rFonts w:hint="eastAsia" w:ascii="黑体" w:hAnsi="黑体" w:eastAsia="黑体"/>
                <w:sz w:val="28"/>
                <w:szCs w:val="32"/>
              </w:rPr>
              <w:t>报名</w:t>
            </w:r>
          </w:p>
          <w:p w14:paraId="39DD81E7">
            <w:pPr>
              <w:spacing w:line="360" w:lineRule="exact"/>
              <w:jc w:val="center"/>
              <w:rPr>
                <w:rFonts w:ascii="黑体" w:hAnsi="黑体" w:eastAsia="黑体"/>
                <w:sz w:val="28"/>
                <w:szCs w:val="32"/>
              </w:rPr>
            </w:pPr>
            <w:r>
              <w:rPr>
                <w:rFonts w:hint="eastAsia" w:ascii="黑体" w:hAnsi="黑体" w:eastAsia="黑体"/>
                <w:sz w:val="28"/>
                <w:szCs w:val="32"/>
              </w:rPr>
              <w:t>序号</w:t>
            </w:r>
          </w:p>
        </w:tc>
        <w:tc>
          <w:tcPr>
            <w:tcW w:w="1276"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D424498">
            <w:pPr>
              <w:spacing w:line="360" w:lineRule="exact"/>
              <w:jc w:val="center"/>
              <w:rPr>
                <w:rFonts w:ascii="黑体" w:hAnsi="黑体" w:eastAsia="黑体"/>
                <w:sz w:val="28"/>
                <w:szCs w:val="32"/>
              </w:rPr>
            </w:pPr>
            <w:r>
              <w:rPr>
                <w:rFonts w:hint="eastAsia" w:ascii="黑体" w:hAnsi="黑体" w:eastAsia="黑体"/>
                <w:sz w:val="28"/>
                <w:szCs w:val="32"/>
              </w:rPr>
              <w:t>笔试</w:t>
            </w:r>
          </w:p>
          <w:p w14:paraId="3EA95798">
            <w:pPr>
              <w:spacing w:line="360" w:lineRule="exact"/>
              <w:jc w:val="center"/>
              <w:rPr>
                <w:rFonts w:ascii="黑体" w:hAnsi="黑体" w:eastAsia="黑体"/>
                <w:sz w:val="28"/>
                <w:szCs w:val="32"/>
              </w:rPr>
            </w:pPr>
            <w:r>
              <w:rPr>
                <w:rFonts w:hint="eastAsia" w:ascii="黑体" w:hAnsi="黑体" w:eastAsia="黑体"/>
                <w:sz w:val="28"/>
                <w:szCs w:val="32"/>
              </w:rPr>
              <w:t>成绩</w:t>
            </w:r>
          </w:p>
        </w:tc>
        <w:tc>
          <w:tcPr>
            <w:tcW w:w="1134"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EC398EB">
            <w:pPr>
              <w:spacing w:line="360" w:lineRule="exact"/>
              <w:jc w:val="center"/>
              <w:rPr>
                <w:rFonts w:ascii="黑体" w:hAnsi="黑体" w:eastAsia="黑体"/>
                <w:sz w:val="28"/>
                <w:szCs w:val="32"/>
              </w:rPr>
            </w:pPr>
            <w:r>
              <w:rPr>
                <w:rFonts w:hint="eastAsia" w:ascii="黑体" w:hAnsi="黑体" w:eastAsia="黑体"/>
                <w:sz w:val="28"/>
                <w:szCs w:val="32"/>
              </w:rPr>
              <w:t>面试</w:t>
            </w:r>
          </w:p>
          <w:p w14:paraId="01924535">
            <w:pPr>
              <w:spacing w:line="360" w:lineRule="exact"/>
              <w:jc w:val="center"/>
              <w:rPr>
                <w:rFonts w:ascii="黑体" w:hAnsi="黑体" w:eastAsia="黑体"/>
                <w:sz w:val="28"/>
                <w:szCs w:val="32"/>
              </w:rPr>
            </w:pPr>
            <w:r>
              <w:rPr>
                <w:rFonts w:hint="eastAsia" w:ascii="黑体" w:hAnsi="黑体" w:eastAsia="黑体"/>
                <w:sz w:val="28"/>
                <w:szCs w:val="32"/>
              </w:rPr>
              <w:t>成绩</w:t>
            </w:r>
          </w:p>
        </w:tc>
        <w:tc>
          <w:tcPr>
            <w:tcW w:w="1134"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375A458">
            <w:pPr>
              <w:spacing w:line="360" w:lineRule="exact"/>
              <w:jc w:val="center"/>
              <w:rPr>
                <w:rFonts w:ascii="黑体" w:hAnsi="黑体" w:eastAsia="黑体"/>
                <w:sz w:val="28"/>
                <w:szCs w:val="32"/>
              </w:rPr>
            </w:pPr>
            <w:r>
              <w:rPr>
                <w:rFonts w:hint="eastAsia" w:ascii="黑体" w:hAnsi="黑体" w:eastAsia="黑体"/>
                <w:sz w:val="28"/>
                <w:szCs w:val="32"/>
              </w:rPr>
              <w:t>总成绩</w:t>
            </w:r>
          </w:p>
        </w:tc>
        <w:tc>
          <w:tcPr>
            <w:tcW w:w="1559" w:type="dxa"/>
            <w:tcBorders>
              <w:top w:val="single" w:color="auto" w:sz="6" w:space="0"/>
              <w:left w:val="single" w:color="auto" w:sz="6" w:space="0"/>
              <w:bottom w:val="single" w:color="auto" w:sz="6" w:space="0"/>
              <w:right w:val="single" w:color="auto" w:sz="6" w:space="0"/>
            </w:tcBorders>
            <w:shd w:val="clear" w:color="auto" w:fill="auto"/>
            <w:vAlign w:val="center"/>
          </w:tcPr>
          <w:p w14:paraId="65161145">
            <w:pPr>
              <w:spacing w:line="360" w:lineRule="exact"/>
              <w:jc w:val="center"/>
              <w:rPr>
                <w:rFonts w:ascii="黑体" w:hAnsi="黑体" w:eastAsia="黑体"/>
                <w:sz w:val="28"/>
                <w:szCs w:val="32"/>
              </w:rPr>
            </w:pPr>
            <w:r>
              <w:rPr>
                <w:rFonts w:hint="eastAsia" w:ascii="黑体" w:hAnsi="黑体" w:eastAsia="黑体"/>
                <w:sz w:val="28"/>
                <w:szCs w:val="32"/>
              </w:rPr>
              <w:t>是否进入考察体检范围</w:t>
            </w:r>
          </w:p>
        </w:tc>
      </w:tr>
      <w:tr w14:paraId="03E0B036">
        <w:tblPrEx>
          <w:tblCellMar>
            <w:top w:w="0" w:type="dxa"/>
            <w:left w:w="0" w:type="dxa"/>
            <w:bottom w:w="0" w:type="dxa"/>
            <w:right w:w="0" w:type="dxa"/>
          </w:tblCellMar>
        </w:tblPrEx>
        <w:trPr>
          <w:trHeight w:val="709" w:hRule="exact"/>
          <w:tblCellSpacing w:w="0" w:type="dxa"/>
          <w:jc w:val="center"/>
        </w:trPr>
        <w:tc>
          <w:tcPr>
            <w:tcW w:w="1879" w:type="dxa"/>
            <w:vMerge w:val="restart"/>
            <w:tcBorders>
              <w:top w:val="single" w:color="auto" w:sz="6" w:space="0"/>
              <w:left w:val="single" w:color="auto" w:sz="6" w:space="0"/>
              <w:right w:val="single" w:color="auto" w:sz="6" w:space="0"/>
            </w:tcBorders>
            <w:shd w:val="clear" w:color="auto" w:fill="auto"/>
            <w:tcMar>
              <w:top w:w="0" w:type="dxa"/>
              <w:left w:w="105" w:type="dxa"/>
              <w:bottom w:w="0" w:type="dxa"/>
              <w:right w:w="105" w:type="dxa"/>
            </w:tcMar>
            <w:vAlign w:val="center"/>
          </w:tcPr>
          <w:p w14:paraId="065BD843">
            <w:pPr>
              <w:widowControl/>
              <w:spacing w:line="400" w:lineRule="exact"/>
              <w:jc w:val="center"/>
              <w:rPr>
                <w:rFonts w:ascii="氓庐鈥姑ぢ解��" w:eastAsia="氓庐鈥姑ぢ解��"/>
                <w:color w:val="222222"/>
                <w:sz w:val="27"/>
                <w:szCs w:val="27"/>
                <w:shd w:val="clear" w:color="auto" w:fill="C1E6C6"/>
              </w:rPr>
            </w:pPr>
            <w:r>
              <w:rPr>
                <w:rFonts w:hint="eastAsia" w:ascii="仿宋" w:hAnsi="仿宋" w:eastAsia="仿宋"/>
                <w:color w:val="000000"/>
                <w:sz w:val="28"/>
                <w:szCs w:val="28"/>
              </w:rPr>
              <w:t>辅导员</w:t>
            </w:r>
          </w:p>
        </w:tc>
        <w:tc>
          <w:tcPr>
            <w:tcW w:w="151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C8440C2">
            <w:pPr>
              <w:jc w:val="center"/>
              <w:rPr>
                <w:rFonts w:ascii="宋体" w:hAnsi="宋体" w:eastAsia="宋体"/>
                <w:sz w:val="28"/>
                <w:szCs w:val="28"/>
              </w:rPr>
            </w:pPr>
            <w:r>
              <w:rPr>
                <w:rFonts w:hint="eastAsia" w:ascii="宋体" w:hAnsi="宋体" w:eastAsia="宋体"/>
                <w:color w:val="000000"/>
                <w:sz w:val="28"/>
                <w:szCs w:val="28"/>
              </w:rPr>
              <w:t>000376</w:t>
            </w:r>
          </w:p>
        </w:tc>
        <w:tc>
          <w:tcPr>
            <w:tcW w:w="1276"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5757F02">
            <w:pPr>
              <w:jc w:val="center"/>
              <w:rPr>
                <w:rFonts w:ascii="宋体" w:hAnsi="宋体" w:eastAsia="宋体"/>
                <w:sz w:val="28"/>
                <w:szCs w:val="28"/>
              </w:rPr>
            </w:pPr>
            <w:r>
              <w:rPr>
                <w:rFonts w:ascii="宋体" w:hAnsi="宋体" w:eastAsia="宋体" w:cs="Arial"/>
                <w:sz w:val="28"/>
                <w:szCs w:val="28"/>
              </w:rPr>
              <w:t>90</w:t>
            </w:r>
          </w:p>
        </w:tc>
        <w:tc>
          <w:tcPr>
            <w:tcW w:w="1134"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7964E49">
            <w:pPr>
              <w:jc w:val="center"/>
              <w:rPr>
                <w:rFonts w:ascii="宋体" w:hAnsi="宋体" w:eastAsia="宋体"/>
                <w:sz w:val="28"/>
                <w:szCs w:val="28"/>
              </w:rPr>
            </w:pPr>
            <w:r>
              <w:rPr>
                <w:rFonts w:ascii="宋体" w:hAnsi="宋体" w:eastAsia="宋体" w:cs="Arial"/>
                <w:sz w:val="28"/>
                <w:szCs w:val="28"/>
              </w:rPr>
              <w:t>88.88</w:t>
            </w:r>
          </w:p>
        </w:tc>
        <w:tc>
          <w:tcPr>
            <w:tcW w:w="1134"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C462934">
            <w:pPr>
              <w:jc w:val="center"/>
              <w:rPr>
                <w:rFonts w:ascii="宋体" w:hAnsi="宋体" w:eastAsia="宋体"/>
                <w:sz w:val="28"/>
                <w:szCs w:val="28"/>
              </w:rPr>
            </w:pPr>
            <w:r>
              <w:rPr>
                <w:rFonts w:ascii="宋体" w:hAnsi="宋体" w:eastAsia="宋体" w:cs="Arial"/>
                <w:sz w:val="28"/>
                <w:szCs w:val="28"/>
              </w:rPr>
              <w:t>89.44</w:t>
            </w:r>
          </w:p>
        </w:tc>
        <w:tc>
          <w:tcPr>
            <w:tcW w:w="1559" w:type="dxa"/>
            <w:tcBorders>
              <w:top w:val="single" w:color="auto" w:sz="6" w:space="0"/>
              <w:left w:val="single" w:color="auto" w:sz="6" w:space="0"/>
              <w:bottom w:val="single" w:color="auto" w:sz="6" w:space="0"/>
              <w:right w:val="single" w:color="auto" w:sz="6" w:space="0"/>
            </w:tcBorders>
            <w:shd w:val="clear" w:color="auto" w:fill="auto"/>
            <w:vAlign w:val="center"/>
          </w:tcPr>
          <w:p w14:paraId="7AA76BD4">
            <w:pPr>
              <w:jc w:val="center"/>
              <w:rPr>
                <w:rFonts w:ascii="宋体" w:hAnsi="宋体" w:eastAsia="宋体"/>
                <w:sz w:val="28"/>
                <w:szCs w:val="28"/>
              </w:rPr>
            </w:pPr>
            <w:r>
              <w:rPr>
                <w:rFonts w:hint="eastAsia" w:ascii="宋体" w:hAnsi="宋体" w:eastAsia="宋体"/>
                <w:sz w:val="28"/>
                <w:szCs w:val="28"/>
              </w:rPr>
              <w:t>是</w:t>
            </w:r>
          </w:p>
        </w:tc>
      </w:tr>
      <w:tr w14:paraId="79170257">
        <w:tblPrEx>
          <w:tblCellMar>
            <w:top w:w="0" w:type="dxa"/>
            <w:left w:w="0" w:type="dxa"/>
            <w:bottom w:w="0" w:type="dxa"/>
            <w:right w:w="0" w:type="dxa"/>
          </w:tblCellMar>
        </w:tblPrEx>
        <w:trPr>
          <w:trHeight w:val="594" w:hRule="exact"/>
          <w:tblCellSpacing w:w="0" w:type="dxa"/>
          <w:jc w:val="center"/>
        </w:trPr>
        <w:tc>
          <w:tcPr>
            <w:tcW w:w="1879" w:type="dxa"/>
            <w:vMerge w:val="continue"/>
            <w:tcBorders>
              <w:left w:val="single" w:color="auto" w:sz="6" w:space="0"/>
              <w:right w:val="single" w:color="auto" w:sz="6" w:space="0"/>
            </w:tcBorders>
            <w:shd w:val="clear" w:color="auto" w:fill="auto"/>
            <w:tcMar>
              <w:top w:w="0" w:type="dxa"/>
              <w:left w:w="105" w:type="dxa"/>
              <w:bottom w:w="0" w:type="dxa"/>
              <w:right w:w="105" w:type="dxa"/>
            </w:tcMar>
            <w:vAlign w:val="center"/>
          </w:tcPr>
          <w:p w14:paraId="4FA5D844">
            <w:pPr>
              <w:widowControl/>
              <w:wordWrap w:val="0"/>
              <w:spacing w:line="400" w:lineRule="exact"/>
              <w:rPr>
                <w:rFonts w:ascii="氓庐鈥姑ぢ解��" w:eastAsia="氓庐鈥姑ぢ解��"/>
                <w:color w:val="222222"/>
                <w:sz w:val="27"/>
                <w:szCs w:val="27"/>
                <w:shd w:val="clear" w:color="auto" w:fill="C1E6C6"/>
              </w:rPr>
            </w:pPr>
          </w:p>
        </w:tc>
        <w:tc>
          <w:tcPr>
            <w:tcW w:w="151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86680AC">
            <w:pPr>
              <w:jc w:val="center"/>
              <w:rPr>
                <w:rFonts w:ascii="宋体" w:hAnsi="宋体" w:eastAsia="宋体"/>
                <w:sz w:val="28"/>
                <w:szCs w:val="28"/>
              </w:rPr>
            </w:pPr>
            <w:r>
              <w:rPr>
                <w:rFonts w:hint="eastAsia" w:ascii="宋体" w:hAnsi="宋体" w:eastAsia="宋体"/>
                <w:color w:val="000000"/>
                <w:sz w:val="28"/>
                <w:szCs w:val="28"/>
              </w:rPr>
              <w:t>000137</w:t>
            </w:r>
          </w:p>
        </w:tc>
        <w:tc>
          <w:tcPr>
            <w:tcW w:w="1276"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48653BF">
            <w:pPr>
              <w:jc w:val="center"/>
              <w:rPr>
                <w:rFonts w:ascii="宋体" w:hAnsi="宋体" w:eastAsia="宋体"/>
                <w:sz w:val="28"/>
                <w:szCs w:val="28"/>
              </w:rPr>
            </w:pPr>
            <w:r>
              <w:rPr>
                <w:rFonts w:ascii="宋体" w:hAnsi="宋体" w:eastAsia="宋体" w:cs="Arial"/>
                <w:sz w:val="28"/>
                <w:szCs w:val="28"/>
              </w:rPr>
              <w:t>91</w:t>
            </w:r>
          </w:p>
        </w:tc>
        <w:tc>
          <w:tcPr>
            <w:tcW w:w="1134"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0478B40">
            <w:pPr>
              <w:jc w:val="center"/>
              <w:rPr>
                <w:rFonts w:ascii="宋体" w:hAnsi="宋体" w:eastAsia="宋体"/>
                <w:sz w:val="28"/>
                <w:szCs w:val="28"/>
              </w:rPr>
            </w:pPr>
            <w:r>
              <w:rPr>
                <w:rFonts w:ascii="宋体" w:hAnsi="宋体" w:eastAsia="宋体" w:cs="Arial"/>
                <w:sz w:val="28"/>
                <w:szCs w:val="28"/>
              </w:rPr>
              <w:t>87.08</w:t>
            </w:r>
          </w:p>
        </w:tc>
        <w:tc>
          <w:tcPr>
            <w:tcW w:w="1134"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3B5C6F4">
            <w:pPr>
              <w:jc w:val="center"/>
              <w:rPr>
                <w:rFonts w:ascii="宋体" w:hAnsi="宋体" w:eastAsia="宋体"/>
                <w:sz w:val="28"/>
                <w:szCs w:val="28"/>
              </w:rPr>
            </w:pPr>
            <w:r>
              <w:rPr>
                <w:rFonts w:ascii="宋体" w:hAnsi="宋体" w:eastAsia="宋体" w:cs="Arial"/>
                <w:sz w:val="28"/>
                <w:szCs w:val="28"/>
              </w:rPr>
              <w:t>89.04</w:t>
            </w:r>
          </w:p>
        </w:tc>
        <w:tc>
          <w:tcPr>
            <w:tcW w:w="1559" w:type="dxa"/>
            <w:tcBorders>
              <w:top w:val="single" w:color="auto" w:sz="6" w:space="0"/>
              <w:left w:val="single" w:color="auto" w:sz="6" w:space="0"/>
              <w:bottom w:val="single" w:color="auto" w:sz="6" w:space="0"/>
              <w:right w:val="single" w:color="auto" w:sz="6" w:space="0"/>
            </w:tcBorders>
            <w:shd w:val="clear" w:color="auto" w:fill="auto"/>
            <w:vAlign w:val="center"/>
          </w:tcPr>
          <w:p w14:paraId="7F9E5B06">
            <w:pPr>
              <w:jc w:val="center"/>
              <w:rPr>
                <w:rFonts w:ascii="宋体" w:hAnsi="宋体" w:eastAsia="宋体"/>
                <w:sz w:val="28"/>
                <w:szCs w:val="28"/>
              </w:rPr>
            </w:pPr>
          </w:p>
        </w:tc>
      </w:tr>
      <w:tr w14:paraId="3BC66778">
        <w:tblPrEx>
          <w:tblCellMar>
            <w:top w:w="0" w:type="dxa"/>
            <w:left w:w="0" w:type="dxa"/>
            <w:bottom w:w="0" w:type="dxa"/>
            <w:right w:w="0" w:type="dxa"/>
          </w:tblCellMar>
        </w:tblPrEx>
        <w:trPr>
          <w:trHeight w:val="594" w:hRule="exact"/>
          <w:tblCellSpacing w:w="0" w:type="dxa"/>
          <w:jc w:val="center"/>
        </w:trPr>
        <w:tc>
          <w:tcPr>
            <w:tcW w:w="1879" w:type="dxa"/>
            <w:vMerge w:val="continue"/>
            <w:tcBorders>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7811AEC">
            <w:pPr>
              <w:widowControl/>
              <w:wordWrap w:val="0"/>
              <w:spacing w:line="400" w:lineRule="exact"/>
              <w:rPr>
                <w:rFonts w:hint="eastAsia" w:ascii="氓庐鈥姑ぢ解��" w:eastAsia="氓庐鈥姑ぢ解��"/>
                <w:color w:val="222222"/>
                <w:sz w:val="27"/>
                <w:szCs w:val="27"/>
                <w:shd w:val="clear" w:color="auto" w:fill="C1E6C6"/>
              </w:rPr>
            </w:pPr>
          </w:p>
        </w:tc>
        <w:tc>
          <w:tcPr>
            <w:tcW w:w="151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EF2A394">
            <w:pPr>
              <w:jc w:val="center"/>
              <w:rPr>
                <w:rFonts w:ascii="宋体" w:hAnsi="宋体" w:eastAsia="宋体" w:cs="Arial"/>
                <w:sz w:val="28"/>
                <w:szCs w:val="28"/>
              </w:rPr>
            </w:pPr>
            <w:r>
              <w:rPr>
                <w:rFonts w:hint="eastAsia" w:ascii="宋体" w:hAnsi="宋体" w:eastAsia="宋体"/>
                <w:color w:val="000000"/>
                <w:sz w:val="28"/>
                <w:szCs w:val="28"/>
              </w:rPr>
              <w:t>000460</w:t>
            </w:r>
          </w:p>
        </w:tc>
        <w:tc>
          <w:tcPr>
            <w:tcW w:w="1276"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D7A486B">
            <w:pPr>
              <w:jc w:val="center"/>
              <w:rPr>
                <w:rFonts w:ascii="宋体" w:hAnsi="宋体" w:eastAsia="宋体" w:cs="Arial"/>
                <w:sz w:val="28"/>
                <w:szCs w:val="28"/>
              </w:rPr>
            </w:pPr>
            <w:r>
              <w:rPr>
                <w:rFonts w:ascii="宋体" w:hAnsi="宋体" w:eastAsia="宋体" w:cs="Arial"/>
                <w:sz w:val="28"/>
                <w:szCs w:val="28"/>
              </w:rPr>
              <w:t>91</w:t>
            </w:r>
          </w:p>
        </w:tc>
        <w:tc>
          <w:tcPr>
            <w:tcW w:w="1134"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739210A">
            <w:pPr>
              <w:jc w:val="center"/>
              <w:rPr>
                <w:rFonts w:hint="eastAsia" w:ascii="宋体" w:hAnsi="宋体" w:eastAsia="宋体"/>
                <w:color w:val="000000"/>
                <w:sz w:val="28"/>
                <w:szCs w:val="28"/>
              </w:rPr>
            </w:pPr>
            <w:r>
              <w:rPr>
                <w:rFonts w:ascii="宋体" w:hAnsi="宋体" w:eastAsia="宋体" w:cs="Arial"/>
                <w:sz w:val="28"/>
                <w:szCs w:val="28"/>
              </w:rPr>
              <w:t>85.88</w:t>
            </w:r>
          </w:p>
        </w:tc>
        <w:tc>
          <w:tcPr>
            <w:tcW w:w="1134"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5B55353">
            <w:pPr>
              <w:jc w:val="center"/>
              <w:rPr>
                <w:rFonts w:hint="eastAsia" w:ascii="宋体" w:hAnsi="宋体" w:eastAsia="宋体"/>
                <w:color w:val="000000"/>
                <w:sz w:val="28"/>
                <w:szCs w:val="28"/>
              </w:rPr>
            </w:pPr>
            <w:r>
              <w:rPr>
                <w:rFonts w:ascii="宋体" w:hAnsi="宋体" w:eastAsia="宋体" w:cs="Arial"/>
                <w:sz w:val="28"/>
                <w:szCs w:val="28"/>
              </w:rPr>
              <w:t>88.44</w:t>
            </w:r>
          </w:p>
        </w:tc>
        <w:tc>
          <w:tcPr>
            <w:tcW w:w="1559" w:type="dxa"/>
            <w:tcBorders>
              <w:top w:val="single" w:color="auto" w:sz="6" w:space="0"/>
              <w:left w:val="single" w:color="auto" w:sz="6" w:space="0"/>
              <w:bottom w:val="single" w:color="auto" w:sz="6" w:space="0"/>
              <w:right w:val="single" w:color="auto" w:sz="6" w:space="0"/>
            </w:tcBorders>
            <w:shd w:val="clear" w:color="auto" w:fill="auto"/>
            <w:vAlign w:val="center"/>
          </w:tcPr>
          <w:p w14:paraId="584A770F">
            <w:pPr>
              <w:jc w:val="center"/>
              <w:rPr>
                <w:rFonts w:ascii="宋体" w:hAnsi="宋体" w:eastAsia="宋体"/>
                <w:sz w:val="28"/>
                <w:szCs w:val="28"/>
              </w:rPr>
            </w:pPr>
          </w:p>
        </w:tc>
      </w:tr>
    </w:tbl>
    <w:p w14:paraId="00C6BDD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方正舒体"/>
    <w:panose1 w:val="02000000000000000000"/>
    <w:charset w:val="86"/>
    <w:family w:val="script"/>
    <w:pitch w:val="default"/>
    <w:sig w:usb0="00000000" w:usb1="00000000" w:usb2="00000000" w:usb3="00000000" w:csb0="00040000" w:csb1="00000000"/>
  </w:font>
  <w:font w:name="氓庐鈥姑ぢ解��">
    <w:altName w:val="宋体"/>
    <w:panose1 w:val="00000000000000000000"/>
    <w:charset w:val="86"/>
    <w:family w:val="roma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KSOFBE25B2F9">
    <w:panose1 w:val="0201060103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FBC53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2026-08-10T09:06:14Z</dcterms:created>
  <dc:creator>wangx</dc:creator>
  <cp:lastModifiedBy>先森  王</cp:lastModifiedBy>
  <dcterms:modified xsi:type="dcterms:W3CDTF">2026-08-10T09:06:34Z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eyJoZGlkIjoiZmUxYzAwMTkzOWU3YTllMGI3NmM5OWYzNjJmOGQ0YzIiLCJ1c2VySWQiOiIxMDgxOTA5MTE1In0=</vt:lpwstr>
  </property>
  <property fmtid="{D5CDD505-2E9C-101B-9397-08002B2CF9AE}" pid="4" name="ICV">
    <vt:lpwstr>5E5590C4EE9A4A04B3949A4AFBBE00D3_12</vt:lpwstr>
  </property>
</Properties>
</file>