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EA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0"/>
          <w:szCs w:val="30"/>
          <w:highlight w:val="none"/>
          <w:lang w:val="en-US" w:eastAsia="zh-CN"/>
        </w:rPr>
        <w:t>附件</w:t>
      </w:r>
    </w:p>
    <w:p w14:paraId="19EF09E5">
      <w:pPr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32"/>
          <w:szCs w:val="32"/>
          <w:highlight w:val="none"/>
          <w:lang w:bidi="ar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苏州城际铁路有限公司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32"/>
          <w:szCs w:val="32"/>
          <w:highlight w:val="none"/>
          <w:lang w:bidi="ar"/>
        </w:rPr>
        <w:t>公开招聘人员岗位简介</w:t>
      </w:r>
      <w:bookmarkEnd w:id="0"/>
    </w:p>
    <w:tbl>
      <w:tblPr>
        <w:tblStyle w:val="2"/>
        <w:tblW w:w="1478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676"/>
        <w:gridCol w:w="776"/>
        <w:gridCol w:w="722"/>
        <w:gridCol w:w="1352"/>
        <w:gridCol w:w="2600"/>
        <w:gridCol w:w="1300"/>
        <w:gridCol w:w="4077"/>
        <w:gridCol w:w="1656"/>
        <w:gridCol w:w="1160"/>
      </w:tblGrid>
      <w:tr w14:paraId="6986C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F753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C44F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招聘人数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5B5A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岗位名称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A963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学历要求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58D4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年龄要求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972B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专业要求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4BA0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工作年限</w:t>
            </w:r>
          </w:p>
          <w:p w14:paraId="537BDA6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要求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4B2A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其他条件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4420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岗位简介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8FF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黑体"/>
                <w:b/>
                <w:i w:val="0"/>
                <w:iCs w:val="0"/>
                <w:color w:val="000000"/>
                <w:kern w:val="0"/>
                <w:sz w:val="21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宋体" w:eastAsia="宋体" w:cs="黑体"/>
                <w:b/>
                <w:i w:val="0"/>
                <w:iCs w:val="0"/>
                <w:color w:val="000000"/>
                <w:kern w:val="0"/>
                <w:sz w:val="21"/>
                <w:szCs w:val="28"/>
                <w:u w:val="none"/>
                <w:lang w:val="en-US" w:eastAsia="zh-CN" w:bidi="ar"/>
              </w:rPr>
              <w:t>薪酬待遇</w:t>
            </w:r>
          </w:p>
          <w:p w14:paraId="64A47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宋体" w:eastAsia="宋体" w:cs="黑体"/>
                <w:b/>
                <w:i w:val="0"/>
                <w:iCs w:val="0"/>
                <w:color w:val="000000"/>
                <w:kern w:val="0"/>
                <w:sz w:val="21"/>
                <w:szCs w:val="28"/>
                <w:u w:val="none"/>
                <w:lang w:val="en-US" w:eastAsia="zh-CN" w:bidi="ar"/>
              </w:rPr>
              <w:t>（年薪）</w:t>
            </w:r>
          </w:p>
        </w:tc>
      </w:tr>
      <w:tr w14:paraId="5ABE6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0C26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2F07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FC19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机电管理岗A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05D8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本科及以上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A418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1985年1月1日以后出生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1E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电气工程及其自动化、轨道交通电气与控制、电气工程与智能控制、电力工程及自动化、城市轨道交通及相关专业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91F5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5年及以上相关工作经历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7156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要求取得工程师及以上职称。具有从事铁路等较大交通基础设施建设项目机电管理的工作经验，具有独立负责或带领团队完成专业项目的能力，具有相应岗位的任职经历（提供证明材料）。具有国家执业资格、获得省市级奖项的优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CC1F8">
            <w:pPr>
              <w:widowControl/>
              <w:tabs>
                <w:tab w:val="left" w:pos="938"/>
              </w:tabs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从事城际铁路机电管理工作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926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Style w:val="4"/>
                <w:rFonts w:ascii="Times New Roman" w:eastAsia="宋体"/>
                <w:sz w:val="21"/>
                <w:lang w:val="en-US" w:eastAsia="zh-CN" w:bidi="ar"/>
              </w:rPr>
              <w:t>20-25</w:t>
            </w:r>
            <w:r>
              <w:rPr>
                <w:rStyle w:val="5"/>
                <w:rFonts w:ascii="Times New Roman" w:eastAsia="宋体"/>
                <w:sz w:val="21"/>
                <w:lang w:val="en-US" w:eastAsia="zh-CN" w:bidi="ar"/>
              </w:rPr>
              <w:t>万</w:t>
            </w:r>
          </w:p>
        </w:tc>
      </w:tr>
      <w:tr w14:paraId="1AA21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98ED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B4AF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2B62C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机电管理岗B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2715C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硕士研究生及以上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0E1B6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1995年1月1日以后出生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D50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电力系统及其自动化、电气工程、电子信息、交通信息工程及控制及相关专业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C9BF6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2年及以上相关工作经历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99D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要求取得工程师及以上职称。具有从事铁路等较大交通基础设施建设项目机电管理的工作经验，具有独立负责或带领团队完成专业项目的能力，具有相应岗位的任职经历（提供证明材料）。具有国家执业资格、获得省市级奖项的优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CB001">
            <w:pPr>
              <w:widowControl/>
              <w:tabs>
                <w:tab w:val="left" w:pos="938"/>
              </w:tabs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从事城际铁路机电管理工作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70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Style w:val="4"/>
                <w:rFonts w:ascii="Times New Roman" w:eastAsia="宋体"/>
                <w:sz w:val="21"/>
                <w:lang w:val="en-US" w:eastAsia="zh-CN" w:bidi="ar"/>
              </w:rPr>
              <w:t>15-20</w:t>
            </w:r>
            <w:r>
              <w:rPr>
                <w:rStyle w:val="5"/>
                <w:rFonts w:ascii="Times New Roman" w:eastAsia="宋体"/>
                <w:sz w:val="21"/>
                <w:lang w:val="en-US" w:eastAsia="zh-CN" w:bidi="ar"/>
              </w:rPr>
              <w:t>万</w:t>
            </w:r>
          </w:p>
        </w:tc>
      </w:tr>
      <w:tr w14:paraId="72812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812A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A81F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934AB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运营管理岗A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378D6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本科及以上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90851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1985年1月1日以后出生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B458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交通运输工程、交通信息工程及控制、高速铁路运营管理、高速铁路信号控制技术及相关专业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7F7FDE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5年及以上相关工作经历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46E2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要求取得工程师及以上职称。具有从事铁路运营管理的工作经验，具有相应岗位的任职经历（提供证明材料）。具有国家执业资格、获得省市级奖项的优先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AB58A">
            <w:pPr>
              <w:widowControl/>
              <w:tabs>
                <w:tab w:val="left" w:pos="938"/>
              </w:tabs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从事城际铁路运营管理工作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866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Style w:val="4"/>
                <w:rFonts w:ascii="Times New Roman" w:eastAsia="宋体"/>
                <w:sz w:val="21"/>
                <w:lang w:val="en-US" w:eastAsia="zh-CN" w:bidi="ar"/>
              </w:rPr>
              <w:t>20-25</w:t>
            </w:r>
            <w:r>
              <w:rPr>
                <w:rStyle w:val="5"/>
                <w:rFonts w:ascii="Times New Roman" w:eastAsia="宋体"/>
                <w:sz w:val="21"/>
                <w:lang w:val="en-US" w:eastAsia="zh-CN" w:bidi="ar"/>
              </w:rPr>
              <w:t>万</w:t>
            </w:r>
          </w:p>
        </w:tc>
      </w:tr>
      <w:tr w14:paraId="29DC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C0DB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AB2B6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EB337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合规审计岗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F7DBEE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本科及以上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ACC43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1985年1月1日以后出生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7C3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审计学、会计学、工程审计、经济学及相关专业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4E4AA3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3年及以上相关工作经历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687A9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具有从事工程项目审计、合约管理或法务的工作经验，具有独立负责或带领团队完成专业项目的经历（提供证明材料）。具有注册会计师证等国家执业资格的优先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489351">
            <w:pPr>
              <w:widowControl/>
              <w:tabs>
                <w:tab w:val="left" w:pos="938"/>
              </w:tabs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从事合规、监督、审计等相关工作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ABC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4"/>
                <w:rFonts w:ascii="Times New Roman" w:eastAsia="宋体"/>
                <w:sz w:val="21"/>
                <w:lang w:val="en-US" w:eastAsia="zh-CN" w:bidi="ar"/>
              </w:rPr>
              <w:t>20-25</w:t>
            </w:r>
            <w:r>
              <w:rPr>
                <w:rStyle w:val="5"/>
                <w:rFonts w:ascii="Times New Roman" w:eastAsia="宋体"/>
                <w:sz w:val="21"/>
                <w:lang w:val="en-US" w:eastAsia="zh-CN" w:bidi="ar"/>
              </w:rPr>
              <w:t>万</w:t>
            </w:r>
          </w:p>
        </w:tc>
      </w:tr>
      <w:tr w14:paraId="18A3C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B680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B4B9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7C98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经营管理岗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4E2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本科及以上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E13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1995年1月1日以后出生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FB74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会计学、工商管理及相关专业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E98D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不限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7A5A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具有金融资质证书或国家执业资格的优先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95A0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从事公司经营数据的收集、分析，协助做好经营业务发展投融资等工作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8B4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Style w:val="4"/>
                <w:rFonts w:ascii="Times New Roman" w:eastAsia="宋体"/>
                <w:sz w:val="21"/>
                <w:lang w:val="en-US" w:eastAsia="zh-CN" w:bidi="ar"/>
              </w:rPr>
              <w:t>15-20</w:t>
            </w:r>
            <w:r>
              <w:rPr>
                <w:rStyle w:val="5"/>
                <w:rFonts w:ascii="Times New Roman" w:eastAsia="宋体"/>
                <w:sz w:val="21"/>
                <w:lang w:val="en-US" w:eastAsia="zh-CN" w:bidi="ar"/>
              </w:rPr>
              <w:t>万</w:t>
            </w:r>
          </w:p>
        </w:tc>
      </w:tr>
    </w:tbl>
    <w:p w14:paraId="4FDADDF3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D1CFB"/>
    <w:rsid w:val="0BAD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2026-08-06T01:20:00Z</dcterms:created>
  <dc:creator>听雨人</dc:creator>
  <cp:lastModifiedBy>听雨人</cp:lastModifiedBy>
  <dcterms:modified xsi:type="dcterms:W3CDTF">2026-08-06T01:21:12Z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2F26E5234065462584D03F01A9FBDA26_11</vt:lpwstr>
  </property>
  <property fmtid="{D5CDD505-2E9C-101B-9397-08002B2CF9AE}" pid="4" name="KSOTemplateDocerSaveRecord">
    <vt:lpwstr>eyJoZGlkIjoiNjQwOGIyNTdkMWZjNDg4MTE4NTQ2MzA4NTIwNDQxODYiLCJ1c2VySWQiOiI0MjEzMTE0NzcifQ==</vt:lpwstr>
  </property>
</Properties>
</file>