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00" w:beforeAutospacing="1" w:after="0" w:line="240" w:lineRule="auto"/>
        <w:jc w:val="center"/>
        <w:rPr>
          <w:rFonts w:ascii="方正小标宋简体" w:hAnsi="方正小标宋简体" w:eastAsia="方正小标宋简体"/>
          <w:b w:val="0"/>
          <w:spacing w:val="-16"/>
          <w:sz w:val="44"/>
          <w:szCs w:val="44"/>
        </w:rPr>
      </w:pPr>
      <w:r>
        <w:rPr>
          <w:rFonts w:hint="eastAsia" w:ascii="方正小标宋简体" w:hAnsi="方正小标宋简体" w:eastAsia="方正小标宋简体"/>
          <w:b w:val="0"/>
          <w:spacing w:val="-16"/>
          <w:sz w:val="44"/>
          <w:szCs w:val="44"/>
        </w:rPr>
        <w:t>岗 位 说 明 书</w:t>
      </w:r>
    </w:p>
    <w:tbl>
      <w:tblPr>
        <w:tblStyle w:val="6"/>
        <w:tblW w:w="98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6"/>
        <w:gridCol w:w="840"/>
        <w:gridCol w:w="2942"/>
        <w:gridCol w:w="1817"/>
        <w:gridCol w:w="33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  <w:jc w:val="center"/>
        </w:trPr>
        <w:tc>
          <w:tcPr>
            <w:tcW w:w="9832" w:type="dxa"/>
            <w:gridSpan w:val="6"/>
            <w:shd w:val="clear" w:color="auto" w:fill="A5A5A5" w:themeFill="background1" w:themeFillShade="A6"/>
            <w:vAlign w:val="center"/>
          </w:tcPr>
          <w:p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b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基本信息：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  <w:jc w:val="center"/>
        </w:trPr>
        <w:tc>
          <w:tcPr>
            <w:tcW w:w="167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黑体"/>
                <w:bCs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岗位名称</w:t>
            </w:r>
          </w:p>
        </w:tc>
        <w:tc>
          <w:tcPr>
            <w:tcW w:w="2942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  <w:t>财务融资岗</w:t>
            </w:r>
          </w:p>
        </w:tc>
        <w:tc>
          <w:tcPr>
            <w:tcW w:w="1817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黑体"/>
                <w:bCs/>
                <w:spacing w:val="-17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所属公司</w:t>
            </w:r>
          </w:p>
        </w:tc>
        <w:tc>
          <w:tcPr>
            <w:tcW w:w="339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pacing w:val="-17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rtl w:val="0"/>
                <w:lang w:val="en-US" w:eastAsia="zh-CN"/>
              </w:rPr>
              <w:t>天津昕北城市更新产业发展有限公司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  <w:jc w:val="center"/>
        </w:trPr>
        <w:tc>
          <w:tcPr>
            <w:tcW w:w="167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黑体"/>
                <w:bCs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工作性质</w:t>
            </w:r>
          </w:p>
        </w:tc>
        <w:tc>
          <w:tcPr>
            <w:tcW w:w="294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业务</w:t>
            </w: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  <w:t>工作</w:t>
            </w: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部门</w:t>
            </w:r>
          </w:p>
        </w:tc>
        <w:tc>
          <w:tcPr>
            <w:tcW w:w="1817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黑体"/>
                <w:bCs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直接上级</w:t>
            </w:r>
          </w:p>
        </w:tc>
        <w:tc>
          <w:tcPr>
            <w:tcW w:w="339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  <w:t>部门</w:t>
            </w: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  <w:jc w:val="center"/>
        </w:trPr>
        <w:tc>
          <w:tcPr>
            <w:tcW w:w="9832" w:type="dxa"/>
            <w:gridSpan w:val="6"/>
            <w:shd w:val="clear" w:color="auto" w:fill="A5A5A5" w:themeFill="background1" w:themeFillShade="A6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b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工作任务：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exact"/>
          <w:jc w:val="center"/>
        </w:trPr>
        <w:tc>
          <w:tcPr>
            <w:tcW w:w="9832" w:type="dxa"/>
            <w:gridSpan w:val="6"/>
          </w:tcPr>
          <w:p>
            <w:pPr>
              <w:spacing w:line="300" w:lineRule="atLeast"/>
              <w:ind w:firstLine="492" w:firstLineChars="200"/>
              <w:rPr>
                <w:rFonts w:hint="default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  <w:t>负责公司财务核算、纳税申报、预算编制等日常工作，配合协助部门负责人做好其他相关工作。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  <w:jc w:val="center"/>
        </w:trPr>
        <w:tc>
          <w:tcPr>
            <w:tcW w:w="9832" w:type="dxa"/>
            <w:gridSpan w:val="6"/>
            <w:shd w:val="clear" w:color="auto" w:fill="A5A5A5" w:themeFill="background1" w:themeFillShade="A6"/>
            <w:vAlign w:val="center"/>
          </w:tcPr>
          <w:p>
            <w:pPr>
              <w:rPr>
                <w:rFonts w:ascii="黑体" w:hAnsi="黑体" w:eastAsia="黑体" w:cs="黑体"/>
                <w:bCs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岗位职责：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  <w:jc w:val="center"/>
        </w:trPr>
        <w:tc>
          <w:tcPr>
            <w:tcW w:w="831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黑体" w:hAnsi="黑体" w:eastAsia="黑体" w:cs="黑体"/>
                <w:bCs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1</w:t>
            </w:r>
          </w:p>
        </w:tc>
        <w:tc>
          <w:tcPr>
            <w:tcW w:w="9001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  <w:t>负责公司日常财务核算工作，审核原始凭证、期末结账；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exact"/>
          <w:jc w:val="center"/>
        </w:trPr>
        <w:tc>
          <w:tcPr>
            <w:tcW w:w="831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黑体" w:hAnsi="黑体" w:eastAsia="黑体" w:cs="黑体"/>
                <w:bCs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2</w:t>
            </w:r>
          </w:p>
        </w:tc>
        <w:tc>
          <w:tcPr>
            <w:tcW w:w="9001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  <w:t>负责按时编制公司财务报表并进行财务分析，为管理层提供决策依据；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exact"/>
          <w:jc w:val="center"/>
        </w:trPr>
        <w:tc>
          <w:tcPr>
            <w:tcW w:w="831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黑体" w:hAnsi="黑体" w:eastAsia="黑体" w:cs="黑体"/>
                <w:bCs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3</w:t>
            </w:r>
          </w:p>
        </w:tc>
        <w:tc>
          <w:tcPr>
            <w:tcW w:w="9001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both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kern w:val="2"/>
                <w:sz w:val="28"/>
                <w:szCs w:val="28"/>
                <w:lang w:val="en-US" w:eastAsia="zh-CN" w:bidi="ar-SA"/>
              </w:rPr>
              <w:t>负责按照税法规定，准确核算企业各项应纳税金、及时进行税务申报工作；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  <w:jc w:val="center"/>
        </w:trPr>
        <w:tc>
          <w:tcPr>
            <w:tcW w:w="831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黑体" w:hAnsi="黑体" w:eastAsia="黑体" w:cs="黑体"/>
                <w:bCs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4</w:t>
            </w:r>
          </w:p>
        </w:tc>
        <w:tc>
          <w:tcPr>
            <w:tcW w:w="9001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both"/>
              <w:textAlignment w:val="auto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kern w:val="2"/>
                <w:sz w:val="28"/>
                <w:szCs w:val="28"/>
                <w:lang w:val="en-US" w:eastAsia="zh-CN" w:bidi="ar-SA"/>
              </w:rPr>
              <w:t>成本核算与归集，准确归集和分配各项费用的成本核算及结转；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831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黑体" w:hAnsi="黑体" w:eastAsia="黑体" w:cs="黑体"/>
                <w:bCs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5</w:t>
            </w:r>
          </w:p>
        </w:tc>
        <w:tc>
          <w:tcPr>
            <w:tcW w:w="9001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both"/>
              <w:textAlignment w:val="auto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kern w:val="2"/>
                <w:sz w:val="28"/>
                <w:szCs w:val="28"/>
                <w:lang w:val="en-US" w:eastAsia="zh-CN" w:bidi="ar-SA"/>
              </w:rPr>
              <w:t>参与公司预算编制，并监控实际支出与预算差异，分析原因并及时上报；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exact"/>
          <w:jc w:val="center"/>
        </w:trPr>
        <w:tc>
          <w:tcPr>
            <w:tcW w:w="831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黑体" w:hAnsi="黑体" w:eastAsia="黑体" w:cs="黑体"/>
                <w:bCs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6</w:t>
            </w:r>
          </w:p>
        </w:tc>
        <w:tc>
          <w:tcPr>
            <w:tcW w:w="9001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both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  <w:t>负责公司会计档案管理及公司交办的其他工作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sz w:val="32"/>
                <w:szCs w:val="32"/>
                <w:shd w:val="clear" w:color="auto" w:fill="FFFFFF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exact"/>
          <w:jc w:val="center"/>
        </w:trPr>
        <w:tc>
          <w:tcPr>
            <w:tcW w:w="9832" w:type="dxa"/>
            <w:gridSpan w:val="6"/>
            <w:tcBorders>
              <w:bottom w:val="single" w:color="auto" w:sz="4" w:space="0"/>
            </w:tcBorders>
            <w:shd w:val="clear" w:color="auto" w:fill="A5A5A5" w:themeFill="background1" w:themeFillShade="A6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b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任职资格：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837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bCs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1</w:t>
            </w:r>
          </w:p>
        </w:tc>
        <w:tc>
          <w:tcPr>
            <w:tcW w:w="8995" w:type="dxa"/>
            <w:gridSpan w:val="4"/>
            <w:shd w:val="clear" w:color="auto" w:fill="auto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pacing w:val="-17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kern w:val="2"/>
                <w:sz w:val="28"/>
                <w:szCs w:val="28"/>
                <w:lang w:val="en-US" w:eastAsia="zh-CN" w:bidi="ar-SA"/>
              </w:rPr>
              <w:t>本科及以上学历，财务管理、会计、金融类相关专业，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exact"/>
          <w:jc w:val="center"/>
        </w:trPr>
        <w:tc>
          <w:tcPr>
            <w:tcW w:w="837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bCs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2</w:t>
            </w:r>
          </w:p>
        </w:tc>
        <w:tc>
          <w:tcPr>
            <w:tcW w:w="8995" w:type="dxa"/>
            <w:gridSpan w:val="4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pacing w:val="-17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kern w:val="2"/>
                <w:sz w:val="28"/>
                <w:szCs w:val="28"/>
                <w:lang w:val="en-US" w:eastAsia="zh-CN" w:bidi="ar-SA"/>
              </w:rPr>
              <w:t>具备中级会计师资格，有市政工程、房地产开发等行业单位工作经验优先；</w:t>
            </w:r>
          </w:p>
          <w:p>
            <w:pPr>
              <w:pStyle w:val="5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-17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exact"/>
          <w:jc w:val="center"/>
        </w:trPr>
        <w:tc>
          <w:tcPr>
            <w:tcW w:w="837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bCs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3</w:t>
            </w:r>
          </w:p>
        </w:tc>
        <w:tc>
          <w:tcPr>
            <w:tcW w:w="8995" w:type="dxa"/>
            <w:gridSpan w:val="4"/>
            <w:shd w:val="clear" w:color="auto" w:fill="auto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pacing w:val="-17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kern w:val="2"/>
                <w:sz w:val="28"/>
                <w:szCs w:val="28"/>
                <w:lang w:val="en-US" w:eastAsia="zh-CN" w:bidi="ar-SA"/>
              </w:rPr>
              <w:t>熟悉国家财税法规及会计准则、熟悉财税政策及报税流程，遵守职业规范；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exact"/>
          <w:jc w:val="center"/>
        </w:trPr>
        <w:tc>
          <w:tcPr>
            <w:tcW w:w="837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8995" w:type="dxa"/>
            <w:gridSpan w:val="4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-17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kern w:val="2"/>
                <w:sz w:val="28"/>
                <w:szCs w:val="28"/>
                <w:lang w:val="en-US" w:eastAsia="zh-CN" w:bidi="ar-SA"/>
              </w:rPr>
              <w:t>熟练操作财务软件及相关办公工具，具备良好的沟通协调能力与团队协作精神；</w:t>
            </w:r>
          </w:p>
          <w:p>
            <w:pPr>
              <w:pStyle w:val="5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-17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exact"/>
          <w:jc w:val="center"/>
        </w:trPr>
        <w:tc>
          <w:tcPr>
            <w:tcW w:w="837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8995" w:type="dxa"/>
            <w:gridSpan w:val="4"/>
            <w:shd w:val="clear" w:color="auto" w:fill="auto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pacing w:val="-17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kern w:val="2"/>
                <w:sz w:val="28"/>
                <w:szCs w:val="28"/>
                <w:lang w:val="en-US" w:eastAsia="zh-CN" w:bidi="ar-SA"/>
              </w:rPr>
              <w:t>工作严谨细致、具有较强的责任心和良好的职业操守；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exact"/>
          <w:jc w:val="center"/>
        </w:trPr>
        <w:tc>
          <w:tcPr>
            <w:tcW w:w="837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8995" w:type="dxa"/>
            <w:gridSpan w:val="4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-17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kern w:val="2"/>
                <w:sz w:val="28"/>
                <w:szCs w:val="28"/>
                <w:lang w:val="en-US" w:eastAsia="zh-CN" w:bidi="ar-SA"/>
              </w:rPr>
              <w:t>具备正常履行职责所需的身体条件，服从公司对工作地点的安排和调整；</w:t>
            </w:r>
          </w:p>
          <w:p>
            <w:pPr>
              <w:pStyle w:val="5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-17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left"/>
        <w:textAlignment w:val="baseline"/>
        <w:rPr>
          <w:rFonts w:hint="default" w:ascii="仿宋_GB2312" w:hAnsi="仿宋_GB2312" w:eastAsia="仿宋_GB2312" w:cs="仿宋_GB2312"/>
          <w:color w:val="000000"/>
          <w:spacing w:val="-11"/>
          <w:sz w:val="32"/>
          <w:szCs w:val="32"/>
          <w:shd w:val="clear" w:color="auto" w:fill="FFFFFF"/>
          <w:rtl w:val="0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left"/>
        <w:textAlignment w:val="baseline"/>
        <w:rPr>
          <w:rFonts w:hint="default" w:ascii="仿宋_GB2312" w:hAnsi="仿宋_GB2312" w:eastAsia="仿宋_GB2312" w:cs="仿宋_GB2312"/>
          <w:color w:val="000000"/>
          <w:spacing w:val="-11"/>
          <w:sz w:val="32"/>
          <w:szCs w:val="32"/>
          <w:shd w:val="clear" w:color="auto" w:fill="FFFFFF"/>
          <w:rtl w:val="0"/>
          <w:lang w:val="en-US" w:eastAsia="zh-CN"/>
        </w:rPr>
      </w:pPr>
    </w:p>
    <w:p>
      <w:bookmarkStart w:id="0" w:name="_GoBack"/>
      <w:bookmarkEnd w:id="0"/>
    </w:p>
    <w:sectPr>
      <w:headerReference r:id="rId3" w:type="default"/>
      <w:pgSz w:w="11906" w:h="16838"/>
      <w:pgMar w:top="1559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ascii="黑体" w:hAnsi="黑体" w:eastAsia="黑体"/>
        <w:sz w:val="30"/>
        <w:szCs w:val="32"/>
        <w:lang w:val="en-US" w:eastAsia="zh-CN"/>
      </w:rPr>
    </w:pPr>
    <w:r>
      <w:rPr>
        <w:rFonts w:hint="eastAsia" w:ascii="黑体" w:hAnsi="黑体" w:eastAsia="黑体"/>
        <w:sz w:val="30"/>
        <w:szCs w:val="32"/>
        <w:lang w:val="en-US" w:eastAsia="zh-CN"/>
      </w:rPr>
      <w:t>天津市政建设发展有限</w:t>
    </w:r>
    <w:r>
      <w:rPr>
        <w:rFonts w:hint="eastAsia" w:ascii="黑体" w:hAnsi="黑体" w:eastAsia="黑体"/>
        <w:sz w:val="30"/>
        <w:szCs w:val="32"/>
      </w:rPr>
      <w:t>公司所属公司员工</w:t>
    </w:r>
    <w:r>
      <w:rPr>
        <w:rFonts w:hint="eastAsia" w:ascii="黑体" w:hAnsi="黑体" w:eastAsia="黑体"/>
        <w:sz w:val="30"/>
        <w:szCs w:val="32"/>
        <w:lang w:val="en-US" w:eastAsia="zh-CN"/>
      </w:rPr>
      <w:t>招聘</w:t>
    </w:r>
  </w:p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2B1D2E"/>
    <w:rsid w:val="2C11273E"/>
    <w:rsid w:val="6D300CA1"/>
    <w:rsid w:val="742B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2026-07-23T05:54:00Z</dcterms:created>
  <dc:creator>Administrator</dc:creator>
  <cp:lastModifiedBy>Administrator</cp:lastModifiedBy>
  <dcterms:modified xsi:type="dcterms:W3CDTF">2026-07-23T05:57:23Z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673AD67AC50042EB9B962D7F3817D8C4</vt:lpwstr>
  </property>
</Properties>
</file>