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3A4E1">
      <w:pPr>
        <w:pStyle w:val="3"/>
        <w:spacing w:line="540" w:lineRule="exact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附件1</w:t>
      </w:r>
    </w:p>
    <w:p w14:paraId="6A8EDC10">
      <w:pPr>
        <w:jc w:val="center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202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年莲花县城区学校</w:t>
      </w:r>
      <w:r>
        <w:rPr>
          <w:rFonts w:hint="eastAsia" w:ascii="宋体" w:hAnsi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选调岗位表</w:t>
      </w:r>
    </w:p>
    <w:bookmarkEnd w:id="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6720"/>
        <w:gridCol w:w="923"/>
      </w:tblGrid>
      <w:tr w14:paraId="19FB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4E298AD3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选调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岗位</w:t>
            </w:r>
          </w:p>
        </w:tc>
        <w:tc>
          <w:tcPr>
            <w:tcW w:w="6720" w:type="dxa"/>
            <w:vAlign w:val="center"/>
          </w:tcPr>
          <w:p w14:paraId="03E474F3">
            <w:pPr>
              <w:pStyle w:val="3"/>
              <w:spacing w:line="54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岗位数量要求</w:t>
            </w:r>
          </w:p>
        </w:tc>
        <w:tc>
          <w:tcPr>
            <w:tcW w:w="923" w:type="dxa"/>
            <w:vAlign w:val="center"/>
          </w:tcPr>
          <w:p w14:paraId="2A99469B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备注</w:t>
            </w:r>
          </w:p>
        </w:tc>
      </w:tr>
      <w:tr w14:paraId="0C60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879" w:type="dxa"/>
            <w:vAlign w:val="center"/>
          </w:tcPr>
          <w:p w14:paraId="26DE15A1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莲花中学</w:t>
            </w:r>
          </w:p>
        </w:tc>
        <w:tc>
          <w:tcPr>
            <w:tcW w:w="6720" w:type="dxa"/>
            <w:vAlign w:val="center"/>
          </w:tcPr>
          <w:p w14:paraId="706251E9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计划面向全县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农村义务教育阶段学校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教师选调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即：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体育4人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。</w:t>
            </w:r>
          </w:p>
        </w:tc>
        <w:tc>
          <w:tcPr>
            <w:tcW w:w="923" w:type="dxa"/>
            <w:vAlign w:val="center"/>
          </w:tcPr>
          <w:p w14:paraId="3DB6A99E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01C9C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</w:trPr>
        <w:tc>
          <w:tcPr>
            <w:tcW w:w="879" w:type="dxa"/>
            <w:vAlign w:val="center"/>
          </w:tcPr>
          <w:p w14:paraId="6674BFDC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城厢中学</w:t>
            </w:r>
          </w:p>
        </w:tc>
        <w:tc>
          <w:tcPr>
            <w:tcW w:w="6720" w:type="dxa"/>
            <w:vAlign w:val="center"/>
          </w:tcPr>
          <w:p w14:paraId="23EA89D6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计划面向全县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农村义务教育阶段学校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教师选调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40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人，即：语文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人、数学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人、英语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人、物理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人、化学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生物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人、历史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人、政治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人、音乐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体育（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心理健康教育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）4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人。</w:t>
            </w:r>
          </w:p>
        </w:tc>
        <w:tc>
          <w:tcPr>
            <w:tcW w:w="923" w:type="dxa"/>
            <w:vAlign w:val="center"/>
          </w:tcPr>
          <w:p w14:paraId="32618FF7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677C7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5" w:hRule="atLeast"/>
        </w:trPr>
        <w:tc>
          <w:tcPr>
            <w:tcW w:w="879" w:type="dxa"/>
            <w:vAlign w:val="center"/>
          </w:tcPr>
          <w:p w14:paraId="635AFC4A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城区小学</w:t>
            </w:r>
          </w:p>
        </w:tc>
        <w:tc>
          <w:tcPr>
            <w:tcW w:w="6720" w:type="dxa"/>
            <w:vAlign w:val="center"/>
          </w:tcPr>
          <w:p w14:paraId="0105E703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计划面向全县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农村义务教育小学阶段学校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教师（九年一贯制学校按当时就业安置文件认定为小学或初中教师）选调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人，其中：甘祖昌红军小学1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人，即：语文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人、数学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人；县特校5人，即：语文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人、数学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人、体育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人、美术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人、音乐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人。</w:t>
            </w:r>
          </w:p>
        </w:tc>
        <w:tc>
          <w:tcPr>
            <w:tcW w:w="923" w:type="dxa"/>
            <w:vAlign w:val="center"/>
          </w:tcPr>
          <w:p w14:paraId="553A82B5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</w:tbl>
    <w:p w14:paraId="70F52F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66BA0"/>
    <w:rsid w:val="2E66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2026-07-28T09:20:00Z</dcterms:created>
  <dc:creator>怆</dc:creator>
  <cp:lastModifiedBy>怆</cp:lastModifiedBy>
  <dcterms:modified xsi:type="dcterms:W3CDTF">2026-07-28T09:20:20Z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47DB89F4239542CABEEC780437AF470D_11</vt:lpwstr>
  </property>
  <property fmtid="{D5CDD505-2E9C-101B-9397-08002B2CF9AE}" pid="4" name="KSOTemplateDocerSaveRecord">
    <vt:lpwstr>eyJoZGlkIjoiZTY5NWU5ZTNmODBiNWMzNTYyMWE5NTdjYWQxZWFjNjIiLCJ1c2VySWQiOiIzMTY5OTg0MzQifQ==</vt:lpwstr>
  </property>
</Properties>
</file>