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5D6A5">
      <w:pPr>
        <w:spacing w:beforeLines="0"/>
        <w:ind w:left="0" w:firstLineChars="200"/>
        <w:rPr>
          <w:rFonts w:hint="eastAsia"/>
          <w:lang w:val="en-US" w:eastAsia="zh-CN"/>
        </w:rPr>
      </w:pPr>
      <w:bookmarkStart w:id="0" w:name="_bookmark1"/>
    </w:p>
    <w:p w14:paraId="56790D3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6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四川安昊磷矿有限公司</w:t>
      </w:r>
    </w:p>
    <w:p w14:paraId="6AB6AB0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6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人力资源需求社会公开招聘公告</w:t>
      </w:r>
    </w:p>
    <w:p w14:paraId="07F2AEB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line="576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</w:p>
    <w:p w14:paraId="53AE259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line="576" w:lineRule="exact"/>
        <w:ind w:firstLine="640" w:firstLineChars="200"/>
        <w:textAlignment w:val="baseline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四川安昊磷矿有限公司（以下简称“安昊磷矿”）成立于2025年5月12日，为国有独资企业，注册资本3000万元人民币，由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绵阳安州矿产资源集团有限公司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（原绵阳市安州区建投矿业有限公司，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以下简称“安矿集团”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全资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持股。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公司主要从事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非煤矿山矿产资源开采、选矿、矿物洗选加工、非金属矿及制品销售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等业务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4A0A446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line="576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lang w:eastAsia="zh-CN"/>
        </w:rPr>
        <w:t>根据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lang w:eastAsia="zh-CN"/>
        </w:rPr>
        <w:t>用工需求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，按照公开、平等、竞争、择优的原则，面向社会公开招聘工作人员2名。有关事项公告如下。</w:t>
      </w:r>
    </w:p>
    <w:p w14:paraId="2DC307EE">
      <w:pPr>
        <w:pStyle w:val="4"/>
        <w:keepNext w:val="0"/>
        <w:keepLines w:val="0"/>
        <w:pageBreakBefore w:val="0"/>
        <w:widowControl w:val="0"/>
        <w:tabs>
          <w:tab w:val="left" w:pos="0"/>
          <w:tab w:val="left" w:pos="420"/>
        </w:tabs>
        <w:kinsoku/>
        <w:wordWrap/>
        <w:topLinePunct w:val="0"/>
        <w:autoSpaceDE/>
        <w:autoSpaceDN/>
        <w:bidi w:val="0"/>
        <w:adjustRightInd w:val="0"/>
        <w:snapToGrid w:val="0"/>
        <w:spacing w:beforeLines="0" w:line="576" w:lineRule="exact"/>
        <w:ind w:firstLine="640" w:firstLineChars="200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一、招聘岗位及名额</w:t>
      </w:r>
    </w:p>
    <w:p w14:paraId="0233444D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line="576" w:lineRule="exact"/>
        <w:ind w:left="0" w:leftChars="0"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本次招聘的2名人员为安昊磷矿职工。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本次招聘面向社会公开选聘，符合招聘基本条件及岗位任职要求的所有人员（详见附件1）均可报名。</w:t>
      </w:r>
    </w:p>
    <w:p w14:paraId="712E7B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line="576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000000"/>
          <w:kern w:val="0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报名时间</w:t>
      </w:r>
    </w:p>
    <w:p w14:paraId="5C50DB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line="576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auto"/>
          <w:lang w:eastAsia="zh-CN"/>
        </w:rPr>
        <w:t>公告发布之日起至2026年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auto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auto"/>
          <w:lang w:eastAsia="zh-CN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auto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auto"/>
          <w:lang w:eastAsia="zh-CN"/>
        </w:rPr>
        <w:t>日17:00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/>
          <w:lang w:eastAsia="zh-CN"/>
        </w:rPr>
        <w:t>，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以收到应聘者邮件时间为准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auto"/>
          <w:lang w:eastAsia="zh-CN"/>
        </w:rPr>
        <w:t>。</w:t>
      </w:r>
    </w:p>
    <w:p w14:paraId="7FE3F9B3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三、招聘条件</w:t>
      </w:r>
    </w:p>
    <w:p w14:paraId="702EA627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3" w:firstLineChars="200"/>
        <w:jc w:val="left"/>
        <w:textAlignment w:val="auto"/>
        <w:outlineLvl w:val="9"/>
        <w:rPr>
          <w:rFonts w:hint="eastAsia" w:ascii="楷体_GB2312" w:hAnsi="华文中宋" w:eastAsia="楷体_GB2312" w:cs="Times New Roman"/>
          <w:b/>
          <w:i w:val="0"/>
          <w:iCs w:val="0"/>
          <w:caps w:val="0"/>
          <w:snapToGrid w:val="0"/>
          <w:color w:val="000000"/>
          <w:spacing w:val="0"/>
          <w:kern w:val="2"/>
          <w:sz w:val="32"/>
          <w:szCs w:val="32"/>
          <w:highlight w:val="none"/>
        </w:rPr>
      </w:pPr>
      <w:r>
        <w:rPr>
          <w:rFonts w:hint="eastAsia" w:ascii="楷体_GB2312" w:hAnsi="华文中宋" w:eastAsia="楷体_GB2312" w:cs="Times New Roman"/>
          <w:b/>
          <w:i w:val="0"/>
          <w:iCs w:val="0"/>
          <w:caps w:val="0"/>
          <w:snapToGrid w:val="0"/>
          <w:color w:val="000000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"/>
        </w:rPr>
        <w:t>（一）应聘者应同时具备的基本条件</w:t>
      </w:r>
    </w:p>
    <w:p w14:paraId="5D809E99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1.具有中华人民共和国国籍，拥护《中华人民共和国宪法》，政治立场坚定，有组织观念和大局意识。</w:t>
      </w:r>
    </w:p>
    <w:p w14:paraId="20AB17E2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2.政治思想素质好，具有良好的政治素质和道德品行，具有良好的职业道德，诚信廉洁，爱岗敬业，事业心和责任感强，认同企业文化。</w:t>
      </w:r>
    </w:p>
    <w:p w14:paraId="06047D80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3.遵纪守法，品行端正，无失信行为记录和违法犯罪记录，未参与非法组织。</w:t>
      </w:r>
    </w:p>
    <w:p w14:paraId="44DEDF9A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4.身体健康，体检合格，具有正常履行岗位职责的身体条件和心理素质。</w:t>
      </w:r>
    </w:p>
    <w:p w14:paraId="790660A9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5.具备招聘岗位要求的资格和条件，年龄、学历、学位、专业技能、职称等符合社招需求表中的相关要求。</w:t>
      </w:r>
    </w:p>
    <w:p w14:paraId="1B61E0DC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6.服从安矿集团内部工作调整及安排。</w:t>
      </w:r>
    </w:p>
    <w:p w14:paraId="50BA2C1A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3" w:firstLineChars="200"/>
        <w:jc w:val="left"/>
        <w:textAlignment w:val="auto"/>
        <w:outlineLvl w:val="9"/>
        <w:rPr>
          <w:rFonts w:hint="eastAsia" w:ascii="楷体_GB2312" w:hAnsi="华文中宋" w:eastAsia="楷体_GB2312" w:cs="Times New Roman"/>
          <w:b/>
          <w:i w:val="0"/>
          <w:iCs w:val="0"/>
          <w:caps w:val="0"/>
          <w:snapToGrid w:val="0"/>
          <w:color w:val="000000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楷体_GB2312" w:hAnsi="华文中宋" w:eastAsia="楷体_GB2312" w:cs="Times New Roman"/>
          <w:b/>
          <w:i w:val="0"/>
          <w:iCs w:val="0"/>
          <w:caps w:val="0"/>
          <w:snapToGrid w:val="0"/>
          <w:color w:val="000000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"/>
        </w:rPr>
        <w:t>（二）具有下列情形之一的，不得参与本次招聘</w:t>
      </w:r>
    </w:p>
    <w:p w14:paraId="3F6954FF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1.被开除中国共产党党籍的。</w:t>
      </w:r>
    </w:p>
    <w:p w14:paraId="5B3B29E8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2.曾受过刑事处罚或曾被开除公职的。</w:t>
      </w:r>
    </w:p>
    <w:p w14:paraId="022EFA7D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3.被依法列为失信联合惩戒对象的。</w:t>
      </w:r>
    </w:p>
    <w:p w14:paraId="65C421ED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4.涉嫌违法违纪正在接受有关部门审查尚未作出结论的，或正在接受审计机关审计的。</w:t>
      </w:r>
    </w:p>
    <w:p w14:paraId="2F49428B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5.受处分期间或者未满影响期限的。</w:t>
      </w:r>
    </w:p>
    <w:p w14:paraId="5C82514A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overflowPunct w:val="0"/>
        <w:autoSpaceDE/>
        <w:autoSpaceDN/>
        <w:spacing w:beforeLines="0" w:line="576" w:lineRule="exact"/>
        <w:ind w:firstLine="640" w:firstLineChars="200"/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6.法律法规规定的其他情形。</w:t>
      </w:r>
    </w:p>
    <w:p w14:paraId="04F850C5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overflowPunct/>
        <w:autoSpaceDE/>
        <w:autoSpaceDN/>
        <w:adjustRightInd/>
        <w:snapToGrid/>
        <w:spacing w:before="0" w:beforeLines="-2147483648"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上述招聘条件中涉及年龄、工龄、学历等时间计算的，截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至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首次公告发布当日。</w:t>
      </w:r>
    </w:p>
    <w:p w14:paraId="3B70F01B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default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highlight w:val="none"/>
          <w:lang w:bidi="ar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 w:bidi="ar"/>
        </w:rPr>
        <w:t>四</w:t>
      </w:r>
      <w:r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  <w:lang w:val="en-US" w:eastAsia="zh-CN" w:bidi="ar"/>
        </w:rPr>
        <w:t>、</w:t>
      </w:r>
      <w:r>
        <w:rPr>
          <w:rFonts w:hint="default" w:ascii="黑体" w:hAnsi="黑体" w:eastAsia="黑体" w:cs="黑体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招聘程序</w:t>
      </w:r>
    </w:p>
    <w:p w14:paraId="2C8A8B36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outlineLvl w:val="9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snapToGrid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auto"/>
          <w:lang w:val="en-US" w:eastAsia="zh-CN" w:bidi="ar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auto"/>
          <w:lang w:eastAsia="zh-CN" w:bidi="ar"/>
        </w:rPr>
        <w:t>本次招聘严格按照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auto"/>
          <w:lang w:val="en-US" w:eastAsia="zh-CN" w:bidi="ar"/>
        </w:rPr>
        <w:t>网络</w:t>
      </w:r>
      <w:r>
        <w:rPr>
          <w:rFonts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auto"/>
          <w:lang w:eastAsia="zh-CN" w:bidi="ar"/>
        </w:rPr>
        <w:t>报名、资格审查、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auto"/>
          <w:lang w:val="en-US" w:eastAsia="zh-CN" w:bidi="ar"/>
        </w:rPr>
        <w:t>考</w:t>
      </w:r>
      <w:r>
        <w:rPr>
          <w:rFonts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auto"/>
          <w:lang w:eastAsia="zh-CN" w:bidi="ar"/>
        </w:rPr>
        <w:t>试、体检、公示、聘用的程序进行。</w:t>
      </w:r>
    </w:p>
    <w:p w14:paraId="60A3B7F8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3" w:firstLineChars="200"/>
        <w:jc w:val="left"/>
        <w:textAlignment w:val="auto"/>
        <w:outlineLvl w:val="9"/>
        <w:rPr>
          <w:rFonts w:hint="eastAsia" w:ascii="楷体_GB2312" w:hAnsi="华文中宋" w:eastAsia="楷体_GB2312" w:cs="Times New Roman"/>
          <w:b/>
          <w:bCs w:val="0"/>
          <w:i w:val="0"/>
          <w:iCs w:val="0"/>
          <w:caps w:val="0"/>
          <w:snapToGrid w:val="0"/>
          <w:color w:val="000000"/>
          <w:spacing w:val="0"/>
          <w:kern w:val="2"/>
          <w:sz w:val="32"/>
          <w:szCs w:val="32"/>
          <w:highlight w:val="none"/>
          <w:lang w:bidi="ar"/>
        </w:rPr>
      </w:pPr>
      <w:r>
        <w:rPr>
          <w:rFonts w:hint="eastAsia" w:ascii="楷体_GB2312" w:hAnsi="华文中宋" w:eastAsia="楷体_GB2312" w:cs="Times New Roman"/>
          <w:b/>
          <w:bCs w:val="0"/>
          <w:i w:val="0"/>
          <w:iCs w:val="0"/>
          <w:caps w:val="0"/>
          <w:snapToGrid w:val="0"/>
          <w:color w:val="000000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"/>
        </w:rPr>
        <w:t>（一）网络报名</w:t>
      </w:r>
    </w:p>
    <w:p w14:paraId="36B13957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1.报名方式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：</w:t>
      </w:r>
    </w:p>
    <w:p w14:paraId="451829AC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采取网络报名方式进行，邮箱地址：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2985931369@qq.com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（此邮箱仅作为投递简历使用，此次招聘相关问题请电话联系），每人限报一个岗位。将报名资料扫描件打包为一个压缩文件投递至上述邮箱，压缩包命名格式：应聘岗位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－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姓名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－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联系方式。</w:t>
      </w:r>
    </w:p>
    <w:p w14:paraId="32077363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2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.报名资料包括：</w:t>
      </w:r>
    </w:p>
    <w:p w14:paraId="4F5E8A34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（1）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绵阳安州矿产资源集团有限公司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bidi="ar"/>
        </w:rPr>
        <w:t>应聘人员职位申请表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》（附件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2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扫描件（pdf格式）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；</w:t>
      </w:r>
    </w:p>
    <w:p w14:paraId="3946F0C9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（2）身份证、学历、学位证书、专业技术职务证书、从业资格（资质）证书等材料原件扫描件（pdf格式）；</w:t>
      </w:r>
    </w:p>
    <w:p w14:paraId="05A48B58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（3）工作经历（工作证明、任职文件、劳动合同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、社保证明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等）及业绩证明相关材料（</w:t>
      </w:r>
      <w:r>
        <w:rPr>
          <w:rStyle w:val="11"/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auto"/>
          <w:lang w:val="en-US" w:eastAsia="zh-CN" w:bidi="ar"/>
        </w:rPr>
        <w:t>按岗位要求条件提供资格证书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）原件扫描件（pdf格式）；</w:t>
      </w:r>
    </w:p>
    <w:p w14:paraId="7B0392F6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（4）学信网上下载教育部学历证书电子注册备案表（在线验证需在有效期内）；</w:t>
      </w:r>
    </w:p>
    <w:p w14:paraId="7B7CA11A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（5）个人征信报告、无犯罪证明（pdf格式）；</w:t>
      </w:r>
    </w:p>
    <w:p w14:paraId="486C8D14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（6）其他证明材料（pdf格式）。</w:t>
      </w:r>
    </w:p>
    <w:p w14:paraId="5577BDAD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3" w:firstLineChars="200"/>
        <w:jc w:val="left"/>
        <w:textAlignment w:val="auto"/>
        <w:outlineLvl w:val="9"/>
        <w:rPr>
          <w:rFonts w:hint="eastAsia" w:ascii="楷体_GB2312" w:hAnsi="华文中宋" w:eastAsia="楷体_GB2312" w:cs="Times New Roman"/>
          <w:b/>
          <w:bCs w:val="0"/>
          <w:i w:val="0"/>
          <w:iCs w:val="0"/>
          <w:caps w:val="0"/>
          <w:snapToGrid w:val="0"/>
          <w:color w:val="000000"/>
          <w:spacing w:val="0"/>
          <w:kern w:val="2"/>
          <w:sz w:val="32"/>
          <w:szCs w:val="32"/>
          <w:highlight w:val="none"/>
          <w:lang w:bidi="ar"/>
        </w:rPr>
      </w:pPr>
      <w:r>
        <w:rPr>
          <w:rFonts w:hint="eastAsia" w:ascii="楷体_GB2312" w:hAnsi="华文中宋" w:eastAsia="楷体_GB2312" w:cs="Times New Roman"/>
          <w:b/>
          <w:bCs w:val="0"/>
          <w:i w:val="0"/>
          <w:iCs w:val="0"/>
          <w:caps w:val="0"/>
          <w:snapToGrid w:val="0"/>
          <w:color w:val="000000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"/>
        </w:rPr>
        <w:t>（二）资格审查</w:t>
      </w:r>
    </w:p>
    <w:p w14:paraId="22E2E236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安矿集团根据岗位要求对应聘者进行资格审查，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资格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审核截止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时间为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2026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8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25日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。资格审查工作贯穿本次招聘全过程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及录用后劳动合同有效期限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，任何时候对隐瞒有关情况或提供虚假应聘资料的，一经查实，即取消应聘资格或解除劳动合同，所产生的后果由应聘者本人承担。</w:t>
      </w:r>
    </w:p>
    <w:p w14:paraId="4CDFFB26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3" w:firstLineChars="200"/>
        <w:jc w:val="left"/>
        <w:textAlignment w:val="auto"/>
        <w:outlineLvl w:val="9"/>
        <w:rPr>
          <w:rFonts w:hint="eastAsia" w:ascii="楷体_GB2312" w:hAnsi="华文中宋" w:eastAsia="楷体_GB2312" w:cs="Times New Roman"/>
          <w:b/>
          <w:bCs w:val="0"/>
          <w:i w:val="0"/>
          <w:iCs w:val="0"/>
          <w:caps w:val="0"/>
          <w:snapToGrid w:val="0"/>
          <w:color w:val="000000"/>
          <w:spacing w:val="0"/>
          <w:kern w:val="2"/>
          <w:sz w:val="32"/>
          <w:szCs w:val="32"/>
          <w:highlight w:val="none"/>
          <w:lang w:bidi="ar"/>
        </w:rPr>
      </w:pPr>
      <w:r>
        <w:rPr>
          <w:rFonts w:hint="eastAsia" w:ascii="楷体_GB2312" w:hAnsi="华文中宋" w:eastAsia="楷体_GB2312" w:cs="Times New Roman"/>
          <w:b/>
          <w:bCs w:val="0"/>
          <w:i w:val="0"/>
          <w:iCs w:val="0"/>
          <w:caps w:val="0"/>
          <w:snapToGrid w:val="0"/>
          <w:color w:val="000000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"/>
        </w:rPr>
        <w:t>（三）考试</w:t>
      </w:r>
    </w:p>
    <w:p w14:paraId="4B14E4EA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1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考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试通知</w:t>
      </w:r>
    </w:p>
    <w:p w14:paraId="2462585C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2026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8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26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日，对资格审查合格的报考人员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通过电话通知，并以邮件的形式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auto"/>
          <w:lang w:val="en-US" w:eastAsia="zh-CN" w:bidi="ar"/>
        </w:rPr>
        <w:t>发出《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auto"/>
          <w:lang w:val="en-US" w:eastAsia="zh-CN" w:bidi="ar"/>
        </w:rPr>
        <w:t>考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auto"/>
          <w:lang w:val="en-US" w:eastAsia="zh-CN" w:bidi="ar"/>
        </w:rPr>
        <w:t>试通知书》，由报考人员自行下载打印查看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auto"/>
          <w:lang w:val="en-US" w:eastAsia="zh-CN" w:bidi="ar"/>
        </w:rPr>
        <w:t>，未进入考试人员，不再另行通知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入围考试人员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当天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主动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放弃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考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试，则不再递补。</w:t>
      </w:r>
    </w:p>
    <w:p w14:paraId="45EB075E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 w:bidi="ar"/>
        </w:rPr>
        <w:t>考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bidi="ar"/>
        </w:rPr>
        <w:t>试时间和地点：见《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 w:bidi="ar"/>
        </w:rPr>
        <w:t>考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bidi="ar"/>
        </w:rPr>
        <w:t>试通知书》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 w:color="auto" w:fill="auto"/>
          <w:lang w:eastAsia="zh-CN" w:bidi="ar"/>
        </w:rPr>
        <w:t>。</w:t>
      </w:r>
    </w:p>
    <w:p w14:paraId="284C1F84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2.面试</w:t>
      </w:r>
    </w:p>
    <w:p w14:paraId="4A3FC42F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本次招聘仅设置面试环节，面试总分100分，面试成绩即考试成绩。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对通过资格审查的报名人员，按照全面、客观、公正和突出能力、综合择优的原则，由面试评审小组进行面试评审。</w:t>
      </w:r>
    </w:p>
    <w:p w14:paraId="15E4427D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（1）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面试方式：本次面试对应聘人员综合分析、沟通协调、岗位认知、工作经历、语言表达、举止仪表等方面进行考察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，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按照全面、客观、公正和突出能力、综合择优的原则，由面试评审小组进行面试评审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，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总分100分，设最低分数线70分，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考试成绩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未达最低分数线的，不予录取。</w:t>
      </w:r>
    </w:p>
    <w:p w14:paraId="6CC8896C">
      <w:pPr>
        <w:pStyle w:val="4"/>
        <w:keepNext w:val="0"/>
        <w:keepLines w:val="0"/>
        <w:pageBreakBefore w:val="0"/>
        <w:widowControl w:val="0"/>
        <w:tabs>
          <w:tab w:val="left" w:pos="0"/>
          <w:tab w:val="left" w:pos="420"/>
        </w:tabs>
        <w:kinsoku/>
        <w:wordWrap/>
        <w:topLinePunct w:val="0"/>
        <w:autoSpaceDE/>
        <w:autoSpaceDN/>
        <w:bidi w:val="0"/>
        <w:adjustRightInd w:val="0"/>
        <w:snapToGrid w:val="0"/>
        <w:spacing w:beforeLines="0" w:line="576" w:lineRule="exact"/>
        <w:ind w:firstLine="640" w:firstLineChars="200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（2）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面试要求：应聘者在面试当天持本人身份证和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《考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试通知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书》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到指定地点参加面试，因相关证件不符合规定而影响面试的或未按规定时间参加面试的，视为自动放弃面试。</w:t>
      </w:r>
    </w:p>
    <w:p w14:paraId="0B2A1385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3.复试</w:t>
      </w:r>
    </w:p>
    <w:p w14:paraId="1B0C01E5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overflowPunct w:val="0"/>
        <w:autoSpaceDE/>
        <w:autoSpaceDN/>
        <w:spacing w:beforeLines="0" w:line="576" w:lineRule="exact"/>
        <w:ind w:left="0" w:firstLine="640" w:firstLineChars="20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同一岗位考试成绩出现并列第一，则由安矿集团组织应聘人员进行复试，复试时间、地点另行通知。</w:t>
      </w:r>
    </w:p>
    <w:p w14:paraId="06ABD45E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3" w:firstLineChars="200"/>
        <w:jc w:val="left"/>
        <w:textAlignment w:val="baseline"/>
        <w:outlineLvl w:val="9"/>
        <w:rPr>
          <w:rFonts w:hint="eastAsia" w:ascii="楷体_GB2312" w:hAnsi="华文中宋" w:eastAsia="楷体_GB2312" w:cs="Times New Roman"/>
          <w:b/>
          <w:bCs w:val="0"/>
          <w:i w:val="0"/>
          <w:iCs w:val="0"/>
          <w:caps w:val="0"/>
          <w:snapToGrid w:val="0"/>
          <w:color w:val="000000"/>
          <w:spacing w:val="0"/>
          <w:kern w:val="2"/>
          <w:sz w:val="32"/>
          <w:szCs w:val="32"/>
          <w:highlight w:val="none"/>
          <w:u w:val="none"/>
          <w:lang w:bidi="ar"/>
        </w:rPr>
      </w:pPr>
      <w:r>
        <w:rPr>
          <w:rFonts w:hint="eastAsia" w:ascii="楷体_GB2312" w:hAnsi="华文中宋" w:eastAsia="楷体_GB2312" w:cs="Times New Roman"/>
          <w:b/>
          <w:bCs w:val="0"/>
          <w:i w:val="0"/>
          <w:iCs w:val="0"/>
          <w:caps w:val="0"/>
          <w:snapToGrid w:val="0"/>
          <w:color w:val="000000"/>
          <w:spacing w:val="0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ar"/>
        </w:rPr>
        <w:t>（四）体检</w:t>
      </w:r>
    </w:p>
    <w:p w14:paraId="3727A3F9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1.根据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考试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评定的最终成绩，按照招聘职位与应聘人员1:1的比例，从高分到低分确定体检对象。</w:t>
      </w:r>
    </w:p>
    <w:p w14:paraId="17E9E711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2.体检标准参照《公务员录用体检通用标准（试行）》执行，体检费用自费。</w:t>
      </w:r>
    </w:p>
    <w:p w14:paraId="3626EA57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3.体检时间、地点将以电话、短信或邮箱形式告知，未按规定时间到指定地点以及未按规定参加体检的应聘人员，视为自动弃权。</w:t>
      </w:r>
    </w:p>
    <w:p w14:paraId="1C0314DD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4.初次体检不合格的，除须当日复检的项目外，其他项目在接到体检结果通知3日内可申请复检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一次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。申请复检人员的体检结果以复检结果为准，复检费用自理。</w:t>
      </w:r>
    </w:p>
    <w:p w14:paraId="1E7AA712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5.因体检人员自动弃权或体检不合格而出现的缺额，按报考岗位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考试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得分从高分到低分依次等额进行一次性递补。</w:t>
      </w:r>
    </w:p>
    <w:p w14:paraId="7A668A56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3" w:firstLineChars="200"/>
        <w:jc w:val="left"/>
        <w:textAlignment w:val="auto"/>
        <w:outlineLvl w:val="9"/>
        <w:rPr>
          <w:rFonts w:hint="eastAsia" w:ascii="楷体_GB2312" w:hAnsi="华文中宋" w:eastAsia="楷体_GB2312" w:cs="Times New Roman"/>
          <w:b/>
          <w:bCs w:val="0"/>
          <w:i w:val="0"/>
          <w:iCs w:val="0"/>
          <w:caps w:val="0"/>
          <w:snapToGrid w:val="0"/>
          <w:color w:val="000000"/>
          <w:spacing w:val="0"/>
          <w:kern w:val="2"/>
          <w:sz w:val="32"/>
          <w:szCs w:val="32"/>
          <w:highlight w:val="none"/>
          <w:lang w:bidi="ar"/>
        </w:rPr>
      </w:pPr>
      <w:r>
        <w:rPr>
          <w:rFonts w:hint="eastAsia" w:ascii="楷体_GB2312" w:hAnsi="华文中宋" w:eastAsia="楷体_GB2312" w:cs="Times New Roman"/>
          <w:b/>
          <w:bCs w:val="0"/>
          <w:i w:val="0"/>
          <w:iCs w:val="0"/>
          <w:caps w:val="0"/>
          <w:snapToGrid w:val="0"/>
          <w:color w:val="000000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"/>
        </w:rPr>
        <w:t>（五）公示</w:t>
      </w:r>
    </w:p>
    <w:p w14:paraId="20F0FD98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eastAsia="zh-CN" w:bidi="ar"/>
        </w:rPr>
        <w:t>拟聘用人选名单在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 w:bidi="ar"/>
        </w:rPr>
        <w:t>安矿集团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 w:bidi="ar"/>
        </w:rPr>
        <w:t>官网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eastAsia="zh-CN" w:bidi="ar"/>
        </w:rPr>
        <w:t>公示，公示时间为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 w:bidi="ar"/>
        </w:rPr>
        <w:t>3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eastAsia="zh-CN" w:bidi="ar"/>
        </w:rPr>
        <w:t>个工作日；公示期间接受社会监督，举报者应以真实姓名实事求是地反映问题，并提供必要的调查线索。经公示无异议后，按相关程序履行任职手续。</w:t>
      </w:r>
    </w:p>
    <w:p w14:paraId="6499E4CC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3" w:firstLineChars="200"/>
        <w:jc w:val="left"/>
        <w:textAlignment w:val="auto"/>
        <w:outlineLvl w:val="9"/>
        <w:rPr>
          <w:rFonts w:hint="eastAsia" w:ascii="楷体_GB2312" w:hAnsi="华文中宋" w:eastAsia="楷体_GB2312" w:cs="Times New Roman"/>
          <w:b/>
          <w:bCs w:val="0"/>
          <w:i w:val="0"/>
          <w:iCs w:val="0"/>
          <w:caps w:val="0"/>
          <w:snapToGrid w:val="0"/>
          <w:color w:val="000000"/>
          <w:spacing w:val="0"/>
          <w:kern w:val="2"/>
          <w:sz w:val="32"/>
          <w:szCs w:val="32"/>
          <w:highlight w:val="none"/>
          <w:lang w:bidi="ar"/>
        </w:rPr>
      </w:pPr>
      <w:r>
        <w:rPr>
          <w:rFonts w:hint="eastAsia" w:ascii="楷体_GB2312" w:hAnsi="华文中宋" w:eastAsia="楷体_GB2312" w:cs="Times New Roman"/>
          <w:b/>
          <w:bCs w:val="0"/>
          <w:i w:val="0"/>
          <w:iCs w:val="0"/>
          <w:caps w:val="0"/>
          <w:snapToGrid w:val="0"/>
          <w:color w:val="000000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"/>
        </w:rPr>
        <w:t>（六）聘用</w:t>
      </w:r>
    </w:p>
    <w:p w14:paraId="0A798E84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试用期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按照《中华人民共和国劳动合同法》等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相关规定执行。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入职一个月内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公司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按照《中华人民共和国劳动合同法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》及公司相关规定与拟聘人员签订《劳动合同》。</w:t>
      </w:r>
    </w:p>
    <w:p w14:paraId="50B6AB10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right="0" w:firstLine="640" w:firstLineChars="200"/>
        <w:jc w:val="both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五、</w:t>
      </w: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联系方式</w:t>
      </w:r>
    </w:p>
    <w:p w14:paraId="0DA57A59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3" w:firstLineChars="200"/>
        <w:jc w:val="left"/>
        <w:textAlignment w:val="auto"/>
        <w:outlineLvl w:val="9"/>
        <w:rPr>
          <w:rFonts w:hint="eastAsia" w:ascii="楷体_GB2312" w:hAnsi="华文中宋" w:eastAsia="楷体_GB2312" w:cs="Times New Roman"/>
          <w:b/>
          <w:bCs w:val="0"/>
          <w:i w:val="0"/>
          <w:iCs w:val="0"/>
          <w:caps w:val="0"/>
          <w:snapToGrid w:val="0"/>
          <w:color w:val="000000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楷体_GB2312" w:hAnsi="华文中宋" w:eastAsia="楷体_GB2312" w:cs="Times New Roman"/>
          <w:b/>
          <w:bCs w:val="0"/>
          <w:i w:val="0"/>
          <w:iCs w:val="0"/>
          <w:caps w:val="0"/>
          <w:snapToGrid w:val="0"/>
          <w:color w:val="000000"/>
          <w:spacing w:val="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（一）招聘联系方式</w:t>
      </w:r>
    </w:p>
    <w:p w14:paraId="54878E18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地址：绵阳市安州区创业路延长段9号</w:t>
      </w:r>
    </w:p>
    <w:p w14:paraId="6352F1B1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联系电话：15281190367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 xml:space="preserve"> </w:t>
      </w:r>
    </w:p>
    <w:p w14:paraId="4357D6D4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联系人：赵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老师</w:t>
      </w:r>
    </w:p>
    <w:p w14:paraId="274ADC1A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576" w:lineRule="exact"/>
        <w:ind w:firstLine="643" w:firstLineChars="200"/>
        <w:jc w:val="left"/>
        <w:textAlignment w:val="auto"/>
        <w:outlineLvl w:val="9"/>
        <w:rPr>
          <w:rFonts w:hint="eastAsia" w:ascii="楷体_GB2312" w:hAnsi="华文中宋" w:eastAsia="楷体_GB2312" w:cs="Times New Roman"/>
          <w:b/>
          <w:bCs w:val="0"/>
          <w:snapToGrid w:val="0"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华文中宋" w:eastAsia="楷体_GB2312" w:cs="Times New Roman"/>
          <w:b/>
          <w:bCs w:val="0"/>
          <w:snapToGrid w:val="0"/>
          <w:color w:val="000000"/>
          <w:kern w:val="2"/>
          <w:sz w:val="32"/>
          <w:szCs w:val="32"/>
          <w:highlight w:val="none"/>
          <w:lang w:val="en-US" w:eastAsia="zh-CN"/>
        </w:rPr>
        <w:t>（二）监督投诉方式</w:t>
      </w:r>
    </w:p>
    <w:p w14:paraId="709A9A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line="576" w:lineRule="exact"/>
        <w:ind w:firstLine="640" w:firstLineChars="200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绵阳安州矿产资源集团有限公司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 w:color="auto" w:fill="auto"/>
          <w:lang w:val="en-US" w:eastAsia="zh-CN" w:bidi="ar-SA"/>
        </w:rPr>
        <w:t>纪检审计中心</w:t>
      </w:r>
    </w:p>
    <w:p w14:paraId="2F1A9C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line="576" w:lineRule="exact"/>
        <w:ind w:firstLine="640" w:firstLineChars="200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 w:color="auto" w:fill="auto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 w:color="auto" w:fill="auto"/>
          <w:lang w:bidi="ar-SA"/>
        </w:rPr>
        <w:t>联系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 w:color="auto" w:fill="auto"/>
          <w:lang w:val="en-US" w:eastAsia="zh-CN" w:bidi="ar-SA"/>
        </w:rPr>
        <w:t>电话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 w:color="auto" w:fill="auto"/>
          <w:lang w:bidi="ar-SA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 w:color="auto" w:fill="auto"/>
          <w:lang w:val="en-US" w:eastAsia="zh-CN" w:bidi="ar-SA"/>
        </w:rPr>
        <w:t>13096250802</w:t>
      </w:r>
    </w:p>
    <w:p w14:paraId="6C71E5A8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left="0" w:right="0" w:firstLine="640" w:firstLineChars="200"/>
        <w:jc w:val="left"/>
        <w:textAlignment w:val="baseline"/>
        <w:rPr>
          <w:rFonts w:hint="default" w:ascii="黑体" w:hAnsi="宋体" w:eastAsia="仿宋_GB2312" w:cs="黑体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 w:color="auto" w:fill="auto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 w:color="auto" w:fill="auto"/>
          <w:lang w:bidi="ar-SA"/>
        </w:rPr>
        <w:t>联系人：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 w:color="auto" w:fill="auto"/>
          <w:lang w:val="en-US" w:eastAsia="zh-CN" w:bidi="ar-SA"/>
        </w:rPr>
        <w:t>张老师</w:t>
      </w:r>
    </w:p>
    <w:p w14:paraId="15B0F390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Autospacing="0" w:line="576" w:lineRule="exact"/>
        <w:ind w:right="0" w:firstLine="640" w:firstLineChars="200"/>
        <w:jc w:val="both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六、其他事宜</w:t>
      </w:r>
    </w:p>
    <w:p w14:paraId="51C7BA34"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line="576" w:lineRule="exact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本公告未尽事宜由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绵阳安州矿产资源集团有限公司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负责解释。</w:t>
      </w:r>
    </w:p>
    <w:p w14:paraId="49E81B1C">
      <w:pPr>
        <w:pStyle w:val="9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beforeLines="0" w:after="0" w:line="576" w:lineRule="exact"/>
        <w:ind w:left="0" w:leftChars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 w:color="auto" w:fill="auto"/>
          <w:lang w:val="en-US" w:eastAsia="zh-CN" w:bidi="ar-SA"/>
        </w:rPr>
      </w:pPr>
    </w:p>
    <w:p w14:paraId="5F4540BB">
      <w:pPr>
        <w:pStyle w:val="9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 w:val="0"/>
        <w:snapToGrid w:val="0"/>
        <w:spacing w:beforeLines="0" w:after="0" w:line="576" w:lineRule="exact"/>
        <w:ind w:left="1918" w:leftChars="304" w:hanging="1280" w:hangingChars="4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 w:color="auto" w:fill="auto"/>
          <w:lang w:val="en-US" w:eastAsia="zh-CN" w:bidi="ar-SA"/>
        </w:rPr>
        <w:t>附件：1.四川安昊磷矿有限公司2026年人力资源需求社会公开招聘需求表</w:t>
      </w:r>
    </w:p>
    <w:p w14:paraId="7B302199">
      <w:pPr>
        <w:pStyle w:val="9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topLinePunct w:val="0"/>
        <w:autoSpaceDE/>
        <w:autoSpaceDN/>
        <w:bidi w:val="0"/>
        <w:adjustRightInd w:val="0"/>
        <w:snapToGrid w:val="0"/>
        <w:spacing w:beforeLines="0" w:after="0" w:line="576" w:lineRule="exact"/>
        <w:ind w:left="1916" w:leftChars="760" w:hanging="320" w:hangingChars="100"/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highlight w:val="none"/>
          <w:shd w:val="clear" w:color="auto" w:fill="auto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shd w:val="clear" w:color="auto" w:fill="auto"/>
          <w:lang w:val="en-US" w:eastAsia="zh-CN"/>
        </w:rPr>
        <w:t>四川安昊磷矿有限公司应聘人员职位申请表</w:t>
      </w:r>
    </w:p>
    <w:p w14:paraId="1E0E0C4C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adjustRightInd w:val="0"/>
        <w:snapToGrid w:val="0"/>
        <w:spacing w:beforeLines="0" w:after="0" w:line="576" w:lineRule="exact"/>
        <w:ind w:left="0" w:leftChars="0" w:firstLine="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1B0C26B5">
      <w:pPr>
        <w:keepNext w:val="0"/>
        <w:keepLines w:val="0"/>
        <w:pageBreakBefore w:val="0"/>
        <w:wordWrap/>
        <w:topLinePunct w:val="0"/>
        <w:bidi w:val="0"/>
        <w:adjustRightInd w:val="0"/>
        <w:snapToGrid w:val="0"/>
        <w:spacing w:beforeLines="0" w:line="57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0AC03B6">
      <w:pPr>
        <w:keepNext w:val="0"/>
        <w:keepLines w:val="0"/>
        <w:pageBreakBefore w:val="0"/>
        <w:wordWrap/>
        <w:topLinePunct w:val="0"/>
        <w:bidi w:val="0"/>
        <w:adjustRightInd w:val="0"/>
        <w:snapToGrid w:val="0"/>
        <w:spacing w:beforeLines="0" w:line="57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69EDCF1">
      <w:pPr>
        <w:keepNext w:val="0"/>
        <w:keepLines w:val="0"/>
        <w:pageBreakBefore w:val="0"/>
        <w:wordWrap/>
        <w:topLinePunct w:val="0"/>
        <w:bidi w:val="0"/>
        <w:adjustRightInd w:val="0"/>
        <w:snapToGrid w:val="0"/>
        <w:spacing w:beforeLines="0" w:line="57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04D69F2">
      <w:pPr>
        <w:pStyle w:val="4"/>
        <w:keepNext w:val="0"/>
        <w:keepLines w:val="0"/>
        <w:pageBreakBefore w:val="0"/>
        <w:wordWrap/>
        <w:topLinePunct w:val="0"/>
        <w:bidi w:val="0"/>
        <w:adjustRightInd w:val="0"/>
        <w:snapToGrid w:val="0"/>
        <w:spacing w:before="0" w:beforeLines="0" w:line="576" w:lineRule="exact"/>
        <w:ind w:firstLine="672" w:firstLineChars="200"/>
        <w:jc w:val="center"/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 xml:space="preserve">                     四川安昊磷矿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有限公司</w:t>
      </w:r>
    </w:p>
    <w:p w14:paraId="5299D289">
      <w:pPr>
        <w:pStyle w:val="4"/>
        <w:keepNext w:val="0"/>
        <w:keepLines w:val="0"/>
        <w:pageBreakBefore w:val="0"/>
        <w:wordWrap/>
        <w:topLinePunct w:val="0"/>
        <w:bidi w:val="0"/>
        <w:adjustRightInd w:val="0"/>
        <w:snapToGrid w:val="0"/>
        <w:spacing w:before="0" w:beforeLines="0" w:line="576" w:lineRule="exact"/>
        <w:ind w:firstLine="672" w:firstLineChars="200"/>
        <w:jc w:val="center"/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日</w:t>
      </w:r>
    </w:p>
    <w:p w14:paraId="1759895D">
      <w:pPr>
        <w:pStyle w:val="4"/>
        <w:keepNext w:val="0"/>
        <w:keepLines w:val="0"/>
        <w:pageBreakBefore w:val="0"/>
        <w:wordWrap/>
        <w:topLinePunct w:val="0"/>
        <w:bidi w:val="0"/>
        <w:adjustRightInd w:val="0"/>
        <w:snapToGrid w:val="0"/>
        <w:spacing w:before="0" w:beforeLines="0" w:line="576" w:lineRule="exact"/>
        <w:ind w:firstLine="672" w:firstLineChars="200"/>
        <w:jc w:val="right"/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sectPr>
          <w:headerReference r:id="rId5" w:type="default"/>
          <w:footerReference r:id="rId6" w:type="default"/>
          <w:pgSz w:w="11906" w:h="16839"/>
          <w:pgMar w:top="2098" w:right="1475" w:bottom="1871" w:left="1590" w:header="0" w:footer="1153" w:gutter="0"/>
          <w:pgNumType w:fmt="decimal"/>
          <w:cols w:space="720" w:num="1"/>
        </w:sectPr>
      </w:pPr>
    </w:p>
    <w:p w14:paraId="6C18B3E2">
      <w:pPr>
        <w:spacing w:before="190" w:line="230" w:lineRule="auto"/>
        <w:rPr>
          <w:rFonts w:ascii="黑体" w:hAnsi="黑体" w:eastAsia="黑体" w:cs="黑体"/>
          <w:spacing w:val="-4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附件1</w:t>
      </w:r>
    </w:p>
    <w:p w14:paraId="10C7A65F">
      <w:pPr>
        <w:pStyle w:val="2"/>
        <w:rPr>
          <w:rFonts w:hint="default"/>
          <w:lang w:val="en-US" w:eastAsia="zh-CN"/>
        </w:rPr>
      </w:pPr>
    </w:p>
    <w:p w14:paraId="01965B21">
      <w:pPr>
        <w:overflowPunct w:val="0"/>
        <w:spacing w:before="0" w:line="576" w:lineRule="exact"/>
        <w:ind w:lef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shd w:val="clear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shd w:val="clear"/>
          <w:lang w:val="en-US" w:eastAsia="zh-CN"/>
        </w:rPr>
        <w:t>四川安昊磷矿有限公司</w:t>
      </w:r>
    </w:p>
    <w:p w14:paraId="4BDCC293">
      <w:pPr>
        <w:overflowPunct w:val="0"/>
        <w:spacing w:before="0" w:line="576" w:lineRule="exact"/>
        <w:ind w:lef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position w:val="0"/>
          <w:sz w:val="44"/>
          <w:szCs w:val="44"/>
          <w:highlight w:val="none"/>
          <w:lang w:eastAsia="zh-CN"/>
        </w:rPr>
        <w:t>2026年人力资源需求社会公开招聘需求表</w:t>
      </w:r>
    </w:p>
    <w:p w14:paraId="43CBF3E6">
      <w:pPr>
        <w:spacing w:line="21" w:lineRule="exact"/>
      </w:pPr>
    </w:p>
    <w:tbl>
      <w:tblPr>
        <w:tblStyle w:val="10"/>
        <w:tblW w:w="1419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1140"/>
        <w:gridCol w:w="1116"/>
        <w:gridCol w:w="756"/>
        <w:gridCol w:w="1330"/>
        <w:gridCol w:w="2274"/>
        <w:gridCol w:w="1536"/>
        <w:gridCol w:w="3510"/>
        <w:gridCol w:w="1028"/>
        <w:gridCol w:w="718"/>
      </w:tblGrid>
      <w:tr w14:paraId="1B45C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9843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序号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9FE3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部门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512E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岗位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1388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招聘员额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D0A3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学历要求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AFD9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专业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03E2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年龄</w:t>
            </w: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6730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eastAsia="宋体" w:hAnsiTheme="minorEastAsia" w:cstheme="minorEastAsia"/>
                <w:b/>
                <w:bCs w:val="0"/>
                <w:i w:val="0"/>
                <w:iCs w:val="0"/>
                <w:color w:val="000000"/>
                <w:sz w:val="18"/>
                <w:szCs w:val="20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岗位要求条件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FEE3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岗位薪酬区间</w:t>
            </w:r>
          </w:p>
          <w:p w14:paraId="6DCA8F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（元/月）</w:t>
            </w: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0268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备注</w:t>
            </w:r>
          </w:p>
        </w:tc>
      </w:tr>
      <w:tr w14:paraId="5EF81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5" w:hRule="atLeast"/>
          <w:jc w:val="center"/>
        </w:trPr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260F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14DF9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-SA"/>
              </w:rPr>
              <w:t>四川安昊磷矿有限公司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7C320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  <w:t>董事长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E46C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F7879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  <w:t>全日制本科及以上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16A94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  <w:t>安全科学与工程类、矿业类等相关专业。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39286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45周岁及以下</w:t>
            </w:r>
          </w:p>
        </w:tc>
        <w:tc>
          <w:tcPr>
            <w:tcW w:w="35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DBB8B8">
            <w:pPr>
              <w:pStyle w:val="2"/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vertAlign w:val="baseline"/>
                <w:lang w:val="en-US" w:eastAsia="zh-CN" w:bidi="ar-SA"/>
              </w:rPr>
              <w:t>1.中共党员；</w:t>
            </w:r>
          </w:p>
          <w:p w14:paraId="3B12B3EE">
            <w:pPr>
              <w:pStyle w:val="2"/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vertAlign w:val="baseline"/>
                <w:lang w:val="en-US" w:eastAsia="zh-CN" w:bidi="ar-SA"/>
              </w:rPr>
              <w:t>2.具有中级及以上注册安全工程师证书（金属非金属矿山安全）；</w:t>
            </w:r>
          </w:p>
          <w:p w14:paraId="289A35B1">
            <w:pPr>
              <w:pStyle w:val="2"/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vertAlign w:val="baseline"/>
                <w:lang w:val="en-US" w:eastAsia="zh-CN" w:bidi="ar-SA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u w:val="none"/>
                <w:lang w:eastAsia="zh-CN"/>
              </w:rPr>
              <w:t>具有10年及以上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u w:val="none"/>
                <w:lang w:val="en-US" w:eastAsia="zh-CN"/>
              </w:rPr>
              <w:t>地下矿山工作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u w:val="none"/>
                <w:lang w:eastAsia="zh-CN"/>
              </w:rPr>
              <w:t>经验，且其中至少具有3年及以上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u w:val="none"/>
                <w:lang w:val="en-US" w:eastAsia="zh-CN"/>
              </w:rPr>
              <w:t>地下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u w:val="none"/>
                <w:lang w:eastAsia="zh-CN"/>
              </w:rPr>
              <w:t>矿山企业高层管理岗位任职经历；</w:t>
            </w:r>
          </w:p>
          <w:p w14:paraId="48C0A42A">
            <w:pPr>
              <w:pStyle w:val="2"/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vertAlign w:val="baseline"/>
                <w:lang w:val="en-US" w:eastAsia="zh-CN" w:bidi="ar-SA"/>
              </w:rPr>
              <w:t>4.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u w:val="none"/>
                <w:lang w:eastAsia="zh-CN"/>
              </w:rPr>
              <w:t>熟悉现代企业经营管理，熟悉国有企业经营管理，具备较强的战略规划能力、资源整合能力和市场化经营能力，熟悉企业业务和运营流程，在团队管理方面具有较强的领导技巧和才能。</w:t>
            </w:r>
          </w:p>
          <w:p w14:paraId="3EBA508B">
            <w:pPr>
              <w:pStyle w:val="2"/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u w:val="none"/>
                <w:lang w:val="en-US" w:eastAsia="zh-CN"/>
              </w:rPr>
              <w:t>5.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highlight w:val="none"/>
                <w:u w:val="none"/>
                <w:shd w:val="clear" w:fill="auto"/>
                <w:lang w:eastAsia="zh-CN"/>
              </w:rPr>
              <w:t>具有正确的业绩观，勇担当、善作为，勤奋敬业、真抓实干，推动国有公司高质量发展。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49E42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  <w:t>面议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6900D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 w:bidi="ar"/>
              </w:rPr>
            </w:pPr>
          </w:p>
        </w:tc>
      </w:tr>
      <w:tr w14:paraId="45D39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4" w:type="dxa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A05B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086DB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-SA"/>
              </w:rPr>
              <w:t>四川安昊磷矿有限公司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98F53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  <w:t>专职安全管理人员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4778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8E954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  <w:t>全日制本科及以上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B8EB0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  <w:t>安全科学与工程类、矿业类等相关专业。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31206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45周岁及以下</w:t>
            </w:r>
          </w:p>
        </w:tc>
        <w:tc>
          <w:tcPr>
            <w:tcW w:w="3510" w:type="dxa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EC815A">
            <w:pPr>
              <w:pStyle w:val="2"/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vertAlign w:val="baseline"/>
                <w:lang w:val="en-US" w:eastAsia="zh-CN" w:bidi="ar-SA"/>
              </w:rPr>
              <w:t>1.具有中级及以上注册安全工程师证书（金属非金属矿山安全）；</w:t>
            </w:r>
          </w:p>
          <w:p w14:paraId="7ED08D6D">
            <w:pPr>
              <w:pStyle w:val="2"/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vertAlign w:val="baseline"/>
                <w:lang w:val="en-US" w:eastAsia="zh-CN" w:bidi="ar-SA"/>
              </w:rPr>
              <w:t>2.具有3年及以上地下矿山一线从业工作经历；</w:t>
            </w:r>
          </w:p>
          <w:p w14:paraId="3F7A6CD8">
            <w:pPr>
              <w:pStyle w:val="2"/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vertAlign w:val="baseline"/>
                <w:lang w:val="en-US" w:eastAsia="zh-CN" w:bidi="ar-SA"/>
              </w:rPr>
              <w:t>3.熟悉金属非金属矿山安全生产法律法规、安全管理体系及现场管控要点，沟通协调能力强，责任心强，保密意识良好。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0B39A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  <w:t>面议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E02E5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 w:bidi="ar"/>
              </w:rPr>
            </w:pPr>
          </w:p>
        </w:tc>
      </w:tr>
      <w:bookmarkEnd w:id="0"/>
      <w:tr w14:paraId="19451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D698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  <w:t>合计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F22FB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6CBEA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6CE2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00850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591DB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1207F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40097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73CA7C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仿宋_GB2312" w:hAnsi="仿宋_GB2312" w:eastAsia="仿宋_GB2312" w:cs="仿宋_GB2312"/>
                <w:b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BA222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</w:tbl>
    <w:p w14:paraId="02883218">
      <w:pPr>
        <w:spacing w:line="133" w:lineRule="exact"/>
        <w:rPr>
          <w:rFonts w:ascii="Arial" w:hAnsi="Arial" w:eastAsia="Arial" w:cs="Arial"/>
          <w:sz w:val="11"/>
          <w:szCs w:val="11"/>
        </w:rPr>
      </w:pPr>
    </w:p>
    <w:p w14:paraId="4B4739E8">
      <w:pPr>
        <w:pStyle w:val="2"/>
        <w:rPr>
          <w:rFonts w:ascii="Arial" w:hAnsi="Arial" w:eastAsia="Arial" w:cs="Arial"/>
          <w:sz w:val="11"/>
          <w:szCs w:val="11"/>
        </w:rPr>
      </w:pPr>
    </w:p>
    <w:p w14:paraId="61F40BDB">
      <w:pPr>
        <w:pStyle w:val="2"/>
        <w:rPr>
          <w:rFonts w:ascii="Arial" w:hAnsi="Arial" w:eastAsia="Arial" w:cs="Arial"/>
          <w:sz w:val="11"/>
          <w:szCs w:val="11"/>
        </w:rPr>
      </w:pPr>
    </w:p>
    <w:p w14:paraId="117F0FE2">
      <w:pPr>
        <w:pStyle w:val="2"/>
        <w:rPr>
          <w:rFonts w:ascii="Arial" w:hAnsi="Arial" w:eastAsia="Arial" w:cs="Arial"/>
          <w:sz w:val="11"/>
          <w:szCs w:val="11"/>
        </w:rPr>
      </w:pPr>
    </w:p>
    <w:p w14:paraId="65E33CF2">
      <w:pPr>
        <w:pStyle w:val="2"/>
        <w:rPr>
          <w:rFonts w:ascii="Arial" w:hAnsi="Arial" w:eastAsia="Arial" w:cs="Arial"/>
          <w:sz w:val="11"/>
          <w:szCs w:val="11"/>
        </w:rPr>
      </w:pPr>
    </w:p>
    <w:p w14:paraId="0509DE98">
      <w:pPr>
        <w:pStyle w:val="2"/>
        <w:rPr>
          <w:rFonts w:ascii="Arial" w:hAnsi="Arial" w:eastAsia="Arial" w:cs="Arial"/>
          <w:sz w:val="11"/>
          <w:szCs w:val="11"/>
        </w:rPr>
      </w:pPr>
    </w:p>
    <w:p w14:paraId="1E080A1E">
      <w:pPr>
        <w:overflowPunct w:val="0"/>
        <w:spacing w:before="0" w:line="576" w:lineRule="exact"/>
        <w:ind w:lef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position w:val="0"/>
          <w:sz w:val="44"/>
          <w:szCs w:val="44"/>
          <w:highlight w:val="none"/>
          <w:lang w:val="en-US" w:eastAsia="zh-CN"/>
        </w:rPr>
      </w:pPr>
    </w:p>
    <w:p w14:paraId="5848892A">
      <w:pPr>
        <w:pStyle w:val="2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position w:val="0"/>
          <w:sz w:val="44"/>
          <w:szCs w:val="44"/>
          <w:highlight w:val="none"/>
          <w:lang w:val="en-US" w:eastAsia="zh-CN"/>
        </w:rPr>
        <w:sectPr>
          <w:headerReference r:id="rId7" w:type="default"/>
          <w:footerReference r:id="rId8" w:type="default"/>
          <w:pgSz w:w="16838" w:h="11906" w:orient="landscape"/>
          <w:pgMar w:top="720" w:right="1431" w:bottom="717" w:left="1432" w:header="0" w:footer="1153" w:gutter="0"/>
          <w:pgNumType w:fmt="decimal"/>
          <w:cols w:space="720" w:num="1"/>
        </w:sectPr>
      </w:pPr>
    </w:p>
    <w:p w14:paraId="4796F5FC">
      <w:pPr>
        <w:pStyle w:val="2"/>
        <w:rPr>
          <w:rFonts w:hint="eastAsia"/>
          <w:lang w:val="en-US" w:eastAsia="zh-CN"/>
        </w:rPr>
      </w:pPr>
    </w:p>
    <w:p w14:paraId="1CF069BB">
      <w:pPr>
        <w:spacing w:before="101" w:line="230" w:lineRule="auto"/>
        <w:ind w:left="0"/>
        <w:rPr>
          <w:rFonts w:hint="default" w:ascii="黑体" w:hAnsi="黑体" w:eastAsia="黑体" w:cs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pacing w:val="-8"/>
          <w:sz w:val="32"/>
          <w:szCs w:val="32"/>
          <w:lang w:val="en-US" w:eastAsia="zh-CN"/>
        </w:rPr>
        <w:t>附件 2</w:t>
      </w:r>
    </w:p>
    <w:p w14:paraId="1779DB46">
      <w:pPr>
        <w:spacing w:before="87" w:line="238" w:lineRule="auto"/>
        <w:ind w:left="3370" w:right="2174" w:hanging="1070"/>
        <w:jc w:val="center"/>
        <w:rPr>
          <w:rFonts w:ascii="宋体" w:hAnsi="宋体" w:eastAsia="宋体" w:cs="宋体"/>
          <w:spacing w:val="7"/>
          <w:sz w:val="43"/>
          <w:szCs w:val="43"/>
        </w:rPr>
      </w:pPr>
      <w:r>
        <w:rPr>
          <w:rFonts w:hint="eastAsia" w:ascii="宋体" w:hAnsi="宋体" w:eastAsia="宋体" w:cs="宋体"/>
          <w:b/>
          <w:bCs/>
          <w:spacing w:val="-7"/>
          <w:sz w:val="43"/>
          <w:szCs w:val="43"/>
          <w:lang w:val="en-US" w:eastAsia="zh-CN"/>
        </w:rPr>
        <w:t>四川安昊磷矿</w:t>
      </w:r>
      <w:r>
        <w:rPr>
          <w:rFonts w:hint="eastAsia" w:ascii="宋体" w:hAnsi="宋体" w:eastAsia="宋体" w:cs="宋体"/>
          <w:b/>
          <w:bCs/>
          <w:spacing w:val="-7"/>
          <w:sz w:val="43"/>
          <w:szCs w:val="43"/>
          <w:lang w:eastAsia="zh-CN"/>
        </w:rPr>
        <w:t>有限公司</w:t>
      </w:r>
    </w:p>
    <w:p w14:paraId="7D28389A">
      <w:pPr>
        <w:spacing w:before="87" w:line="238" w:lineRule="auto"/>
        <w:ind w:left="3370" w:right="2174" w:hanging="1070"/>
        <w:jc w:val="center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7"/>
          <w:sz w:val="43"/>
          <w:szCs w:val="43"/>
        </w:rPr>
        <w:t>应聘人员职位申请表</w:t>
      </w:r>
    </w:p>
    <w:p w14:paraId="5F033F7F">
      <w:pPr>
        <w:spacing w:line="136" w:lineRule="exact"/>
      </w:pPr>
    </w:p>
    <w:tbl>
      <w:tblPr>
        <w:tblStyle w:val="13"/>
        <w:tblW w:w="10453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7"/>
        <w:gridCol w:w="546"/>
        <w:gridCol w:w="776"/>
        <w:gridCol w:w="637"/>
        <w:gridCol w:w="580"/>
        <w:gridCol w:w="1609"/>
        <w:gridCol w:w="1268"/>
        <w:gridCol w:w="359"/>
        <w:gridCol w:w="639"/>
        <w:gridCol w:w="989"/>
        <w:gridCol w:w="300"/>
        <w:gridCol w:w="824"/>
        <w:gridCol w:w="1169"/>
      </w:tblGrid>
      <w:tr w14:paraId="3F8A6F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303" w:type="dxa"/>
            <w:gridSpan w:val="2"/>
            <w:tcBorders>
              <w:top w:val="single" w:color="000000" w:sz="6" w:space="0"/>
              <w:left w:val="single" w:color="000000" w:sz="6" w:space="0"/>
            </w:tcBorders>
            <w:vAlign w:val="top"/>
          </w:tcPr>
          <w:p w14:paraId="42334F1C">
            <w:pPr>
              <w:pStyle w:val="14"/>
              <w:spacing w:before="243" w:line="228" w:lineRule="auto"/>
              <w:ind w:left="110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应聘岗位</w:t>
            </w:r>
          </w:p>
        </w:tc>
        <w:tc>
          <w:tcPr>
            <w:tcW w:w="3602" w:type="dxa"/>
            <w:gridSpan w:val="4"/>
            <w:tcBorders>
              <w:top w:val="single" w:color="000000" w:sz="6" w:space="0"/>
            </w:tcBorders>
            <w:vAlign w:val="top"/>
          </w:tcPr>
          <w:p w14:paraId="0537E282">
            <w:pPr>
              <w:rPr>
                <w:rFonts w:ascii="Arial"/>
                <w:sz w:val="21"/>
              </w:rPr>
            </w:pPr>
          </w:p>
        </w:tc>
        <w:tc>
          <w:tcPr>
            <w:tcW w:w="1627" w:type="dxa"/>
            <w:gridSpan w:val="2"/>
            <w:tcBorders>
              <w:top w:val="single" w:color="000000" w:sz="6" w:space="0"/>
            </w:tcBorders>
            <w:vAlign w:val="top"/>
          </w:tcPr>
          <w:p w14:paraId="1D4B0407">
            <w:pPr>
              <w:pStyle w:val="14"/>
              <w:spacing w:before="242" w:line="228" w:lineRule="auto"/>
              <w:ind w:left="116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期望薪资</w:t>
            </w:r>
          </w:p>
        </w:tc>
        <w:tc>
          <w:tcPr>
            <w:tcW w:w="1628" w:type="dxa"/>
            <w:gridSpan w:val="2"/>
            <w:tcBorders>
              <w:top w:val="single" w:color="000000" w:sz="6" w:space="0"/>
            </w:tcBorders>
            <w:vAlign w:val="top"/>
          </w:tcPr>
          <w:p w14:paraId="483A71B9">
            <w:pPr>
              <w:rPr>
                <w:rFonts w:ascii="Arial"/>
                <w:sz w:val="21"/>
              </w:rPr>
            </w:pPr>
          </w:p>
        </w:tc>
        <w:tc>
          <w:tcPr>
            <w:tcW w:w="1124" w:type="dxa"/>
            <w:gridSpan w:val="2"/>
            <w:tcBorders>
              <w:top w:val="single" w:color="000000" w:sz="6" w:space="0"/>
            </w:tcBorders>
            <w:vAlign w:val="top"/>
          </w:tcPr>
          <w:p w14:paraId="35610A2A">
            <w:pPr>
              <w:pStyle w:val="14"/>
              <w:spacing w:before="82" w:line="258" w:lineRule="auto"/>
              <w:ind w:left="140" w:right="102" w:hanging="19"/>
              <w:rPr>
                <w:sz w:val="20"/>
                <w:szCs w:val="20"/>
              </w:rPr>
            </w:pPr>
            <w:r>
              <w:rPr>
                <w:spacing w:val="23"/>
                <w:sz w:val="20"/>
                <w:szCs w:val="20"/>
              </w:rPr>
              <w:t>是否服从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岗位调剂</w:t>
            </w:r>
          </w:p>
        </w:tc>
        <w:tc>
          <w:tcPr>
            <w:tcW w:w="1169" w:type="dxa"/>
            <w:tcBorders>
              <w:top w:val="single" w:color="000000" w:sz="6" w:space="0"/>
              <w:right w:val="single" w:color="000000" w:sz="6" w:space="0"/>
            </w:tcBorders>
            <w:vAlign w:val="top"/>
          </w:tcPr>
          <w:p w14:paraId="30DADFF9">
            <w:pPr>
              <w:rPr>
                <w:rFonts w:ascii="Arial"/>
                <w:sz w:val="21"/>
              </w:rPr>
            </w:pPr>
          </w:p>
        </w:tc>
      </w:tr>
      <w:tr w14:paraId="418B81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2079" w:type="dxa"/>
            <w:gridSpan w:val="3"/>
            <w:tcBorders>
              <w:left w:val="single" w:color="000000" w:sz="6" w:space="0"/>
            </w:tcBorders>
            <w:vAlign w:val="top"/>
          </w:tcPr>
          <w:p w14:paraId="330D2B3B">
            <w:pPr>
              <w:pStyle w:val="14"/>
              <w:spacing w:before="255" w:line="228" w:lineRule="auto"/>
              <w:ind w:left="110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姓名：</w:t>
            </w:r>
          </w:p>
        </w:tc>
        <w:tc>
          <w:tcPr>
            <w:tcW w:w="1217" w:type="dxa"/>
            <w:gridSpan w:val="2"/>
            <w:vAlign w:val="top"/>
          </w:tcPr>
          <w:p w14:paraId="07BE84C4">
            <w:pPr>
              <w:pStyle w:val="14"/>
              <w:spacing w:before="255" w:line="228" w:lineRule="auto"/>
              <w:ind w:left="112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性别：</w:t>
            </w:r>
          </w:p>
        </w:tc>
        <w:tc>
          <w:tcPr>
            <w:tcW w:w="1609" w:type="dxa"/>
            <w:vAlign w:val="top"/>
          </w:tcPr>
          <w:p w14:paraId="47783AF0">
            <w:pPr>
              <w:pStyle w:val="14"/>
              <w:spacing w:before="255" w:line="229" w:lineRule="auto"/>
              <w:ind w:left="132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民族：</w:t>
            </w:r>
          </w:p>
        </w:tc>
        <w:tc>
          <w:tcPr>
            <w:tcW w:w="1627" w:type="dxa"/>
            <w:gridSpan w:val="2"/>
            <w:vAlign w:val="top"/>
          </w:tcPr>
          <w:p w14:paraId="554CF742">
            <w:pPr>
              <w:pStyle w:val="14"/>
              <w:spacing w:before="255" w:line="228" w:lineRule="auto"/>
              <w:ind w:left="119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身高：</w:t>
            </w:r>
            <w:r>
              <w:rPr>
                <w:spacing w:val="12"/>
                <w:sz w:val="20"/>
                <w:szCs w:val="20"/>
              </w:rPr>
              <w:t xml:space="preserve">  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cm</w:t>
            </w:r>
          </w:p>
        </w:tc>
        <w:tc>
          <w:tcPr>
            <w:tcW w:w="1628" w:type="dxa"/>
            <w:gridSpan w:val="2"/>
            <w:vAlign w:val="top"/>
          </w:tcPr>
          <w:p w14:paraId="59BEF6EA">
            <w:pPr>
              <w:pStyle w:val="14"/>
              <w:spacing w:before="255" w:line="221" w:lineRule="auto"/>
              <w:ind w:left="11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体重：</w:t>
            </w:r>
            <w:r>
              <w:rPr>
                <w:spacing w:val="18"/>
                <w:sz w:val="20"/>
                <w:szCs w:val="20"/>
              </w:rPr>
              <w:t xml:space="preserve"> 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kg</w:t>
            </w:r>
          </w:p>
        </w:tc>
        <w:tc>
          <w:tcPr>
            <w:tcW w:w="2293" w:type="dxa"/>
            <w:gridSpan w:val="3"/>
            <w:vMerge w:val="restart"/>
            <w:tcBorders>
              <w:bottom w:val="nil"/>
              <w:right w:val="single" w:color="000000" w:sz="6" w:space="0"/>
            </w:tcBorders>
            <w:textDirection w:val="tbRlV"/>
            <w:vAlign w:val="top"/>
          </w:tcPr>
          <w:p w14:paraId="76619AD6">
            <w:pPr>
              <w:spacing w:line="313" w:lineRule="auto"/>
              <w:rPr>
                <w:rFonts w:ascii="Arial"/>
                <w:sz w:val="21"/>
              </w:rPr>
            </w:pPr>
          </w:p>
          <w:p w14:paraId="3472DCCF">
            <w:pPr>
              <w:spacing w:line="313" w:lineRule="auto"/>
              <w:rPr>
                <w:rFonts w:ascii="Arial"/>
                <w:sz w:val="21"/>
              </w:rPr>
            </w:pPr>
          </w:p>
          <w:p w14:paraId="19BDE49E">
            <w:pPr>
              <w:spacing w:line="313" w:lineRule="auto"/>
              <w:rPr>
                <w:rFonts w:ascii="Arial"/>
                <w:sz w:val="21"/>
              </w:rPr>
            </w:pPr>
          </w:p>
          <w:p w14:paraId="357E023A">
            <w:pPr>
              <w:pStyle w:val="14"/>
              <w:spacing w:before="67" w:line="207" w:lineRule="auto"/>
              <w:ind w:left="1218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电 子 照 片</w:t>
            </w:r>
          </w:p>
        </w:tc>
      </w:tr>
      <w:tr w14:paraId="2BF432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3296" w:type="dxa"/>
            <w:gridSpan w:val="5"/>
            <w:tcBorders>
              <w:left w:val="single" w:color="000000" w:sz="6" w:space="0"/>
            </w:tcBorders>
            <w:vAlign w:val="top"/>
          </w:tcPr>
          <w:p w14:paraId="09D78A62">
            <w:pPr>
              <w:pStyle w:val="14"/>
              <w:spacing w:before="254" w:line="227" w:lineRule="auto"/>
              <w:ind w:left="109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政治面貌：</w:t>
            </w:r>
          </w:p>
        </w:tc>
        <w:tc>
          <w:tcPr>
            <w:tcW w:w="1609" w:type="dxa"/>
            <w:vAlign w:val="top"/>
          </w:tcPr>
          <w:p w14:paraId="47EDB5C2">
            <w:pPr>
              <w:pStyle w:val="14"/>
              <w:spacing w:before="254" w:line="236" w:lineRule="auto"/>
              <w:ind w:left="113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血型：</w:t>
            </w:r>
          </w:p>
        </w:tc>
        <w:tc>
          <w:tcPr>
            <w:tcW w:w="3255" w:type="dxa"/>
            <w:gridSpan w:val="4"/>
            <w:vAlign w:val="top"/>
          </w:tcPr>
          <w:p w14:paraId="5312B6FE">
            <w:pPr>
              <w:pStyle w:val="14"/>
              <w:spacing w:before="254" w:line="227" w:lineRule="auto"/>
              <w:ind w:left="116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籍贯：</w:t>
            </w:r>
          </w:p>
        </w:tc>
        <w:tc>
          <w:tcPr>
            <w:tcW w:w="2293" w:type="dxa"/>
            <w:gridSpan w:val="3"/>
            <w:vMerge w:val="continue"/>
            <w:tcBorders>
              <w:top w:val="nil"/>
              <w:bottom w:val="nil"/>
              <w:right w:val="single" w:color="000000" w:sz="6" w:space="0"/>
            </w:tcBorders>
            <w:textDirection w:val="tbRlV"/>
            <w:vAlign w:val="top"/>
          </w:tcPr>
          <w:p w14:paraId="1ED3E7E5">
            <w:pPr>
              <w:rPr>
                <w:rFonts w:ascii="Arial"/>
                <w:sz w:val="21"/>
              </w:rPr>
            </w:pPr>
          </w:p>
        </w:tc>
      </w:tr>
      <w:tr w14:paraId="5E9C63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4905" w:type="dxa"/>
            <w:gridSpan w:val="6"/>
            <w:tcBorders>
              <w:left w:val="single" w:color="000000" w:sz="6" w:space="0"/>
            </w:tcBorders>
            <w:vAlign w:val="top"/>
          </w:tcPr>
          <w:p w14:paraId="3109492A">
            <w:pPr>
              <w:pStyle w:val="14"/>
              <w:spacing w:before="269" w:line="228" w:lineRule="auto"/>
              <w:ind w:left="11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身份证号码：</w:t>
            </w:r>
          </w:p>
        </w:tc>
        <w:tc>
          <w:tcPr>
            <w:tcW w:w="3255" w:type="dxa"/>
            <w:gridSpan w:val="4"/>
            <w:vAlign w:val="top"/>
          </w:tcPr>
          <w:p w14:paraId="714F4CDB">
            <w:pPr>
              <w:pStyle w:val="14"/>
              <w:spacing w:before="269" w:line="228" w:lineRule="auto"/>
              <w:ind w:left="131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出生年月：</w:t>
            </w:r>
          </w:p>
        </w:tc>
        <w:tc>
          <w:tcPr>
            <w:tcW w:w="2293" w:type="dxa"/>
            <w:gridSpan w:val="3"/>
            <w:vMerge w:val="continue"/>
            <w:tcBorders>
              <w:top w:val="nil"/>
              <w:bottom w:val="nil"/>
              <w:right w:val="single" w:color="000000" w:sz="6" w:space="0"/>
            </w:tcBorders>
            <w:textDirection w:val="tbRlV"/>
            <w:vAlign w:val="top"/>
          </w:tcPr>
          <w:p w14:paraId="306A360E">
            <w:pPr>
              <w:rPr>
                <w:rFonts w:ascii="Arial"/>
                <w:sz w:val="21"/>
              </w:rPr>
            </w:pPr>
          </w:p>
        </w:tc>
      </w:tr>
      <w:tr w14:paraId="2E50DC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2079" w:type="dxa"/>
            <w:gridSpan w:val="3"/>
            <w:tcBorders>
              <w:left w:val="single" w:color="000000" w:sz="6" w:space="0"/>
            </w:tcBorders>
            <w:vAlign w:val="top"/>
          </w:tcPr>
          <w:p w14:paraId="08570004">
            <w:pPr>
              <w:pStyle w:val="14"/>
              <w:spacing w:before="268" w:line="228" w:lineRule="auto"/>
              <w:ind w:left="113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是否服过兵役：</w:t>
            </w:r>
          </w:p>
        </w:tc>
        <w:tc>
          <w:tcPr>
            <w:tcW w:w="2826" w:type="dxa"/>
            <w:gridSpan w:val="3"/>
            <w:vAlign w:val="top"/>
          </w:tcPr>
          <w:p w14:paraId="1A0CEADE">
            <w:pPr>
              <w:pStyle w:val="14"/>
              <w:spacing w:before="268" w:line="228" w:lineRule="auto"/>
              <w:ind w:left="111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参加工作日期：</w:t>
            </w:r>
            <w:r>
              <w:rPr>
                <w:spacing w:val="12"/>
                <w:sz w:val="20"/>
                <w:szCs w:val="20"/>
              </w:rPr>
              <w:t xml:space="preserve">   </w:t>
            </w:r>
            <w:r>
              <w:rPr>
                <w:spacing w:val="5"/>
                <w:sz w:val="20"/>
                <w:szCs w:val="20"/>
              </w:rPr>
              <w:t>年</w:t>
            </w:r>
            <w:r>
              <w:rPr>
                <w:spacing w:val="10"/>
                <w:sz w:val="20"/>
                <w:szCs w:val="20"/>
              </w:rPr>
              <w:t xml:space="preserve">   </w:t>
            </w:r>
            <w:r>
              <w:rPr>
                <w:spacing w:val="5"/>
                <w:sz w:val="20"/>
                <w:szCs w:val="20"/>
              </w:rPr>
              <w:t>月</w:t>
            </w:r>
          </w:p>
        </w:tc>
        <w:tc>
          <w:tcPr>
            <w:tcW w:w="3255" w:type="dxa"/>
            <w:gridSpan w:val="4"/>
            <w:vAlign w:val="top"/>
          </w:tcPr>
          <w:p w14:paraId="599179A6">
            <w:pPr>
              <w:pStyle w:val="14"/>
              <w:spacing w:before="268" w:line="228" w:lineRule="auto"/>
              <w:ind w:left="11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最高学历：</w:t>
            </w:r>
          </w:p>
        </w:tc>
        <w:tc>
          <w:tcPr>
            <w:tcW w:w="2293" w:type="dxa"/>
            <w:gridSpan w:val="3"/>
            <w:vMerge w:val="continue"/>
            <w:tcBorders>
              <w:top w:val="nil"/>
              <w:bottom w:val="nil"/>
              <w:right w:val="single" w:color="000000" w:sz="6" w:space="0"/>
            </w:tcBorders>
            <w:textDirection w:val="tbRlV"/>
            <w:vAlign w:val="top"/>
          </w:tcPr>
          <w:p w14:paraId="7B11F10C">
            <w:pPr>
              <w:rPr>
                <w:rFonts w:ascii="Arial"/>
                <w:sz w:val="21"/>
              </w:rPr>
            </w:pPr>
          </w:p>
        </w:tc>
      </w:tr>
      <w:tr w14:paraId="7405D4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4905" w:type="dxa"/>
            <w:gridSpan w:val="6"/>
            <w:tcBorders>
              <w:left w:val="single" w:color="000000" w:sz="6" w:space="0"/>
            </w:tcBorders>
            <w:vAlign w:val="top"/>
          </w:tcPr>
          <w:p w14:paraId="076EB9C9">
            <w:pPr>
              <w:pStyle w:val="14"/>
              <w:spacing w:before="264" w:line="228" w:lineRule="auto"/>
              <w:ind w:left="114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毕业院校：</w:t>
            </w:r>
          </w:p>
        </w:tc>
        <w:tc>
          <w:tcPr>
            <w:tcW w:w="3255" w:type="dxa"/>
            <w:gridSpan w:val="4"/>
            <w:tcBorders>
              <w:right w:val="single" w:color="000000" w:sz="6" w:space="0"/>
            </w:tcBorders>
            <w:vAlign w:val="top"/>
          </w:tcPr>
          <w:p w14:paraId="48C63A35">
            <w:pPr>
              <w:pStyle w:val="14"/>
              <w:spacing w:before="264" w:line="228" w:lineRule="auto"/>
              <w:ind w:left="114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专业：</w:t>
            </w:r>
          </w:p>
        </w:tc>
        <w:tc>
          <w:tcPr>
            <w:tcW w:w="2293" w:type="dxa"/>
            <w:gridSpan w:val="3"/>
            <w:vMerge w:val="continue"/>
            <w:tcBorders>
              <w:top w:val="nil"/>
              <w:bottom w:val="nil"/>
              <w:right w:val="single" w:color="000000" w:sz="6" w:space="0"/>
            </w:tcBorders>
            <w:textDirection w:val="tbRlV"/>
            <w:vAlign w:val="top"/>
          </w:tcPr>
          <w:p w14:paraId="0CDEF0DE">
            <w:pPr>
              <w:rPr>
                <w:rFonts w:ascii="Arial"/>
                <w:sz w:val="21"/>
              </w:rPr>
            </w:pPr>
          </w:p>
        </w:tc>
      </w:tr>
      <w:tr w14:paraId="1F5EB3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4905" w:type="dxa"/>
            <w:gridSpan w:val="6"/>
            <w:tcBorders>
              <w:left w:val="single" w:color="000000" w:sz="6" w:space="0"/>
            </w:tcBorders>
            <w:vAlign w:val="top"/>
          </w:tcPr>
          <w:p w14:paraId="4E85CD34">
            <w:pPr>
              <w:pStyle w:val="14"/>
              <w:spacing w:before="249" w:line="228" w:lineRule="auto"/>
              <w:ind w:left="112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详细通信地址：</w:t>
            </w:r>
          </w:p>
        </w:tc>
        <w:tc>
          <w:tcPr>
            <w:tcW w:w="3255" w:type="dxa"/>
            <w:gridSpan w:val="4"/>
            <w:vAlign w:val="top"/>
          </w:tcPr>
          <w:p w14:paraId="65AEDE15">
            <w:pPr>
              <w:pStyle w:val="14"/>
              <w:spacing w:before="249" w:line="228" w:lineRule="auto"/>
              <w:ind w:left="11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工作年限：</w:t>
            </w:r>
          </w:p>
        </w:tc>
        <w:tc>
          <w:tcPr>
            <w:tcW w:w="2293" w:type="dxa"/>
            <w:gridSpan w:val="3"/>
            <w:vMerge w:val="continue"/>
            <w:tcBorders>
              <w:top w:val="nil"/>
              <w:right w:val="single" w:color="000000" w:sz="6" w:space="0"/>
            </w:tcBorders>
            <w:textDirection w:val="tbRlV"/>
            <w:vAlign w:val="top"/>
          </w:tcPr>
          <w:p w14:paraId="02D250B5">
            <w:pPr>
              <w:rPr>
                <w:rFonts w:ascii="Arial"/>
                <w:sz w:val="21"/>
              </w:rPr>
            </w:pPr>
          </w:p>
        </w:tc>
      </w:tr>
      <w:tr w14:paraId="4B756A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4905" w:type="dxa"/>
            <w:gridSpan w:val="6"/>
            <w:tcBorders>
              <w:left w:val="single" w:color="000000" w:sz="6" w:space="0"/>
            </w:tcBorders>
            <w:vAlign w:val="top"/>
          </w:tcPr>
          <w:p w14:paraId="774108B2">
            <w:pPr>
              <w:pStyle w:val="14"/>
              <w:spacing w:before="203" w:line="230" w:lineRule="auto"/>
              <w:ind w:left="111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联系电话：</w:t>
            </w:r>
          </w:p>
        </w:tc>
        <w:tc>
          <w:tcPr>
            <w:tcW w:w="5548" w:type="dxa"/>
            <w:gridSpan w:val="7"/>
            <w:tcBorders>
              <w:right w:val="single" w:color="000000" w:sz="6" w:space="0"/>
            </w:tcBorders>
            <w:vAlign w:val="top"/>
          </w:tcPr>
          <w:p w14:paraId="5D38F693">
            <w:pPr>
              <w:pStyle w:val="14"/>
              <w:spacing w:before="204" w:line="228" w:lineRule="auto"/>
              <w:ind w:left="138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电子邮箱：</w:t>
            </w:r>
          </w:p>
        </w:tc>
      </w:tr>
      <w:tr w14:paraId="44C361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757" w:type="dxa"/>
            <w:vMerge w:val="restart"/>
            <w:tcBorders>
              <w:left w:val="single" w:color="000000" w:sz="6" w:space="0"/>
              <w:bottom w:val="nil"/>
            </w:tcBorders>
            <w:textDirection w:val="tbRlV"/>
            <w:vAlign w:val="top"/>
          </w:tcPr>
          <w:p w14:paraId="7B22B3BC">
            <w:pPr>
              <w:pStyle w:val="14"/>
              <w:spacing w:before="274" w:line="216" w:lineRule="auto"/>
              <w:ind w:left="444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工</w:t>
            </w:r>
            <w:r>
              <w:rPr>
                <w:spacing w:val="36"/>
                <w:sz w:val="20"/>
                <w:szCs w:val="20"/>
              </w:rPr>
              <w:t xml:space="preserve">  </w:t>
            </w:r>
            <w:r>
              <w:rPr>
                <w:spacing w:val="8"/>
                <w:sz w:val="20"/>
                <w:szCs w:val="20"/>
              </w:rPr>
              <w:t>作</w:t>
            </w:r>
            <w:r>
              <w:rPr>
                <w:spacing w:val="36"/>
                <w:sz w:val="20"/>
                <w:szCs w:val="20"/>
              </w:rPr>
              <w:t xml:space="preserve">  </w:t>
            </w:r>
            <w:r>
              <w:rPr>
                <w:spacing w:val="8"/>
                <w:sz w:val="20"/>
                <w:szCs w:val="20"/>
              </w:rPr>
              <w:t>经</w:t>
            </w:r>
            <w:r>
              <w:rPr>
                <w:spacing w:val="35"/>
                <w:sz w:val="20"/>
                <w:szCs w:val="20"/>
              </w:rPr>
              <w:t xml:space="preserve">  </w:t>
            </w:r>
            <w:r>
              <w:rPr>
                <w:spacing w:val="8"/>
                <w:sz w:val="20"/>
                <w:szCs w:val="20"/>
              </w:rPr>
              <w:t>历</w:t>
            </w:r>
          </w:p>
        </w:tc>
        <w:tc>
          <w:tcPr>
            <w:tcW w:w="1959" w:type="dxa"/>
            <w:gridSpan w:val="3"/>
            <w:vAlign w:val="top"/>
          </w:tcPr>
          <w:p w14:paraId="08B6D7E2">
            <w:pPr>
              <w:pStyle w:val="14"/>
              <w:spacing w:before="260" w:line="228" w:lineRule="auto"/>
              <w:ind w:left="562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单位名称</w:t>
            </w:r>
          </w:p>
        </w:tc>
        <w:tc>
          <w:tcPr>
            <w:tcW w:w="2189" w:type="dxa"/>
            <w:gridSpan w:val="2"/>
            <w:vAlign w:val="top"/>
          </w:tcPr>
          <w:p w14:paraId="7F0A1533">
            <w:pPr>
              <w:pStyle w:val="14"/>
              <w:spacing w:before="260" w:line="228" w:lineRule="auto"/>
              <w:ind w:right="13"/>
              <w:jc w:val="right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在职期间（起止时间）</w:t>
            </w:r>
          </w:p>
        </w:tc>
        <w:tc>
          <w:tcPr>
            <w:tcW w:w="1268" w:type="dxa"/>
            <w:vAlign w:val="top"/>
          </w:tcPr>
          <w:p w14:paraId="10DD8747">
            <w:pPr>
              <w:pStyle w:val="14"/>
              <w:spacing w:before="260" w:line="228" w:lineRule="auto"/>
              <w:ind w:left="453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岗位</w:t>
            </w:r>
          </w:p>
        </w:tc>
        <w:tc>
          <w:tcPr>
            <w:tcW w:w="998" w:type="dxa"/>
            <w:gridSpan w:val="2"/>
            <w:vAlign w:val="top"/>
          </w:tcPr>
          <w:p w14:paraId="6F895604">
            <w:pPr>
              <w:pStyle w:val="14"/>
              <w:spacing w:before="259" w:line="228" w:lineRule="auto"/>
              <w:ind w:left="301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薪酬</w:t>
            </w:r>
          </w:p>
        </w:tc>
        <w:tc>
          <w:tcPr>
            <w:tcW w:w="1289" w:type="dxa"/>
            <w:gridSpan w:val="2"/>
            <w:tcBorders>
              <w:right w:val="single" w:color="000000" w:sz="6" w:space="0"/>
            </w:tcBorders>
            <w:vAlign w:val="top"/>
          </w:tcPr>
          <w:p w14:paraId="177210F2">
            <w:pPr>
              <w:pStyle w:val="14"/>
              <w:spacing w:before="260" w:line="228" w:lineRule="auto"/>
              <w:ind w:left="238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离职原因</w:t>
            </w:r>
          </w:p>
        </w:tc>
        <w:tc>
          <w:tcPr>
            <w:tcW w:w="1993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C1226D4">
            <w:pPr>
              <w:pStyle w:val="14"/>
              <w:spacing w:before="259" w:line="228" w:lineRule="auto"/>
              <w:ind w:left="158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证明人及联系方式</w:t>
            </w:r>
          </w:p>
        </w:tc>
      </w:tr>
      <w:tr w14:paraId="2E0155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757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3583CDF5">
            <w:pPr>
              <w:rPr>
                <w:rFonts w:ascii="Arial"/>
                <w:sz w:val="21"/>
              </w:rPr>
            </w:pPr>
          </w:p>
        </w:tc>
        <w:tc>
          <w:tcPr>
            <w:tcW w:w="1959" w:type="dxa"/>
            <w:gridSpan w:val="3"/>
            <w:vAlign w:val="top"/>
          </w:tcPr>
          <w:p w14:paraId="77900972">
            <w:pPr>
              <w:rPr>
                <w:rFonts w:ascii="Arial"/>
                <w:sz w:val="21"/>
              </w:rPr>
            </w:pPr>
          </w:p>
        </w:tc>
        <w:tc>
          <w:tcPr>
            <w:tcW w:w="2189" w:type="dxa"/>
            <w:gridSpan w:val="2"/>
            <w:vAlign w:val="top"/>
          </w:tcPr>
          <w:p w14:paraId="5A272F58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21C4C4CB">
            <w:pPr>
              <w:rPr>
                <w:rFonts w:ascii="Arial"/>
                <w:sz w:val="21"/>
              </w:rPr>
            </w:pPr>
          </w:p>
        </w:tc>
        <w:tc>
          <w:tcPr>
            <w:tcW w:w="998" w:type="dxa"/>
            <w:gridSpan w:val="2"/>
            <w:vAlign w:val="top"/>
          </w:tcPr>
          <w:p w14:paraId="2042B2FA">
            <w:pPr>
              <w:rPr>
                <w:rFonts w:ascii="Arial"/>
                <w:sz w:val="21"/>
              </w:rPr>
            </w:pPr>
          </w:p>
        </w:tc>
        <w:tc>
          <w:tcPr>
            <w:tcW w:w="1289" w:type="dxa"/>
            <w:gridSpan w:val="2"/>
            <w:tcBorders>
              <w:right w:val="single" w:color="000000" w:sz="6" w:space="0"/>
            </w:tcBorders>
            <w:vAlign w:val="top"/>
          </w:tcPr>
          <w:p w14:paraId="3915B931">
            <w:pPr>
              <w:rPr>
                <w:rFonts w:ascii="Arial"/>
                <w:sz w:val="21"/>
              </w:rPr>
            </w:pPr>
          </w:p>
        </w:tc>
        <w:tc>
          <w:tcPr>
            <w:tcW w:w="1993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C5A9290">
            <w:pPr>
              <w:rPr>
                <w:rFonts w:ascii="Arial"/>
                <w:sz w:val="21"/>
              </w:rPr>
            </w:pPr>
          </w:p>
        </w:tc>
      </w:tr>
      <w:tr w14:paraId="14CAE4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757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7604B477">
            <w:pPr>
              <w:rPr>
                <w:rFonts w:ascii="Arial"/>
                <w:sz w:val="21"/>
              </w:rPr>
            </w:pPr>
          </w:p>
        </w:tc>
        <w:tc>
          <w:tcPr>
            <w:tcW w:w="1959" w:type="dxa"/>
            <w:gridSpan w:val="3"/>
            <w:vAlign w:val="top"/>
          </w:tcPr>
          <w:p w14:paraId="5A6F9967">
            <w:pPr>
              <w:rPr>
                <w:rFonts w:ascii="Arial"/>
                <w:sz w:val="21"/>
              </w:rPr>
            </w:pPr>
          </w:p>
        </w:tc>
        <w:tc>
          <w:tcPr>
            <w:tcW w:w="2189" w:type="dxa"/>
            <w:gridSpan w:val="2"/>
            <w:vAlign w:val="top"/>
          </w:tcPr>
          <w:p w14:paraId="2DF28D3A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30278425">
            <w:pPr>
              <w:rPr>
                <w:rFonts w:ascii="Arial"/>
                <w:sz w:val="21"/>
              </w:rPr>
            </w:pPr>
          </w:p>
        </w:tc>
        <w:tc>
          <w:tcPr>
            <w:tcW w:w="998" w:type="dxa"/>
            <w:gridSpan w:val="2"/>
            <w:vAlign w:val="top"/>
          </w:tcPr>
          <w:p w14:paraId="7B8A43CE">
            <w:pPr>
              <w:rPr>
                <w:rFonts w:ascii="Arial"/>
                <w:sz w:val="21"/>
              </w:rPr>
            </w:pPr>
          </w:p>
        </w:tc>
        <w:tc>
          <w:tcPr>
            <w:tcW w:w="1289" w:type="dxa"/>
            <w:gridSpan w:val="2"/>
            <w:tcBorders>
              <w:right w:val="single" w:color="000000" w:sz="6" w:space="0"/>
            </w:tcBorders>
            <w:vAlign w:val="top"/>
          </w:tcPr>
          <w:p w14:paraId="35B432C6">
            <w:pPr>
              <w:rPr>
                <w:rFonts w:ascii="Arial"/>
                <w:sz w:val="21"/>
              </w:rPr>
            </w:pPr>
          </w:p>
        </w:tc>
        <w:tc>
          <w:tcPr>
            <w:tcW w:w="1993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521B080">
            <w:pPr>
              <w:rPr>
                <w:rFonts w:ascii="Arial"/>
                <w:sz w:val="21"/>
              </w:rPr>
            </w:pPr>
          </w:p>
        </w:tc>
      </w:tr>
      <w:tr w14:paraId="653282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757" w:type="dxa"/>
            <w:vMerge w:val="continue"/>
            <w:tcBorders>
              <w:top w:val="nil"/>
              <w:left w:val="single" w:color="000000" w:sz="6" w:space="0"/>
            </w:tcBorders>
            <w:textDirection w:val="tbRlV"/>
            <w:vAlign w:val="top"/>
          </w:tcPr>
          <w:p w14:paraId="49C7B47A">
            <w:pPr>
              <w:rPr>
                <w:rFonts w:ascii="Arial"/>
                <w:sz w:val="21"/>
              </w:rPr>
            </w:pPr>
          </w:p>
        </w:tc>
        <w:tc>
          <w:tcPr>
            <w:tcW w:w="1959" w:type="dxa"/>
            <w:gridSpan w:val="3"/>
            <w:vAlign w:val="top"/>
          </w:tcPr>
          <w:p w14:paraId="592BAF1F">
            <w:pPr>
              <w:rPr>
                <w:rFonts w:ascii="Arial"/>
                <w:sz w:val="21"/>
              </w:rPr>
            </w:pPr>
          </w:p>
        </w:tc>
        <w:tc>
          <w:tcPr>
            <w:tcW w:w="2189" w:type="dxa"/>
            <w:gridSpan w:val="2"/>
            <w:vAlign w:val="top"/>
          </w:tcPr>
          <w:p w14:paraId="27DE1792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89095B3">
            <w:pPr>
              <w:rPr>
                <w:rFonts w:ascii="Arial"/>
                <w:sz w:val="21"/>
              </w:rPr>
            </w:pPr>
          </w:p>
        </w:tc>
        <w:tc>
          <w:tcPr>
            <w:tcW w:w="998" w:type="dxa"/>
            <w:gridSpan w:val="2"/>
            <w:vAlign w:val="top"/>
          </w:tcPr>
          <w:p w14:paraId="643048BB">
            <w:pPr>
              <w:rPr>
                <w:rFonts w:ascii="Arial"/>
                <w:sz w:val="21"/>
              </w:rPr>
            </w:pPr>
          </w:p>
        </w:tc>
        <w:tc>
          <w:tcPr>
            <w:tcW w:w="1289" w:type="dxa"/>
            <w:gridSpan w:val="2"/>
            <w:tcBorders>
              <w:right w:val="single" w:color="000000" w:sz="6" w:space="0"/>
            </w:tcBorders>
            <w:vAlign w:val="top"/>
          </w:tcPr>
          <w:p w14:paraId="3278EBEF">
            <w:pPr>
              <w:rPr>
                <w:rFonts w:ascii="Arial"/>
                <w:sz w:val="21"/>
              </w:rPr>
            </w:pPr>
          </w:p>
        </w:tc>
        <w:tc>
          <w:tcPr>
            <w:tcW w:w="1993" w:type="dxa"/>
            <w:gridSpan w:val="2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B0B8536">
            <w:pPr>
              <w:rPr>
                <w:rFonts w:ascii="Arial"/>
                <w:sz w:val="21"/>
              </w:rPr>
            </w:pPr>
          </w:p>
        </w:tc>
      </w:tr>
      <w:tr w14:paraId="156082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57" w:type="dxa"/>
            <w:vMerge w:val="restart"/>
            <w:tcBorders>
              <w:left w:val="single" w:color="000000" w:sz="6" w:space="0"/>
              <w:bottom w:val="nil"/>
            </w:tcBorders>
            <w:textDirection w:val="tbRlV"/>
            <w:vAlign w:val="top"/>
          </w:tcPr>
          <w:p w14:paraId="2BF1AF80">
            <w:pPr>
              <w:pStyle w:val="14"/>
              <w:spacing w:before="275" w:line="214" w:lineRule="auto"/>
              <w:ind w:left="304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教</w:t>
            </w:r>
            <w:r>
              <w:rPr>
                <w:spacing w:val="17"/>
                <w:sz w:val="20"/>
                <w:szCs w:val="20"/>
              </w:rPr>
              <w:t xml:space="preserve">  </w:t>
            </w:r>
            <w:r>
              <w:rPr>
                <w:spacing w:val="8"/>
                <w:sz w:val="20"/>
                <w:szCs w:val="20"/>
              </w:rPr>
              <w:t>育</w:t>
            </w:r>
            <w:r>
              <w:rPr>
                <w:spacing w:val="15"/>
                <w:sz w:val="20"/>
                <w:szCs w:val="20"/>
              </w:rPr>
              <w:t xml:space="preserve">  </w:t>
            </w:r>
            <w:r>
              <w:rPr>
                <w:spacing w:val="8"/>
                <w:sz w:val="20"/>
                <w:szCs w:val="20"/>
              </w:rPr>
              <w:t>经</w:t>
            </w:r>
            <w:r>
              <w:rPr>
                <w:spacing w:val="15"/>
                <w:sz w:val="20"/>
                <w:szCs w:val="20"/>
              </w:rPr>
              <w:t xml:space="preserve">  </w:t>
            </w:r>
            <w:r>
              <w:rPr>
                <w:spacing w:val="8"/>
                <w:sz w:val="20"/>
                <w:szCs w:val="20"/>
              </w:rPr>
              <w:t>历</w:t>
            </w:r>
          </w:p>
        </w:tc>
        <w:tc>
          <w:tcPr>
            <w:tcW w:w="1959" w:type="dxa"/>
            <w:gridSpan w:val="3"/>
            <w:vAlign w:val="top"/>
          </w:tcPr>
          <w:p w14:paraId="129838B6">
            <w:pPr>
              <w:pStyle w:val="14"/>
              <w:spacing w:before="283" w:line="228" w:lineRule="auto"/>
              <w:ind w:left="564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学校名称</w:t>
            </w:r>
          </w:p>
        </w:tc>
        <w:tc>
          <w:tcPr>
            <w:tcW w:w="2189" w:type="dxa"/>
            <w:gridSpan w:val="2"/>
            <w:vAlign w:val="top"/>
          </w:tcPr>
          <w:p w14:paraId="770B6254">
            <w:pPr>
              <w:pStyle w:val="14"/>
              <w:spacing w:before="283" w:line="228" w:lineRule="auto"/>
              <w:ind w:right="13"/>
              <w:jc w:val="right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在校时间（起止时间）</w:t>
            </w:r>
          </w:p>
        </w:tc>
        <w:tc>
          <w:tcPr>
            <w:tcW w:w="1268" w:type="dxa"/>
            <w:vAlign w:val="top"/>
          </w:tcPr>
          <w:p w14:paraId="514D93BB">
            <w:pPr>
              <w:pStyle w:val="14"/>
              <w:spacing w:before="283" w:line="228" w:lineRule="auto"/>
              <w:ind w:left="431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专业</w:t>
            </w:r>
          </w:p>
        </w:tc>
        <w:tc>
          <w:tcPr>
            <w:tcW w:w="998" w:type="dxa"/>
            <w:gridSpan w:val="2"/>
            <w:vAlign w:val="top"/>
          </w:tcPr>
          <w:p w14:paraId="412BDD72">
            <w:pPr>
              <w:pStyle w:val="14"/>
              <w:spacing w:before="283" w:line="229" w:lineRule="auto"/>
              <w:ind w:left="301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学历</w:t>
            </w:r>
          </w:p>
        </w:tc>
        <w:tc>
          <w:tcPr>
            <w:tcW w:w="3282" w:type="dxa"/>
            <w:gridSpan w:val="4"/>
            <w:tcBorders>
              <w:right w:val="single" w:color="000000" w:sz="6" w:space="0"/>
            </w:tcBorders>
            <w:vAlign w:val="top"/>
          </w:tcPr>
          <w:p w14:paraId="3F79039F">
            <w:pPr>
              <w:pStyle w:val="14"/>
              <w:spacing w:before="283" w:line="227" w:lineRule="auto"/>
              <w:ind w:left="1351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荣获证书</w:t>
            </w:r>
          </w:p>
        </w:tc>
      </w:tr>
      <w:tr w14:paraId="6D8352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757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05438F89">
            <w:pPr>
              <w:rPr>
                <w:rFonts w:ascii="Arial"/>
                <w:sz w:val="21"/>
              </w:rPr>
            </w:pPr>
          </w:p>
        </w:tc>
        <w:tc>
          <w:tcPr>
            <w:tcW w:w="1959" w:type="dxa"/>
            <w:gridSpan w:val="3"/>
            <w:vAlign w:val="top"/>
          </w:tcPr>
          <w:p w14:paraId="21EE842D">
            <w:pPr>
              <w:rPr>
                <w:rFonts w:ascii="Arial"/>
                <w:sz w:val="21"/>
              </w:rPr>
            </w:pPr>
          </w:p>
        </w:tc>
        <w:tc>
          <w:tcPr>
            <w:tcW w:w="2189" w:type="dxa"/>
            <w:gridSpan w:val="2"/>
            <w:vAlign w:val="top"/>
          </w:tcPr>
          <w:p w14:paraId="29664011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DB47213">
            <w:pPr>
              <w:rPr>
                <w:rFonts w:ascii="Arial"/>
                <w:sz w:val="21"/>
              </w:rPr>
            </w:pPr>
          </w:p>
        </w:tc>
        <w:tc>
          <w:tcPr>
            <w:tcW w:w="998" w:type="dxa"/>
            <w:gridSpan w:val="2"/>
            <w:vAlign w:val="top"/>
          </w:tcPr>
          <w:p w14:paraId="57D7BCC8">
            <w:pPr>
              <w:rPr>
                <w:rFonts w:ascii="Arial"/>
                <w:sz w:val="21"/>
              </w:rPr>
            </w:pPr>
          </w:p>
        </w:tc>
        <w:tc>
          <w:tcPr>
            <w:tcW w:w="3282" w:type="dxa"/>
            <w:gridSpan w:val="4"/>
            <w:tcBorders>
              <w:right w:val="single" w:color="000000" w:sz="6" w:space="0"/>
            </w:tcBorders>
            <w:vAlign w:val="top"/>
          </w:tcPr>
          <w:p w14:paraId="25549EE8">
            <w:pPr>
              <w:rPr>
                <w:rFonts w:ascii="Arial"/>
                <w:sz w:val="21"/>
              </w:rPr>
            </w:pPr>
          </w:p>
        </w:tc>
      </w:tr>
      <w:tr w14:paraId="4ADF6F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757" w:type="dxa"/>
            <w:vMerge w:val="continue"/>
            <w:tcBorders>
              <w:top w:val="nil"/>
              <w:left w:val="single" w:color="000000" w:sz="6" w:space="0"/>
            </w:tcBorders>
            <w:textDirection w:val="tbRlV"/>
            <w:vAlign w:val="top"/>
          </w:tcPr>
          <w:p w14:paraId="53B66BCE">
            <w:pPr>
              <w:rPr>
                <w:rFonts w:ascii="Arial"/>
                <w:sz w:val="21"/>
              </w:rPr>
            </w:pPr>
          </w:p>
        </w:tc>
        <w:tc>
          <w:tcPr>
            <w:tcW w:w="1959" w:type="dxa"/>
            <w:gridSpan w:val="3"/>
            <w:vAlign w:val="top"/>
          </w:tcPr>
          <w:p w14:paraId="3D2EFABE">
            <w:pPr>
              <w:rPr>
                <w:rFonts w:ascii="Arial"/>
                <w:sz w:val="21"/>
              </w:rPr>
            </w:pPr>
          </w:p>
        </w:tc>
        <w:tc>
          <w:tcPr>
            <w:tcW w:w="2189" w:type="dxa"/>
            <w:gridSpan w:val="2"/>
            <w:vAlign w:val="top"/>
          </w:tcPr>
          <w:p w14:paraId="2EC2A15F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519F4B58">
            <w:pPr>
              <w:rPr>
                <w:rFonts w:ascii="Arial"/>
                <w:sz w:val="21"/>
              </w:rPr>
            </w:pPr>
          </w:p>
        </w:tc>
        <w:tc>
          <w:tcPr>
            <w:tcW w:w="998" w:type="dxa"/>
            <w:gridSpan w:val="2"/>
            <w:vAlign w:val="top"/>
          </w:tcPr>
          <w:p w14:paraId="3A34A2A0">
            <w:pPr>
              <w:rPr>
                <w:rFonts w:ascii="Arial"/>
                <w:sz w:val="21"/>
              </w:rPr>
            </w:pPr>
          </w:p>
        </w:tc>
        <w:tc>
          <w:tcPr>
            <w:tcW w:w="3282" w:type="dxa"/>
            <w:gridSpan w:val="4"/>
            <w:tcBorders>
              <w:right w:val="single" w:color="000000" w:sz="6" w:space="0"/>
            </w:tcBorders>
            <w:vAlign w:val="top"/>
          </w:tcPr>
          <w:p w14:paraId="110CA2F9">
            <w:pPr>
              <w:rPr>
                <w:rFonts w:ascii="Arial"/>
                <w:sz w:val="21"/>
              </w:rPr>
            </w:pPr>
          </w:p>
        </w:tc>
      </w:tr>
      <w:tr w14:paraId="39BB6D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757" w:type="dxa"/>
            <w:tcBorders>
              <w:left w:val="single" w:color="000000" w:sz="6" w:space="0"/>
            </w:tcBorders>
            <w:vAlign w:val="top"/>
          </w:tcPr>
          <w:p w14:paraId="199C6051">
            <w:pPr>
              <w:pStyle w:val="14"/>
              <w:spacing w:before="273" w:line="228" w:lineRule="auto"/>
              <w:ind w:left="166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专业</w:t>
            </w:r>
          </w:p>
        </w:tc>
        <w:tc>
          <w:tcPr>
            <w:tcW w:w="1959" w:type="dxa"/>
            <w:gridSpan w:val="3"/>
            <w:vAlign w:val="top"/>
          </w:tcPr>
          <w:p w14:paraId="7CAA143D">
            <w:pPr>
              <w:pStyle w:val="14"/>
              <w:spacing w:before="272" w:line="227" w:lineRule="auto"/>
              <w:ind w:left="350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职称（证书）</w:t>
            </w:r>
          </w:p>
        </w:tc>
        <w:tc>
          <w:tcPr>
            <w:tcW w:w="2189" w:type="dxa"/>
            <w:gridSpan w:val="2"/>
            <w:vAlign w:val="top"/>
          </w:tcPr>
          <w:p w14:paraId="1EC4F960">
            <w:pPr>
              <w:pStyle w:val="14"/>
              <w:spacing w:before="272" w:line="227" w:lineRule="auto"/>
              <w:ind w:left="258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职称（证书）等级</w:t>
            </w:r>
          </w:p>
        </w:tc>
        <w:tc>
          <w:tcPr>
            <w:tcW w:w="3255" w:type="dxa"/>
            <w:gridSpan w:val="4"/>
            <w:vAlign w:val="top"/>
          </w:tcPr>
          <w:p w14:paraId="59AC5341">
            <w:pPr>
              <w:pStyle w:val="14"/>
              <w:spacing w:before="273" w:line="228" w:lineRule="auto"/>
              <w:ind w:left="1214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授予单位</w:t>
            </w:r>
          </w:p>
        </w:tc>
        <w:tc>
          <w:tcPr>
            <w:tcW w:w="2293" w:type="dxa"/>
            <w:gridSpan w:val="3"/>
            <w:tcBorders>
              <w:right w:val="single" w:color="000000" w:sz="6" w:space="0"/>
            </w:tcBorders>
            <w:vAlign w:val="top"/>
          </w:tcPr>
          <w:p w14:paraId="4E5FDBD3">
            <w:pPr>
              <w:pStyle w:val="14"/>
              <w:spacing w:before="272" w:line="229" w:lineRule="auto"/>
              <w:ind w:left="733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授予时间</w:t>
            </w:r>
          </w:p>
        </w:tc>
      </w:tr>
    </w:tbl>
    <w:p w14:paraId="264EBDA2"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1431" w:right="717" w:bottom="1432" w:left="720" w:header="0" w:footer="1153" w:gutter="0"/>
          <w:pgNumType w:fmt="decimal"/>
          <w:cols w:space="720" w:num="1"/>
        </w:sectPr>
      </w:pPr>
    </w:p>
    <w:p w14:paraId="6419C76E">
      <w:pPr>
        <w:spacing w:before="92"/>
      </w:pPr>
    </w:p>
    <w:tbl>
      <w:tblPr>
        <w:tblStyle w:val="13"/>
        <w:tblpPr w:leftFromText="180" w:rightFromText="180" w:vertAnchor="text" w:horzAnchor="page" w:tblpX="763" w:tblpY="97"/>
        <w:tblOverlap w:val="never"/>
        <w:tblW w:w="10171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8"/>
        <w:gridCol w:w="121"/>
        <w:gridCol w:w="1156"/>
        <w:gridCol w:w="682"/>
        <w:gridCol w:w="693"/>
        <w:gridCol w:w="1496"/>
        <w:gridCol w:w="2940"/>
        <w:gridCol w:w="2325"/>
      </w:tblGrid>
      <w:tr w14:paraId="44A009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758" w:type="dxa"/>
            <w:vMerge w:val="restart"/>
            <w:tcBorders>
              <w:left w:val="single" w:color="000000" w:sz="6" w:space="0"/>
              <w:bottom w:val="nil"/>
            </w:tcBorders>
            <w:vAlign w:val="top"/>
          </w:tcPr>
          <w:p w14:paraId="3046966F">
            <w:pPr>
              <w:pStyle w:val="14"/>
              <w:spacing w:before="177" w:line="391" w:lineRule="auto"/>
              <w:ind w:left="165" w:right="51" w:hanging="54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技能、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4"/>
                <w:sz w:val="20"/>
                <w:szCs w:val="20"/>
              </w:rPr>
              <w:t>特长</w:t>
            </w:r>
          </w:p>
        </w:tc>
        <w:tc>
          <w:tcPr>
            <w:tcW w:w="1959" w:type="dxa"/>
            <w:gridSpan w:val="3"/>
            <w:vAlign w:val="top"/>
          </w:tcPr>
          <w:p w14:paraId="65C454AB">
            <w:pPr>
              <w:rPr>
                <w:rFonts w:ascii="Arial"/>
                <w:sz w:val="21"/>
              </w:rPr>
            </w:pPr>
          </w:p>
        </w:tc>
        <w:tc>
          <w:tcPr>
            <w:tcW w:w="2189" w:type="dxa"/>
            <w:gridSpan w:val="2"/>
            <w:vAlign w:val="top"/>
          </w:tcPr>
          <w:p w14:paraId="5FFBB902">
            <w:pPr>
              <w:rPr>
                <w:rFonts w:ascii="Arial"/>
                <w:sz w:val="21"/>
              </w:rPr>
            </w:pPr>
          </w:p>
        </w:tc>
        <w:tc>
          <w:tcPr>
            <w:tcW w:w="2940" w:type="dxa"/>
            <w:vAlign w:val="top"/>
          </w:tcPr>
          <w:p w14:paraId="67B2E2BF">
            <w:pPr>
              <w:rPr>
                <w:rFonts w:ascii="Arial"/>
                <w:sz w:val="21"/>
              </w:rPr>
            </w:pPr>
          </w:p>
        </w:tc>
        <w:tc>
          <w:tcPr>
            <w:tcW w:w="2325" w:type="dxa"/>
            <w:tcBorders>
              <w:right w:val="single" w:color="000000" w:sz="6" w:space="0"/>
            </w:tcBorders>
            <w:vAlign w:val="top"/>
          </w:tcPr>
          <w:p w14:paraId="0F0C7C45">
            <w:pPr>
              <w:rPr>
                <w:rFonts w:ascii="Arial"/>
                <w:sz w:val="21"/>
              </w:rPr>
            </w:pPr>
          </w:p>
        </w:tc>
      </w:tr>
      <w:tr w14:paraId="1B82B4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758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626DDDFA">
            <w:pPr>
              <w:rPr>
                <w:rFonts w:ascii="Arial"/>
                <w:sz w:val="21"/>
              </w:rPr>
            </w:pPr>
          </w:p>
        </w:tc>
        <w:tc>
          <w:tcPr>
            <w:tcW w:w="1959" w:type="dxa"/>
            <w:gridSpan w:val="3"/>
            <w:vAlign w:val="top"/>
          </w:tcPr>
          <w:p w14:paraId="103CB9B1">
            <w:pPr>
              <w:rPr>
                <w:rFonts w:ascii="Arial"/>
                <w:sz w:val="21"/>
              </w:rPr>
            </w:pPr>
          </w:p>
        </w:tc>
        <w:tc>
          <w:tcPr>
            <w:tcW w:w="2189" w:type="dxa"/>
            <w:gridSpan w:val="2"/>
            <w:vAlign w:val="top"/>
          </w:tcPr>
          <w:p w14:paraId="7B01DB53">
            <w:pPr>
              <w:rPr>
                <w:rFonts w:ascii="Arial"/>
                <w:sz w:val="21"/>
              </w:rPr>
            </w:pPr>
          </w:p>
        </w:tc>
        <w:tc>
          <w:tcPr>
            <w:tcW w:w="2940" w:type="dxa"/>
            <w:vAlign w:val="top"/>
          </w:tcPr>
          <w:p w14:paraId="2494ADFB">
            <w:pPr>
              <w:rPr>
                <w:rFonts w:ascii="Arial"/>
                <w:sz w:val="21"/>
              </w:rPr>
            </w:pPr>
          </w:p>
        </w:tc>
        <w:tc>
          <w:tcPr>
            <w:tcW w:w="2325" w:type="dxa"/>
            <w:tcBorders>
              <w:right w:val="single" w:color="000000" w:sz="6" w:space="0"/>
            </w:tcBorders>
            <w:vAlign w:val="top"/>
          </w:tcPr>
          <w:p w14:paraId="3031D9EC">
            <w:pPr>
              <w:rPr>
                <w:rFonts w:ascii="Arial"/>
                <w:sz w:val="21"/>
              </w:rPr>
            </w:pPr>
          </w:p>
        </w:tc>
      </w:tr>
      <w:tr w14:paraId="3FE27C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758" w:type="dxa"/>
            <w:vMerge w:val="restart"/>
            <w:tcBorders>
              <w:left w:val="single" w:color="000000" w:sz="6" w:space="0"/>
              <w:bottom w:val="nil"/>
            </w:tcBorders>
            <w:textDirection w:val="tbRlV"/>
            <w:vAlign w:val="top"/>
          </w:tcPr>
          <w:p w14:paraId="6EA51DA0">
            <w:pPr>
              <w:pStyle w:val="14"/>
              <w:spacing w:before="276" w:line="216" w:lineRule="auto"/>
              <w:ind w:left="562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家</w:t>
            </w:r>
            <w:r>
              <w:rPr>
                <w:spacing w:val="17"/>
                <w:sz w:val="20"/>
                <w:szCs w:val="20"/>
              </w:rPr>
              <w:t xml:space="preserve">  </w:t>
            </w:r>
            <w:r>
              <w:rPr>
                <w:spacing w:val="8"/>
                <w:sz w:val="20"/>
                <w:szCs w:val="20"/>
              </w:rPr>
              <w:t>庭</w:t>
            </w:r>
            <w:r>
              <w:rPr>
                <w:spacing w:val="15"/>
                <w:sz w:val="20"/>
                <w:szCs w:val="20"/>
              </w:rPr>
              <w:t xml:space="preserve">  </w:t>
            </w:r>
            <w:r>
              <w:rPr>
                <w:spacing w:val="8"/>
                <w:sz w:val="20"/>
                <w:szCs w:val="20"/>
              </w:rPr>
              <w:t>状</w:t>
            </w:r>
            <w:r>
              <w:rPr>
                <w:spacing w:val="15"/>
                <w:sz w:val="20"/>
                <w:szCs w:val="20"/>
              </w:rPr>
              <w:t xml:space="preserve">  </w:t>
            </w:r>
            <w:r>
              <w:rPr>
                <w:spacing w:val="8"/>
                <w:sz w:val="20"/>
                <w:szCs w:val="20"/>
              </w:rPr>
              <w:t>况</w:t>
            </w:r>
          </w:p>
        </w:tc>
        <w:tc>
          <w:tcPr>
            <w:tcW w:w="1277" w:type="dxa"/>
            <w:gridSpan w:val="2"/>
            <w:vAlign w:val="top"/>
          </w:tcPr>
          <w:p w14:paraId="30759AFE">
            <w:pPr>
              <w:spacing w:line="286" w:lineRule="auto"/>
              <w:rPr>
                <w:rFonts w:ascii="Arial"/>
                <w:sz w:val="21"/>
              </w:rPr>
            </w:pPr>
          </w:p>
          <w:p w14:paraId="066C0652">
            <w:pPr>
              <w:pStyle w:val="14"/>
              <w:spacing w:before="65" w:line="228" w:lineRule="auto"/>
              <w:ind w:left="427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姓名</w:t>
            </w:r>
          </w:p>
        </w:tc>
        <w:tc>
          <w:tcPr>
            <w:tcW w:w="1375" w:type="dxa"/>
            <w:gridSpan w:val="2"/>
            <w:vAlign w:val="top"/>
          </w:tcPr>
          <w:p w14:paraId="4AF32C9D">
            <w:pPr>
              <w:spacing w:line="287" w:lineRule="auto"/>
              <w:rPr>
                <w:rFonts w:ascii="Arial"/>
                <w:sz w:val="21"/>
              </w:rPr>
            </w:pPr>
          </w:p>
          <w:p w14:paraId="2B36C8DE">
            <w:pPr>
              <w:pStyle w:val="14"/>
              <w:spacing w:before="65" w:line="228" w:lineRule="auto"/>
              <w:ind w:left="481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关系</w:t>
            </w:r>
          </w:p>
        </w:tc>
        <w:tc>
          <w:tcPr>
            <w:tcW w:w="1496" w:type="dxa"/>
            <w:vAlign w:val="top"/>
          </w:tcPr>
          <w:p w14:paraId="0973EB4D">
            <w:pPr>
              <w:spacing w:line="286" w:lineRule="auto"/>
              <w:rPr>
                <w:rFonts w:ascii="Arial"/>
                <w:sz w:val="21"/>
              </w:rPr>
            </w:pPr>
          </w:p>
          <w:p w14:paraId="361A7B5E">
            <w:pPr>
              <w:pStyle w:val="14"/>
              <w:spacing w:before="65" w:line="228" w:lineRule="auto"/>
              <w:ind w:left="541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年龄</w:t>
            </w:r>
          </w:p>
        </w:tc>
        <w:tc>
          <w:tcPr>
            <w:tcW w:w="2940" w:type="dxa"/>
            <w:vAlign w:val="top"/>
          </w:tcPr>
          <w:p w14:paraId="072523B0">
            <w:pPr>
              <w:spacing w:line="286" w:lineRule="auto"/>
              <w:rPr>
                <w:rFonts w:ascii="Arial"/>
                <w:sz w:val="21"/>
              </w:rPr>
            </w:pPr>
          </w:p>
          <w:p w14:paraId="77E39F52">
            <w:pPr>
              <w:pStyle w:val="14"/>
              <w:spacing w:before="65" w:line="228" w:lineRule="auto"/>
              <w:ind w:left="1142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工作单位及职务</w:t>
            </w:r>
          </w:p>
        </w:tc>
        <w:tc>
          <w:tcPr>
            <w:tcW w:w="2325" w:type="dxa"/>
            <w:tcBorders>
              <w:right w:val="single" w:color="000000" w:sz="6" w:space="0"/>
            </w:tcBorders>
            <w:vAlign w:val="top"/>
          </w:tcPr>
          <w:p w14:paraId="29939CAD">
            <w:pPr>
              <w:spacing w:line="287" w:lineRule="auto"/>
              <w:rPr>
                <w:rFonts w:ascii="Arial"/>
                <w:sz w:val="21"/>
              </w:rPr>
            </w:pPr>
          </w:p>
          <w:p w14:paraId="15D7A96D">
            <w:pPr>
              <w:pStyle w:val="14"/>
              <w:spacing w:before="65" w:line="230" w:lineRule="auto"/>
              <w:ind w:left="734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联系电话</w:t>
            </w:r>
          </w:p>
        </w:tc>
      </w:tr>
      <w:tr w14:paraId="1345C7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758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744F441D">
            <w:pPr>
              <w:rPr>
                <w:rFonts w:ascii="Arial"/>
                <w:sz w:val="21"/>
              </w:rPr>
            </w:pPr>
          </w:p>
        </w:tc>
        <w:tc>
          <w:tcPr>
            <w:tcW w:w="1277" w:type="dxa"/>
            <w:gridSpan w:val="2"/>
            <w:vAlign w:val="top"/>
          </w:tcPr>
          <w:p w14:paraId="182E5E4D">
            <w:pPr>
              <w:rPr>
                <w:rFonts w:ascii="Arial"/>
                <w:sz w:val="21"/>
              </w:rPr>
            </w:pPr>
          </w:p>
        </w:tc>
        <w:tc>
          <w:tcPr>
            <w:tcW w:w="1375" w:type="dxa"/>
            <w:gridSpan w:val="2"/>
            <w:vAlign w:val="top"/>
          </w:tcPr>
          <w:p w14:paraId="63A9CF92">
            <w:pPr>
              <w:rPr>
                <w:rFonts w:ascii="Arial"/>
                <w:sz w:val="21"/>
              </w:rPr>
            </w:pPr>
          </w:p>
        </w:tc>
        <w:tc>
          <w:tcPr>
            <w:tcW w:w="1496" w:type="dxa"/>
            <w:vAlign w:val="top"/>
          </w:tcPr>
          <w:p w14:paraId="2760316B">
            <w:pPr>
              <w:rPr>
                <w:rFonts w:ascii="Arial"/>
                <w:sz w:val="21"/>
              </w:rPr>
            </w:pPr>
          </w:p>
        </w:tc>
        <w:tc>
          <w:tcPr>
            <w:tcW w:w="2940" w:type="dxa"/>
            <w:vAlign w:val="top"/>
          </w:tcPr>
          <w:p w14:paraId="3AA3CA51">
            <w:pPr>
              <w:rPr>
                <w:rFonts w:ascii="Arial"/>
                <w:sz w:val="21"/>
              </w:rPr>
            </w:pPr>
          </w:p>
        </w:tc>
        <w:tc>
          <w:tcPr>
            <w:tcW w:w="2325" w:type="dxa"/>
            <w:tcBorders>
              <w:right w:val="single" w:color="000000" w:sz="6" w:space="0"/>
            </w:tcBorders>
            <w:vAlign w:val="top"/>
          </w:tcPr>
          <w:p w14:paraId="6DF647E2">
            <w:pPr>
              <w:rPr>
                <w:rFonts w:ascii="Arial"/>
                <w:sz w:val="21"/>
              </w:rPr>
            </w:pPr>
          </w:p>
        </w:tc>
      </w:tr>
      <w:tr w14:paraId="4C5412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758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273A8E34">
            <w:pPr>
              <w:rPr>
                <w:rFonts w:ascii="Arial"/>
                <w:sz w:val="21"/>
              </w:rPr>
            </w:pPr>
          </w:p>
        </w:tc>
        <w:tc>
          <w:tcPr>
            <w:tcW w:w="1277" w:type="dxa"/>
            <w:gridSpan w:val="2"/>
            <w:vAlign w:val="top"/>
          </w:tcPr>
          <w:p w14:paraId="69664C25">
            <w:pPr>
              <w:rPr>
                <w:rFonts w:ascii="Arial"/>
                <w:sz w:val="21"/>
              </w:rPr>
            </w:pPr>
          </w:p>
        </w:tc>
        <w:tc>
          <w:tcPr>
            <w:tcW w:w="1375" w:type="dxa"/>
            <w:gridSpan w:val="2"/>
            <w:vAlign w:val="top"/>
          </w:tcPr>
          <w:p w14:paraId="5F3D358A">
            <w:pPr>
              <w:rPr>
                <w:rFonts w:ascii="Arial"/>
                <w:sz w:val="21"/>
              </w:rPr>
            </w:pPr>
          </w:p>
        </w:tc>
        <w:tc>
          <w:tcPr>
            <w:tcW w:w="1496" w:type="dxa"/>
            <w:vAlign w:val="top"/>
          </w:tcPr>
          <w:p w14:paraId="49460FAE">
            <w:pPr>
              <w:rPr>
                <w:rFonts w:ascii="Arial"/>
                <w:sz w:val="21"/>
              </w:rPr>
            </w:pPr>
          </w:p>
        </w:tc>
        <w:tc>
          <w:tcPr>
            <w:tcW w:w="2940" w:type="dxa"/>
            <w:vAlign w:val="top"/>
          </w:tcPr>
          <w:p w14:paraId="2393D8E8">
            <w:pPr>
              <w:rPr>
                <w:rFonts w:ascii="Arial"/>
                <w:sz w:val="21"/>
              </w:rPr>
            </w:pPr>
          </w:p>
        </w:tc>
        <w:tc>
          <w:tcPr>
            <w:tcW w:w="2325" w:type="dxa"/>
            <w:tcBorders>
              <w:right w:val="single" w:color="000000" w:sz="6" w:space="0"/>
            </w:tcBorders>
            <w:vAlign w:val="top"/>
          </w:tcPr>
          <w:p w14:paraId="6A8D78F2">
            <w:pPr>
              <w:rPr>
                <w:rFonts w:ascii="Arial"/>
                <w:sz w:val="21"/>
              </w:rPr>
            </w:pPr>
          </w:p>
        </w:tc>
      </w:tr>
      <w:tr w14:paraId="3CD1ED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758" w:type="dxa"/>
            <w:vMerge w:val="continue"/>
            <w:tcBorders>
              <w:top w:val="nil"/>
              <w:left w:val="single" w:color="000000" w:sz="6" w:space="0"/>
            </w:tcBorders>
            <w:textDirection w:val="tbRlV"/>
            <w:vAlign w:val="top"/>
          </w:tcPr>
          <w:p w14:paraId="246E9B4E">
            <w:pPr>
              <w:rPr>
                <w:rFonts w:ascii="Arial"/>
                <w:sz w:val="21"/>
              </w:rPr>
            </w:pPr>
          </w:p>
        </w:tc>
        <w:tc>
          <w:tcPr>
            <w:tcW w:w="1277" w:type="dxa"/>
            <w:gridSpan w:val="2"/>
            <w:vAlign w:val="top"/>
          </w:tcPr>
          <w:p w14:paraId="27D37D9B">
            <w:pPr>
              <w:rPr>
                <w:rFonts w:ascii="Arial"/>
                <w:sz w:val="21"/>
              </w:rPr>
            </w:pPr>
          </w:p>
        </w:tc>
        <w:tc>
          <w:tcPr>
            <w:tcW w:w="1375" w:type="dxa"/>
            <w:gridSpan w:val="2"/>
            <w:vAlign w:val="top"/>
          </w:tcPr>
          <w:p w14:paraId="79E4C9C8">
            <w:pPr>
              <w:rPr>
                <w:rFonts w:ascii="Arial"/>
                <w:sz w:val="21"/>
              </w:rPr>
            </w:pPr>
          </w:p>
        </w:tc>
        <w:tc>
          <w:tcPr>
            <w:tcW w:w="1496" w:type="dxa"/>
            <w:vAlign w:val="top"/>
          </w:tcPr>
          <w:p w14:paraId="730CDEEE">
            <w:pPr>
              <w:rPr>
                <w:rFonts w:ascii="Arial"/>
                <w:sz w:val="21"/>
              </w:rPr>
            </w:pPr>
          </w:p>
        </w:tc>
        <w:tc>
          <w:tcPr>
            <w:tcW w:w="2940" w:type="dxa"/>
            <w:vAlign w:val="top"/>
          </w:tcPr>
          <w:p w14:paraId="20B4C6F4">
            <w:pPr>
              <w:rPr>
                <w:rFonts w:ascii="Arial"/>
                <w:sz w:val="21"/>
              </w:rPr>
            </w:pPr>
          </w:p>
        </w:tc>
        <w:tc>
          <w:tcPr>
            <w:tcW w:w="2325" w:type="dxa"/>
            <w:tcBorders>
              <w:right w:val="single" w:color="000000" w:sz="6" w:space="0"/>
            </w:tcBorders>
            <w:vAlign w:val="top"/>
          </w:tcPr>
          <w:p w14:paraId="7ED825EA">
            <w:pPr>
              <w:rPr>
                <w:rFonts w:ascii="Arial"/>
                <w:sz w:val="21"/>
              </w:rPr>
            </w:pPr>
          </w:p>
        </w:tc>
      </w:tr>
      <w:tr w14:paraId="51429D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</w:trPr>
        <w:tc>
          <w:tcPr>
            <w:tcW w:w="10171" w:type="dxa"/>
            <w:gridSpan w:val="8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BF45AD2">
            <w:pPr>
              <w:pStyle w:val="14"/>
              <w:spacing w:before="52" w:line="227" w:lineRule="auto"/>
              <w:ind w:left="109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对本岗位的认识：</w:t>
            </w:r>
          </w:p>
        </w:tc>
      </w:tr>
      <w:tr w14:paraId="2E6952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2" w:hRule="atLeast"/>
        </w:trPr>
        <w:tc>
          <w:tcPr>
            <w:tcW w:w="10171" w:type="dxa"/>
            <w:gridSpan w:val="8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8713963">
            <w:pPr>
              <w:pStyle w:val="14"/>
              <w:spacing w:before="53" w:line="228" w:lineRule="auto"/>
              <w:ind w:left="112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您的爱好、特长、优缺点、工作成就、获奖状况等：</w:t>
            </w:r>
          </w:p>
        </w:tc>
      </w:tr>
      <w:tr w14:paraId="6BF01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879" w:type="dxa"/>
            <w:gridSpan w:val="2"/>
            <w:vMerge w:val="restart"/>
            <w:tcBorders>
              <w:left w:val="single" w:color="000000" w:sz="6" w:space="0"/>
              <w:bottom w:val="nil"/>
            </w:tcBorders>
            <w:vAlign w:val="top"/>
          </w:tcPr>
          <w:p w14:paraId="0597A0FD">
            <w:pPr>
              <w:spacing w:line="359" w:lineRule="auto"/>
              <w:rPr>
                <w:rFonts w:ascii="Arial"/>
                <w:sz w:val="21"/>
              </w:rPr>
            </w:pPr>
          </w:p>
          <w:p w14:paraId="552A48D3">
            <w:pPr>
              <w:pStyle w:val="14"/>
              <w:spacing w:before="65" w:line="273" w:lineRule="auto"/>
              <w:ind w:left="118" w:right="243" w:hanging="8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语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能</w:t>
            </w:r>
            <w:r>
              <w:rPr>
                <w:spacing w:val="16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力</w:t>
            </w:r>
          </w:p>
        </w:tc>
        <w:tc>
          <w:tcPr>
            <w:tcW w:w="9292" w:type="dxa"/>
            <w:gridSpan w:val="6"/>
            <w:tcBorders>
              <w:right w:val="single" w:color="000000" w:sz="6" w:space="0"/>
            </w:tcBorders>
            <w:vAlign w:val="top"/>
          </w:tcPr>
          <w:p w14:paraId="215DA416">
            <w:pPr>
              <w:pStyle w:val="14"/>
              <w:spacing w:before="246" w:line="228" w:lineRule="auto"/>
              <w:ind w:left="106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普通话：                  □流利</w:t>
            </w:r>
            <w:r>
              <w:rPr>
                <w:spacing w:val="11"/>
                <w:sz w:val="20"/>
                <w:szCs w:val="20"/>
              </w:rPr>
              <w:t xml:space="preserve">       </w:t>
            </w:r>
            <w:r>
              <w:rPr>
                <w:spacing w:val="1"/>
                <w:sz w:val="20"/>
                <w:szCs w:val="20"/>
              </w:rPr>
              <w:t>□标准</w:t>
            </w:r>
            <w:r>
              <w:rPr>
                <w:spacing w:val="8"/>
                <w:sz w:val="20"/>
                <w:szCs w:val="20"/>
              </w:rPr>
              <w:t xml:space="preserve">         </w:t>
            </w:r>
            <w:r>
              <w:rPr>
                <w:spacing w:val="1"/>
                <w:sz w:val="20"/>
                <w:szCs w:val="20"/>
              </w:rPr>
              <w:t>□一般</w:t>
            </w:r>
          </w:p>
        </w:tc>
      </w:tr>
      <w:tr w14:paraId="750EB7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879" w:type="dxa"/>
            <w:gridSpan w:val="2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3B23A40B">
            <w:pPr>
              <w:rPr>
                <w:rFonts w:ascii="Arial"/>
                <w:sz w:val="21"/>
              </w:rPr>
            </w:pPr>
          </w:p>
        </w:tc>
        <w:tc>
          <w:tcPr>
            <w:tcW w:w="9292" w:type="dxa"/>
            <w:gridSpan w:val="6"/>
            <w:tcBorders>
              <w:right w:val="single" w:color="000000" w:sz="6" w:space="0"/>
            </w:tcBorders>
            <w:vAlign w:val="top"/>
          </w:tcPr>
          <w:p w14:paraId="4C11932E">
            <w:pPr>
              <w:pStyle w:val="14"/>
              <w:spacing w:before="229" w:line="228" w:lineRule="auto"/>
              <w:ind w:left="111"/>
              <w:rPr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外语语种 (</w:t>
            </w:r>
            <w:r>
              <w:rPr>
                <w:spacing w:val="1"/>
                <w:sz w:val="20"/>
                <w:szCs w:val="20"/>
              </w:rPr>
              <w:t xml:space="preserve">           </w:t>
            </w:r>
            <w:r>
              <w:rPr>
                <w:spacing w:val="-6"/>
                <w:sz w:val="20"/>
                <w:szCs w:val="20"/>
              </w:rPr>
              <w:t>)</w:t>
            </w:r>
            <w:r>
              <w:rPr>
                <w:spacing w:val="53"/>
                <w:sz w:val="20"/>
                <w:szCs w:val="20"/>
              </w:rPr>
              <w:t xml:space="preserve"> </w:t>
            </w:r>
            <w:r>
              <w:rPr>
                <w:spacing w:val="-6"/>
                <w:sz w:val="20"/>
                <w:szCs w:val="20"/>
              </w:rPr>
              <w:t>:</w:t>
            </w:r>
            <w:r>
              <w:rPr>
                <w:spacing w:val="31"/>
                <w:sz w:val="20"/>
                <w:szCs w:val="20"/>
              </w:rPr>
              <w:t xml:space="preserve">   </w:t>
            </w:r>
            <w:r>
              <w:rPr>
                <w:spacing w:val="-6"/>
                <w:sz w:val="20"/>
                <w:szCs w:val="20"/>
              </w:rPr>
              <w:t>□流利        □标准</w:t>
            </w:r>
            <w:r>
              <w:rPr>
                <w:spacing w:val="8"/>
                <w:sz w:val="20"/>
                <w:szCs w:val="20"/>
              </w:rPr>
              <w:t xml:space="preserve">         </w:t>
            </w:r>
            <w:r>
              <w:rPr>
                <w:spacing w:val="-6"/>
                <w:sz w:val="20"/>
                <w:szCs w:val="20"/>
              </w:rPr>
              <w:t>□一般</w:t>
            </w:r>
          </w:p>
        </w:tc>
      </w:tr>
      <w:tr w14:paraId="5BFC8E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879" w:type="dxa"/>
            <w:gridSpan w:val="2"/>
            <w:vMerge w:val="restart"/>
            <w:tcBorders>
              <w:left w:val="single" w:color="000000" w:sz="6" w:space="0"/>
              <w:bottom w:val="nil"/>
            </w:tcBorders>
            <w:vAlign w:val="top"/>
          </w:tcPr>
          <w:p w14:paraId="484107E4">
            <w:pPr>
              <w:spacing w:line="473" w:lineRule="auto"/>
              <w:rPr>
                <w:rFonts w:ascii="Arial"/>
                <w:sz w:val="21"/>
              </w:rPr>
            </w:pPr>
          </w:p>
          <w:p w14:paraId="767E5247">
            <w:pPr>
              <w:pStyle w:val="14"/>
              <w:spacing w:before="65" w:line="274" w:lineRule="auto"/>
              <w:ind w:left="110" w:right="243" w:firstLine="24"/>
              <w:rPr>
                <w:sz w:val="20"/>
                <w:szCs w:val="20"/>
              </w:rPr>
            </w:pPr>
            <w:r>
              <w:rPr>
                <w:spacing w:val="-11"/>
                <w:sz w:val="20"/>
                <w:szCs w:val="20"/>
              </w:rPr>
              <w:t>电</w:t>
            </w:r>
            <w:r>
              <w:rPr>
                <w:spacing w:val="12"/>
                <w:sz w:val="20"/>
                <w:szCs w:val="20"/>
              </w:rPr>
              <w:t xml:space="preserve"> </w:t>
            </w:r>
            <w:r>
              <w:rPr>
                <w:spacing w:val="-11"/>
                <w:sz w:val="20"/>
                <w:szCs w:val="20"/>
              </w:rPr>
              <w:t>脑</w:t>
            </w:r>
            <w:r>
              <w:rPr>
                <w:sz w:val="20"/>
                <w:szCs w:val="20"/>
              </w:rPr>
              <w:t xml:space="preserve"> 应</w:t>
            </w:r>
            <w:r>
              <w:rPr>
                <w:spacing w:val="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用</w:t>
            </w:r>
          </w:p>
        </w:tc>
        <w:tc>
          <w:tcPr>
            <w:tcW w:w="9292" w:type="dxa"/>
            <w:gridSpan w:val="6"/>
            <w:tcBorders>
              <w:right w:val="single" w:color="000000" w:sz="6" w:space="0"/>
            </w:tcBorders>
            <w:vAlign w:val="top"/>
          </w:tcPr>
          <w:p w14:paraId="615C090B">
            <w:pPr>
              <w:pStyle w:val="14"/>
              <w:spacing w:before="274" w:line="227" w:lineRule="auto"/>
              <w:ind w:left="111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熟练程度：</w:t>
            </w:r>
            <w:r>
              <w:rPr>
                <w:spacing w:val="34"/>
                <w:sz w:val="20"/>
                <w:szCs w:val="20"/>
              </w:rPr>
              <w:t xml:space="preserve">  </w:t>
            </w:r>
            <w:r>
              <w:rPr>
                <w:spacing w:val="1"/>
                <w:sz w:val="20"/>
                <w:szCs w:val="20"/>
              </w:rPr>
              <w:t>□非常熟练</w:t>
            </w:r>
            <w:r>
              <w:rPr>
                <w:spacing w:val="11"/>
                <w:sz w:val="20"/>
                <w:szCs w:val="20"/>
              </w:rPr>
              <w:t xml:space="preserve">     </w:t>
            </w:r>
            <w:r>
              <w:rPr>
                <w:spacing w:val="1"/>
                <w:sz w:val="20"/>
                <w:szCs w:val="20"/>
              </w:rPr>
              <w:t>□熟练</w:t>
            </w:r>
            <w:r>
              <w:rPr>
                <w:spacing w:val="11"/>
                <w:sz w:val="20"/>
                <w:szCs w:val="20"/>
              </w:rPr>
              <w:t xml:space="preserve">     </w:t>
            </w:r>
            <w:r>
              <w:rPr>
                <w:spacing w:val="1"/>
                <w:sz w:val="20"/>
                <w:szCs w:val="20"/>
              </w:rPr>
              <w:t>□一般</w:t>
            </w:r>
            <w:r>
              <w:rPr>
                <w:spacing w:val="14"/>
                <w:sz w:val="20"/>
                <w:szCs w:val="20"/>
              </w:rPr>
              <w:t xml:space="preserve">    </w:t>
            </w:r>
            <w:r>
              <w:rPr>
                <w:spacing w:val="1"/>
                <w:sz w:val="20"/>
                <w:szCs w:val="20"/>
              </w:rPr>
              <w:t>□不会</w:t>
            </w:r>
          </w:p>
        </w:tc>
      </w:tr>
      <w:tr w14:paraId="6EEB3C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879" w:type="dxa"/>
            <w:gridSpan w:val="2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5BCAF82E">
            <w:pPr>
              <w:rPr>
                <w:rFonts w:ascii="Arial"/>
                <w:sz w:val="21"/>
              </w:rPr>
            </w:pPr>
          </w:p>
        </w:tc>
        <w:tc>
          <w:tcPr>
            <w:tcW w:w="9292" w:type="dxa"/>
            <w:gridSpan w:val="6"/>
            <w:tcBorders>
              <w:right w:val="single" w:color="000000" w:sz="6" w:space="0"/>
            </w:tcBorders>
            <w:vAlign w:val="top"/>
          </w:tcPr>
          <w:p w14:paraId="008D2CF9">
            <w:pPr>
              <w:spacing w:line="250" w:lineRule="auto"/>
              <w:rPr>
                <w:rFonts w:ascii="Arial"/>
                <w:sz w:val="21"/>
              </w:rPr>
            </w:pPr>
          </w:p>
          <w:p w14:paraId="2AD83C54">
            <w:pPr>
              <w:pStyle w:val="14"/>
              <w:spacing w:before="65" w:line="228" w:lineRule="auto"/>
              <w:ind w:left="113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掌握的办公软件名称：</w:t>
            </w:r>
          </w:p>
        </w:tc>
      </w:tr>
      <w:tr w14:paraId="5269E9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10171" w:type="dxa"/>
            <w:gridSpan w:val="8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22F7ACD">
            <w:pPr>
              <w:pStyle w:val="14"/>
              <w:spacing w:before="264" w:line="228" w:lineRule="auto"/>
              <w:ind w:left="113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是否有驾照：</w:t>
            </w:r>
            <w:r>
              <w:rPr>
                <w:spacing w:val="18"/>
                <w:sz w:val="20"/>
                <w:szCs w:val="20"/>
              </w:rPr>
              <w:t xml:space="preserve">   </w:t>
            </w:r>
            <w:r>
              <w:rPr>
                <w:spacing w:val="1"/>
                <w:sz w:val="20"/>
                <w:szCs w:val="20"/>
              </w:rPr>
              <w:t>□ 有</w:t>
            </w:r>
            <w:r>
              <w:rPr>
                <w:spacing w:val="21"/>
                <w:sz w:val="20"/>
                <w:szCs w:val="20"/>
              </w:rPr>
              <w:t xml:space="preserve">  </w:t>
            </w:r>
            <w:r>
              <w:rPr>
                <w:spacing w:val="1"/>
                <w:sz w:val="20"/>
                <w:szCs w:val="20"/>
              </w:rPr>
              <w:t>□</w:t>
            </w:r>
            <w:r>
              <w:rPr>
                <w:spacing w:val="15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无</w:t>
            </w:r>
          </w:p>
        </w:tc>
      </w:tr>
      <w:tr w14:paraId="58A97B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2" w:hRule="atLeast"/>
        </w:trPr>
        <w:tc>
          <w:tcPr>
            <w:tcW w:w="10171" w:type="dxa"/>
            <w:gridSpan w:val="8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C2A00CB">
            <w:pPr>
              <w:pStyle w:val="14"/>
              <w:spacing w:before="270" w:line="228" w:lineRule="auto"/>
              <w:ind w:left="4806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诚信声明</w:t>
            </w:r>
          </w:p>
          <w:p w14:paraId="6F7CACAE">
            <w:pPr>
              <w:pStyle w:val="14"/>
              <w:spacing w:before="65" w:line="227" w:lineRule="auto"/>
              <w:ind w:left="538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本人确保所提供的任何信息均真实无误，若有任何虚假</w:t>
            </w:r>
            <w:r>
              <w:rPr>
                <w:spacing w:val="9"/>
                <w:sz w:val="20"/>
                <w:szCs w:val="20"/>
              </w:rPr>
              <w:t>之处，本人愿无条件接受公司处理并承担相关责任。</w:t>
            </w:r>
          </w:p>
          <w:p w14:paraId="0182F1F4">
            <w:pPr>
              <w:pStyle w:val="14"/>
              <w:spacing w:before="66" w:line="273" w:lineRule="auto"/>
              <w:ind w:left="139" w:right="97" w:firstLine="399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本人郑重承诺公司正式录用后与任何单位不存在劳动合同</w:t>
            </w:r>
            <w:r>
              <w:rPr>
                <w:spacing w:val="8"/>
                <w:sz w:val="20"/>
                <w:szCs w:val="20"/>
              </w:rPr>
              <w:t>关系，如有不实，本人愿承担由此产生的经济及</w:t>
            </w: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法律责任</w:t>
            </w:r>
            <w:r>
              <w:rPr>
                <w:spacing w:val="9"/>
                <w:sz w:val="20"/>
                <w:szCs w:val="20"/>
              </w:rPr>
              <w:t>，与</w:t>
            </w:r>
            <w:r>
              <w:rPr>
                <w:rFonts w:hint="eastAsia"/>
                <w:spacing w:val="9"/>
                <w:sz w:val="20"/>
                <w:szCs w:val="20"/>
                <w:lang w:val="en-US" w:eastAsia="zh-CN"/>
              </w:rPr>
              <w:t>四川安昊磷矿</w:t>
            </w:r>
            <w:bookmarkStart w:id="1" w:name="_GoBack"/>
            <w:bookmarkEnd w:id="1"/>
            <w:r>
              <w:rPr>
                <w:rFonts w:hint="eastAsia"/>
                <w:spacing w:val="9"/>
                <w:sz w:val="20"/>
                <w:szCs w:val="20"/>
                <w:lang w:eastAsia="zh-CN"/>
              </w:rPr>
              <w:t>有限公司</w:t>
            </w:r>
            <w:r>
              <w:rPr>
                <w:spacing w:val="9"/>
                <w:sz w:val="20"/>
                <w:szCs w:val="20"/>
              </w:rPr>
              <w:t>无关。</w:t>
            </w:r>
          </w:p>
          <w:p w14:paraId="3F5E4634">
            <w:pPr>
              <w:spacing w:line="277" w:lineRule="auto"/>
              <w:rPr>
                <w:rFonts w:ascii="Arial"/>
                <w:sz w:val="21"/>
              </w:rPr>
            </w:pPr>
          </w:p>
          <w:p w14:paraId="0DC474CB">
            <w:pPr>
              <w:spacing w:line="277" w:lineRule="auto"/>
              <w:rPr>
                <w:rFonts w:ascii="Arial"/>
                <w:sz w:val="21"/>
              </w:rPr>
            </w:pPr>
          </w:p>
          <w:p w14:paraId="45B6EF60">
            <w:pPr>
              <w:pStyle w:val="14"/>
              <w:spacing w:before="65" w:line="274" w:lineRule="auto"/>
              <w:ind w:left="0" w:right="1779" w:firstLine="7128" w:firstLineChars="3600"/>
              <w:rPr>
                <w:spacing w:val="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承诺</w:t>
            </w:r>
            <w:r>
              <w:rPr>
                <w:rFonts w:hint="eastAsia"/>
                <w:spacing w:val="-1"/>
                <w:sz w:val="20"/>
                <w:szCs w:val="20"/>
                <w:lang w:val="en-US" w:eastAsia="zh-CN"/>
              </w:rPr>
              <w:t>人：</w:t>
            </w:r>
          </w:p>
          <w:p w14:paraId="0ED1D1A5">
            <w:pPr>
              <w:pStyle w:val="14"/>
              <w:spacing w:before="65" w:line="274" w:lineRule="auto"/>
              <w:ind w:left="0" w:right="1779" w:firstLine="7272" w:firstLineChars="3600"/>
              <w:rPr>
                <w:sz w:val="20"/>
                <w:szCs w:val="20"/>
              </w:rPr>
            </w:pPr>
            <w:r>
              <w:rPr>
                <w:rFonts w:hint="eastAsia"/>
                <w:spacing w:val="1"/>
                <w:sz w:val="20"/>
                <w:szCs w:val="20"/>
                <w:lang w:val="en-US" w:eastAsia="zh-CN"/>
              </w:rPr>
              <w:t>日期：</w:t>
            </w:r>
          </w:p>
        </w:tc>
      </w:tr>
    </w:tbl>
    <w:p w14:paraId="080CBB07">
      <w:pPr>
        <w:spacing w:before="91"/>
      </w:pPr>
    </w:p>
    <w:p w14:paraId="7B35BF3B">
      <w:pPr>
        <w:spacing w:before="91"/>
      </w:pPr>
    </w:p>
    <w:p w14:paraId="600E0770">
      <w:pPr>
        <w:pStyle w:val="9"/>
        <w:ind w:left="0" w:leftChars="0" w:firstLine="0" w:firstLineChars="0"/>
        <w:rPr>
          <w:rFonts w:hint="eastAsia" w:ascii="Arial" w:eastAsia="宋体"/>
          <w:sz w:val="21"/>
          <w:lang w:eastAsia="zh-CN"/>
        </w:rPr>
      </w:pPr>
    </w:p>
    <w:sectPr>
      <w:headerReference r:id="rId9" w:type="default"/>
      <w:footerReference r:id="rId10" w:type="default"/>
      <w:pgSz w:w="11906" w:h="16839"/>
      <w:pgMar w:top="1431" w:right="1249" w:bottom="1432" w:left="1567" w:header="0" w:footer="1153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BE1C5A21-344C-4B6B-A0C6-95A666DA02A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57DF180-FA6B-418A-97AF-69E9DB70A6F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2DA352FB-6F30-40EE-835D-9D64C5BB0CE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F2874D8-D131-4F8A-A448-F5D8DA73EC03}"/>
  </w:font>
  <w:font w:name="方正小标宋简体">
    <w:panose1 w:val="02010600010101010101"/>
    <w:charset w:val="86"/>
    <w:family w:val="auto"/>
    <w:pitch w:val="default"/>
    <w:sig w:usb0="A00002BF" w:usb1="184F6CFA" w:usb2="00000012" w:usb3="00000000" w:csb0="00040001" w:csb1="00000000"/>
    <w:embedRegular r:id="rId5" w:fontKey="{399ECE8B-05F8-439D-8FFF-26508D142F0B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EFBB340E-7580-4DA7-B7CA-768127E7F89A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7" w:fontKey="{4B5379D8-2D00-4802-A600-23587EB94C84}"/>
  </w:font>
  <w:font w:name="WPSEMBED11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342955">
    <w:pPr>
      <w:spacing w:before="1" w:line="176" w:lineRule="auto"/>
      <w:ind w:left="9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74BF70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74BF70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31D1C2">
    <w:pPr>
      <w:spacing w:before="1" w:line="176" w:lineRule="auto"/>
      <w:ind w:left="12853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931F41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931F41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C30FF2">
    <w:pPr>
      <w:spacing w:line="177" w:lineRule="auto"/>
      <w:ind w:left="7751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F6238E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F6238E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53A55F"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431D1C"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49949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bordersDoNotSurroundHeader w:val="0"/>
  <w:bordersDoNotSurroundFooter w:val="0"/>
  <w:trackRevisions w:val="1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YmU4YTJiZTA3NjM4ZWU4OWIwOTcyMjFjMGYyNTkxMDkifQ=="/>
  </w:docVars>
  <w:rsids>
    <w:rsidRoot w:val="00000000"/>
    <w:rsid w:val="00364BC3"/>
    <w:rsid w:val="0064039F"/>
    <w:rsid w:val="007F6C6F"/>
    <w:rsid w:val="00D13D92"/>
    <w:rsid w:val="00EB76B9"/>
    <w:rsid w:val="01040956"/>
    <w:rsid w:val="01231F19"/>
    <w:rsid w:val="0133785B"/>
    <w:rsid w:val="015259B0"/>
    <w:rsid w:val="01FC1613"/>
    <w:rsid w:val="03A52548"/>
    <w:rsid w:val="03B552F7"/>
    <w:rsid w:val="04596C9E"/>
    <w:rsid w:val="048F2EB2"/>
    <w:rsid w:val="04B72F05"/>
    <w:rsid w:val="04FC6AE0"/>
    <w:rsid w:val="055A16CF"/>
    <w:rsid w:val="05DC2E85"/>
    <w:rsid w:val="05ED287B"/>
    <w:rsid w:val="06070C83"/>
    <w:rsid w:val="06B2494E"/>
    <w:rsid w:val="071B4F51"/>
    <w:rsid w:val="074C3905"/>
    <w:rsid w:val="07D1037A"/>
    <w:rsid w:val="08F43B8A"/>
    <w:rsid w:val="095877C3"/>
    <w:rsid w:val="095B41E1"/>
    <w:rsid w:val="097F20AF"/>
    <w:rsid w:val="09E473E6"/>
    <w:rsid w:val="0A5001DD"/>
    <w:rsid w:val="0A82564E"/>
    <w:rsid w:val="0AB30E70"/>
    <w:rsid w:val="0AEC64B1"/>
    <w:rsid w:val="0AF36E51"/>
    <w:rsid w:val="0BAF75A2"/>
    <w:rsid w:val="0BB07BB2"/>
    <w:rsid w:val="0BF11FBF"/>
    <w:rsid w:val="0C03220D"/>
    <w:rsid w:val="0CCF3EEB"/>
    <w:rsid w:val="0CD02D40"/>
    <w:rsid w:val="0CE642FD"/>
    <w:rsid w:val="0CE77510"/>
    <w:rsid w:val="0D0B11E9"/>
    <w:rsid w:val="0D7B7619"/>
    <w:rsid w:val="0DB10BCD"/>
    <w:rsid w:val="0DF4567E"/>
    <w:rsid w:val="0DF83977"/>
    <w:rsid w:val="0E4C11E5"/>
    <w:rsid w:val="0EE22393"/>
    <w:rsid w:val="0F9C5372"/>
    <w:rsid w:val="0FCF032D"/>
    <w:rsid w:val="0FE46783"/>
    <w:rsid w:val="1018415F"/>
    <w:rsid w:val="106B18F1"/>
    <w:rsid w:val="108A31F2"/>
    <w:rsid w:val="1144786B"/>
    <w:rsid w:val="11472E91"/>
    <w:rsid w:val="11D13F11"/>
    <w:rsid w:val="12020B2F"/>
    <w:rsid w:val="12C21022"/>
    <w:rsid w:val="12F31522"/>
    <w:rsid w:val="13586BC8"/>
    <w:rsid w:val="136A7079"/>
    <w:rsid w:val="138911EA"/>
    <w:rsid w:val="13982333"/>
    <w:rsid w:val="13E554FC"/>
    <w:rsid w:val="146367E9"/>
    <w:rsid w:val="1520723A"/>
    <w:rsid w:val="1547294F"/>
    <w:rsid w:val="156C2EC6"/>
    <w:rsid w:val="16515C4A"/>
    <w:rsid w:val="16BD7EC5"/>
    <w:rsid w:val="1751018B"/>
    <w:rsid w:val="18A42B79"/>
    <w:rsid w:val="197169D2"/>
    <w:rsid w:val="198710FC"/>
    <w:rsid w:val="199B3B61"/>
    <w:rsid w:val="19D90D46"/>
    <w:rsid w:val="1A396997"/>
    <w:rsid w:val="1B427258"/>
    <w:rsid w:val="1B643BD0"/>
    <w:rsid w:val="1B64606D"/>
    <w:rsid w:val="1BC22850"/>
    <w:rsid w:val="1BC550AF"/>
    <w:rsid w:val="1BD64981"/>
    <w:rsid w:val="1CB429E2"/>
    <w:rsid w:val="1CB43DF5"/>
    <w:rsid w:val="1CEC3D66"/>
    <w:rsid w:val="1D8A7BFB"/>
    <w:rsid w:val="1DA56283"/>
    <w:rsid w:val="1DB00010"/>
    <w:rsid w:val="1E003248"/>
    <w:rsid w:val="1E405337"/>
    <w:rsid w:val="1E7159FF"/>
    <w:rsid w:val="1EC73863"/>
    <w:rsid w:val="1F0117AE"/>
    <w:rsid w:val="1F0E10B3"/>
    <w:rsid w:val="1FBE5091"/>
    <w:rsid w:val="20577050"/>
    <w:rsid w:val="208164A7"/>
    <w:rsid w:val="20966E6E"/>
    <w:rsid w:val="20A1079F"/>
    <w:rsid w:val="20A638C9"/>
    <w:rsid w:val="20B02FCD"/>
    <w:rsid w:val="20F05E8F"/>
    <w:rsid w:val="210151C3"/>
    <w:rsid w:val="21503E0D"/>
    <w:rsid w:val="21531900"/>
    <w:rsid w:val="216008F7"/>
    <w:rsid w:val="21E34801"/>
    <w:rsid w:val="21E428C4"/>
    <w:rsid w:val="229C26C2"/>
    <w:rsid w:val="22CF7C39"/>
    <w:rsid w:val="22F56BF1"/>
    <w:rsid w:val="22FE5379"/>
    <w:rsid w:val="23660864"/>
    <w:rsid w:val="241B65E8"/>
    <w:rsid w:val="243214D9"/>
    <w:rsid w:val="245676EC"/>
    <w:rsid w:val="24CB0486"/>
    <w:rsid w:val="256325C9"/>
    <w:rsid w:val="258E4ADD"/>
    <w:rsid w:val="25BD5A88"/>
    <w:rsid w:val="26402538"/>
    <w:rsid w:val="26BD0090"/>
    <w:rsid w:val="271D6716"/>
    <w:rsid w:val="280D4FC1"/>
    <w:rsid w:val="28104385"/>
    <w:rsid w:val="28305027"/>
    <w:rsid w:val="28C87F83"/>
    <w:rsid w:val="29174E26"/>
    <w:rsid w:val="291E25CD"/>
    <w:rsid w:val="298E6375"/>
    <w:rsid w:val="299E5F31"/>
    <w:rsid w:val="29BF433A"/>
    <w:rsid w:val="29CA4207"/>
    <w:rsid w:val="2A840581"/>
    <w:rsid w:val="2AC41A9A"/>
    <w:rsid w:val="2AFE7F23"/>
    <w:rsid w:val="2B4F1381"/>
    <w:rsid w:val="2C0C1444"/>
    <w:rsid w:val="2C3C7A87"/>
    <w:rsid w:val="2C6170A5"/>
    <w:rsid w:val="2C84189D"/>
    <w:rsid w:val="2CC5273F"/>
    <w:rsid w:val="2CEE330D"/>
    <w:rsid w:val="2D684BE9"/>
    <w:rsid w:val="2D92158C"/>
    <w:rsid w:val="2DC97DC8"/>
    <w:rsid w:val="2DD92C6B"/>
    <w:rsid w:val="2E0A1367"/>
    <w:rsid w:val="2E1C516C"/>
    <w:rsid w:val="2E30471B"/>
    <w:rsid w:val="2E9138F1"/>
    <w:rsid w:val="2EDB3528"/>
    <w:rsid w:val="2EDF7A73"/>
    <w:rsid w:val="2F3C7955"/>
    <w:rsid w:val="2F421193"/>
    <w:rsid w:val="2F60479F"/>
    <w:rsid w:val="2F705F4D"/>
    <w:rsid w:val="308854F5"/>
    <w:rsid w:val="31274AA9"/>
    <w:rsid w:val="315F7999"/>
    <w:rsid w:val="316B4522"/>
    <w:rsid w:val="31736C18"/>
    <w:rsid w:val="32422975"/>
    <w:rsid w:val="33407757"/>
    <w:rsid w:val="334A5FAE"/>
    <w:rsid w:val="33557238"/>
    <w:rsid w:val="335C2374"/>
    <w:rsid w:val="3481793F"/>
    <w:rsid w:val="354B26A0"/>
    <w:rsid w:val="363337E8"/>
    <w:rsid w:val="365B4B65"/>
    <w:rsid w:val="366003CD"/>
    <w:rsid w:val="366D25CC"/>
    <w:rsid w:val="367977A7"/>
    <w:rsid w:val="36DB0602"/>
    <w:rsid w:val="376670F3"/>
    <w:rsid w:val="380A6384"/>
    <w:rsid w:val="38276F30"/>
    <w:rsid w:val="38383231"/>
    <w:rsid w:val="38662493"/>
    <w:rsid w:val="386F03C9"/>
    <w:rsid w:val="387E60D8"/>
    <w:rsid w:val="39D51D14"/>
    <w:rsid w:val="3A6A7A6C"/>
    <w:rsid w:val="3AA33F58"/>
    <w:rsid w:val="3AAE19D6"/>
    <w:rsid w:val="3AEA7620"/>
    <w:rsid w:val="3B7C2F28"/>
    <w:rsid w:val="3C861206"/>
    <w:rsid w:val="3CBE7188"/>
    <w:rsid w:val="3CDC4AC7"/>
    <w:rsid w:val="3D206290"/>
    <w:rsid w:val="3D740E4A"/>
    <w:rsid w:val="3DA30093"/>
    <w:rsid w:val="3DCA7E06"/>
    <w:rsid w:val="3E071714"/>
    <w:rsid w:val="3E391436"/>
    <w:rsid w:val="3E3C6D00"/>
    <w:rsid w:val="3E41029C"/>
    <w:rsid w:val="3E745050"/>
    <w:rsid w:val="3EA00083"/>
    <w:rsid w:val="3EC65191"/>
    <w:rsid w:val="3ED43706"/>
    <w:rsid w:val="3F7C2803"/>
    <w:rsid w:val="406062FE"/>
    <w:rsid w:val="40A1257E"/>
    <w:rsid w:val="40A74D86"/>
    <w:rsid w:val="41271A7E"/>
    <w:rsid w:val="41480933"/>
    <w:rsid w:val="418B3F6D"/>
    <w:rsid w:val="41B675BA"/>
    <w:rsid w:val="41B946AC"/>
    <w:rsid w:val="424829E2"/>
    <w:rsid w:val="428D3A06"/>
    <w:rsid w:val="4290203A"/>
    <w:rsid w:val="4291075C"/>
    <w:rsid w:val="42E36FD3"/>
    <w:rsid w:val="438D1ED5"/>
    <w:rsid w:val="43B22F93"/>
    <w:rsid w:val="443D01B2"/>
    <w:rsid w:val="455633BE"/>
    <w:rsid w:val="455F27D4"/>
    <w:rsid w:val="464A3A20"/>
    <w:rsid w:val="465E127D"/>
    <w:rsid w:val="46F4655C"/>
    <w:rsid w:val="472F489C"/>
    <w:rsid w:val="47DB7719"/>
    <w:rsid w:val="47E07654"/>
    <w:rsid w:val="483A0449"/>
    <w:rsid w:val="48AA4D31"/>
    <w:rsid w:val="492F41C3"/>
    <w:rsid w:val="49C74B1E"/>
    <w:rsid w:val="4A15447A"/>
    <w:rsid w:val="4A5B6D9D"/>
    <w:rsid w:val="4AB51248"/>
    <w:rsid w:val="4ADB0202"/>
    <w:rsid w:val="4AEC5BD0"/>
    <w:rsid w:val="4BF47196"/>
    <w:rsid w:val="4C675977"/>
    <w:rsid w:val="4C9D5118"/>
    <w:rsid w:val="4CAC7040"/>
    <w:rsid w:val="4CD214C0"/>
    <w:rsid w:val="4CF749E1"/>
    <w:rsid w:val="4D051315"/>
    <w:rsid w:val="4D2D62EB"/>
    <w:rsid w:val="4D5E4645"/>
    <w:rsid w:val="4D6867B7"/>
    <w:rsid w:val="4DE90871"/>
    <w:rsid w:val="4E502471"/>
    <w:rsid w:val="4E802F63"/>
    <w:rsid w:val="4E9D39FF"/>
    <w:rsid w:val="4EB9558E"/>
    <w:rsid w:val="4F467E7C"/>
    <w:rsid w:val="4F615112"/>
    <w:rsid w:val="4FF3763E"/>
    <w:rsid w:val="500944B8"/>
    <w:rsid w:val="50470F56"/>
    <w:rsid w:val="50473E53"/>
    <w:rsid w:val="50DD14FC"/>
    <w:rsid w:val="519D2E03"/>
    <w:rsid w:val="51CF0DA9"/>
    <w:rsid w:val="51FC3D11"/>
    <w:rsid w:val="520F5E60"/>
    <w:rsid w:val="52552958"/>
    <w:rsid w:val="526B4B27"/>
    <w:rsid w:val="52981FA1"/>
    <w:rsid w:val="52BC03AE"/>
    <w:rsid w:val="52C347D9"/>
    <w:rsid w:val="53721B9C"/>
    <w:rsid w:val="53A03719"/>
    <w:rsid w:val="53FD4409"/>
    <w:rsid w:val="542F176B"/>
    <w:rsid w:val="550F0DC7"/>
    <w:rsid w:val="555726C0"/>
    <w:rsid w:val="556C6707"/>
    <w:rsid w:val="55BC05F6"/>
    <w:rsid w:val="56573492"/>
    <w:rsid w:val="56C04DFD"/>
    <w:rsid w:val="56C82E92"/>
    <w:rsid w:val="57E07CEA"/>
    <w:rsid w:val="57E67D89"/>
    <w:rsid w:val="57F215A8"/>
    <w:rsid w:val="58D327DC"/>
    <w:rsid w:val="58D96845"/>
    <w:rsid w:val="58F61AC2"/>
    <w:rsid w:val="59250C3E"/>
    <w:rsid w:val="59766695"/>
    <w:rsid w:val="59927672"/>
    <w:rsid w:val="59FF36CF"/>
    <w:rsid w:val="5A5D500A"/>
    <w:rsid w:val="5AE6765B"/>
    <w:rsid w:val="5B006137"/>
    <w:rsid w:val="5B0B59B4"/>
    <w:rsid w:val="5B25230B"/>
    <w:rsid w:val="5B7A63E2"/>
    <w:rsid w:val="5B90055D"/>
    <w:rsid w:val="5C4079D3"/>
    <w:rsid w:val="5C5F697A"/>
    <w:rsid w:val="5C850E44"/>
    <w:rsid w:val="5C877BB2"/>
    <w:rsid w:val="5D7B386B"/>
    <w:rsid w:val="5DCA244C"/>
    <w:rsid w:val="5DD52E4C"/>
    <w:rsid w:val="5E2D0560"/>
    <w:rsid w:val="5E343151"/>
    <w:rsid w:val="5E772635"/>
    <w:rsid w:val="5F19697B"/>
    <w:rsid w:val="5F7554FF"/>
    <w:rsid w:val="5FD93E76"/>
    <w:rsid w:val="606721D5"/>
    <w:rsid w:val="606F06D7"/>
    <w:rsid w:val="608F1437"/>
    <w:rsid w:val="60F1034E"/>
    <w:rsid w:val="611F13A0"/>
    <w:rsid w:val="614D3593"/>
    <w:rsid w:val="616B4D95"/>
    <w:rsid w:val="620129F1"/>
    <w:rsid w:val="6222034B"/>
    <w:rsid w:val="6227576F"/>
    <w:rsid w:val="62D81168"/>
    <w:rsid w:val="62E73AEA"/>
    <w:rsid w:val="63127A43"/>
    <w:rsid w:val="631E7AF8"/>
    <w:rsid w:val="633A5A2B"/>
    <w:rsid w:val="633B2863"/>
    <w:rsid w:val="634E4C57"/>
    <w:rsid w:val="637723ED"/>
    <w:rsid w:val="637F5A87"/>
    <w:rsid w:val="63B1318E"/>
    <w:rsid w:val="63C048AE"/>
    <w:rsid w:val="64025B83"/>
    <w:rsid w:val="647E08D1"/>
    <w:rsid w:val="64DD3910"/>
    <w:rsid w:val="6518523F"/>
    <w:rsid w:val="65457FBD"/>
    <w:rsid w:val="65615014"/>
    <w:rsid w:val="65CE47AA"/>
    <w:rsid w:val="65D317B3"/>
    <w:rsid w:val="65D76C80"/>
    <w:rsid w:val="66282DB2"/>
    <w:rsid w:val="67332E10"/>
    <w:rsid w:val="67732F9E"/>
    <w:rsid w:val="67C914D3"/>
    <w:rsid w:val="6837124C"/>
    <w:rsid w:val="68533BD6"/>
    <w:rsid w:val="687F2077"/>
    <w:rsid w:val="69297A9A"/>
    <w:rsid w:val="698060B5"/>
    <w:rsid w:val="69E4248A"/>
    <w:rsid w:val="69F10133"/>
    <w:rsid w:val="6A9A2B27"/>
    <w:rsid w:val="6B290FDE"/>
    <w:rsid w:val="6B404647"/>
    <w:rsid w:val="6BCA3BF9"/>
    <w:rsid w:val="6CE55D66"/>
    <w:rsid w:val="6D396BDC"/>
    <w:rsid w:val="6E3406C7"/>
    <w:rsid w:val="6E810366"/>
    <w:rsid w:val="6F39003F"/>
    <w:rsid w:val="6FB97743"/>
    <w:rsid w:val="6FD72F1B"/>
    <w:rsid w:val="70455D19"/>
    <w:rsid w:val="70DD1BF8"/>
    <w:rsid w:val="71464734"/>
    <w:rsid w:val="716D7787"/>
    <w:rsid w:val="7207386D"/>
    <w:rsid w:val="72587BCF"/>
    <w:rsid w:val="737D134B"/>
    <w:rsid w:val="738069EA"/>
    <w:rsid w:val="73F6382D"/>
    <w:rsid w:val="73FA09CF"/>
    <w:rsid w:val="747A3298"/>
    <w:rsid w:val="751260D4"/>
    <w:rsid w:val="75387FB5"/>
    <w:rsid w:val="76223115"/>
    <w:rsid w:val="765E22E6"/>
    <w:rsid w:val="7669769D"/>
    <w:rsid w:val="76816FC9"/>
    <w:rsid w:val="768E3CFA"/>
    <w:rsid w:val="76B62913"/>
    <w:rsid w:val="76DA18D4"/>
    <w:rsid w:val="77336BED"/>
    <w:rsid w:val="773906B2"/>
    <w:rsid w:val="785153D8"/>
    <w:rsid w:val="786B26DA"/>
    <w:rsid w:val="78960636"/>
    <w:rsid w:val="78E5576C"/>
    <w:rsid w:val="79E328F9"/>
    <w:rsid w:val="7A110DD9"/>
    <w:rsid w:val="7A11213B"/>
    <w:rsid w:val="7A2332DE"/>
    <w:rsid w:val="7AA03EC1"/>
    <w:rsid w:val="7AB63CC7"/>
    <w:rsid w:val="7B700A6E"/>
    <w:rsid w:val="7B72060B"/>
    <w:rsid w:val="7BA7785D"/>
    <w:rsid w:val="7C872B28"/>
    <w:rsid w:val="7C9D2FEA"/>
    <w:rsid w:val="7CFA2A50"/>
    <w:rsid w:val="7D725683"/>
    <w:rsid w:val="7D891E27"/>
    <w:rsid w:val="7DA210E0"/>
    <w:rsid w:val="7DE7225C"/>
    <w:rsid w:val="7E825C4A"/>
    <w:rsid w:val="7EF82926"/>
    <w:rsid w:val="7F345CEF"/>
    <w:rsid w:val="7F5027B2"/>
    <w:rsid w:val="7F823E73"/>
    <w:rsid w:val="7FC40972"/>
    <w:rsid w:val="7FDE55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cs="宋体"/>
      <w:color w:val="000000"/>
      <w:kern w:val="0"/>
      <w:sz w:val="24"/>
    </w:rPr>
  </w:style>
  <w:style w:type="paragraph" w:styleId="3">
    <w:name w:val="index 8"/>
    <w:basedOn w:val="1"/>
    <w:next w:val="1"/>
    <w:unhideWhenUsed/>
    <w:qFormat/>
    <w:uiPriority w:val="99"/>
    <w:pPr>
      <w:ind w:left="2940"/>
    </w:pPr>
  </w:style>
  <w:style w:type="paragraph" w:styleId="4">
    <w:name w:val="Body Text"/>
    <w:basedOn w:val="1"/>
    <w:next w:val="3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5">
    <w:name w:val="Body Text Indent"/>
    <w:basedOn w:val="1"/>
    <w:next w:val="6"/>
    <w:qFormat/>
    <w:uiPriority w:val="0"/>
    <w:pPr>
      <w:ind w:firstLine="560" w:firstLineChars="200"/>
    </w:pPr>
    <w:rPr>
      <w:rFonts w:ascii="宋体" w:hAnsi="宋体"/>
      <w:color w:val="000000"/>
      <w:sz w:val="28"/>
      <w:szCs w:val="32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First Indent 2"/>
    <w:basedOn w:val="5"/>
    <w:qFormat/>
    <w:uiPriority w:val="0"/>
    <w:pPr>
      <w:spacing w:after="120"/>
      <w:ind w:left="420" w:leftChars="200" w:firstLine="420"/>
    </w:pPr>
    <w:rPr>
      <w:rFonts w:ascii="Calibri" w:hAnsi="Calibri"/>
      <w:sz w:val="21"/>
      <w:szCs w:val="21"/>
    </w:rPr>
  </w:style>
  <w:style w:type="character" w:styleId="12">
    <w:name w:val="Strong"/>
    <w:basedOn w:val="11"/>
    <w:qFormat/>
    <w:uiPriority w:val="0"/>
    <w:rPr>
      <w:b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character" w:customStyle="1" w:styleId="15">
    <w:name w:val="font51"/>
    <w:basedOn w:val="11"/>
    <w:qFormat/>
    <w:uiPriority w:val="0"/>
    <w:rPr>
      <w:rFonts w:hint="default" w:ascii="仿宋_GB2312" w:eastAsia="仿宋_GB2312" w:cs="仿宋_GB2312"/>
      <w:color w:val="000000"/>
      <w:sz w:val="40"/>
      <w:szCs w:val="40"/>
      <w:u w:val="none"/>
    </w:rPr>
  </w:style>
  <w:style w:type="character" w:customStyle="1" w:styleId="16">
    <w:name w:val="font61"/>
    <w:basedOn w:val="11"/>
    <w:qFormat/>
    <w:uiPriority w:val="0"/>
    <w:rPr>
      <w:rFonts w:hint="default" w:ascii="Times New Roman" w:hAnsi="Times New Roman" w:cs="Times New Roman"/>
      <w:color w:val="000000"/>
      <w:sz w:val="40"/>
      <w:szCs w:val="40"/>
      <w:u w:val="none"/>
    </w:rPr>
  </w:style>
  <w:style w:type="character" w:customStyle="1" w:styleId="17">
    <w:name w:val="font21"/>
    <w:basedOn w:val="11"/>
    <w:qFormat/>
    <w:uiPriority w:val="0"/>
    <w:rPr>
      <w:rFonts w:hint="eastAsia" w:ascii="仿宋_GB2312" w:eastAsia="仿宋_GB2312" w:cs="仿宋_GB2312"/>
      <w:color w:val="000000"/>
      <w:sz w:val="40"/>
      <w:szCs w:val="40"/>
      <w:u w:val="none"/>
    </w:rPr>
  </w:style>
  <w:style w:type="character" w:customStyle="1" w:styleId="18">
    <w:name w:val="font31"/>
    <w:basedOn w:val="11"/>
    <w:qFormat/>
    <w:uiPriority w:val="0"/>
    <w:rPr>
      <w:rFonts w:hint="default" w:ascii="Times New Roman" w:hAnsi="Times New Roman" w:cs="Times New Roman"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7cd1ad3c-0d83-45a8-b093-6e9729e4d26b</errorID>
      <errorWord>：</errorWord>
      <group>L1_Punc</group>
      <groupName>标点问题</groupName>
      <ability>L2_Punc_CN</ability>
      <abilityName>标点符号问题</abilityName>
      <candidateList>
        <item/>
      </candidateList>
      <explain/>
      <paraID>30387584</paraID>
      <start>12</start>
      <end>13</end>
      <status>modified</status>
      <modifiedWord>：</modifiedWord>
      <trackRevisions>true</trackRevisions>
    </reviewItem>
    <reviewItem>
      <errorID>84ee6ea5-cb4b-4010-a8c6-cbf9eeb40c2d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30387584</paraID>
      <start>16</start>
      <end>17</end>
      <status>modified</status>
      <modifiedWord> 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c58ef4b-3e4b-4d38-9a8b-02e58030f7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11</Pages>
  <Words>2658</Words>
  <Characters>2783</Characters>
  <TotalTime>20</TotalTime>
  <ScaleCrop>false</ScaleCrop>
  <LinksUpToDate>false</LinksUpToDate>
  <CharactersWithSpaces>2826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2024-08-30T10:18:00Z</dcterms:created>
  <dc:creator>党校</dc:creator>
  <cp:lastModifiedBy>蒋刚</cp:lastModifiedBy>
  <cp:lastPrinted>2026-07-30T01:09:00Z</cp:lastPrinted>
  <dcterms:modified xsi:type="dcterms:W3CDTF">2026-07-30T06:23:16Z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2024-10-29T14:57:16Z</vt:filetime>
  </property>
  <property fmtid="{D5CDD505-2E9C-101B-9397-08002B2CF9AE}" pid="4" name="KSOProductBuildVer">
    <vt:lpwstr>2052-12.1.0.26895</vt:lpwstr>
  </property>
  <property fmtid="{D5CDD505-2E9C-101B-9397-08002B2CF9AE}" pid="5" name="ICV">
    <vt:lpwstr>05A3811E8C884D85BFF2E09FC0F17386_13</vt:lpwstr>
  </property>
  <property fmtid="{D5CDD505-2E9C-101B-9397-08002B2CF9AE}" pid="6" name="KSOTemplateDocerSaveRecord">
    <vt:lpwstr>eyJoZGlkIjoiYmU4YTJiZTA3NjM4ZWU4OWIwOTcyMjFjMGYyNTkxMDkiLCJ1c2VySWQiOiIxMTMxNzA3OTc5In0=</vt:lpwstr>
  </property>
</Properties>
</file>