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13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附件2：</w:t>
      </w:r>
    </w:p>
    <w:p w14:paraId="1BF6B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438" w:leftChars="342" w:hanging="720" w:hangingChars="200"/>
        <w:textAlignment w:val="auto"/>
        <w:rPr>
          <w:rFonts w:hint="eastAsia" w:ascii="黑体" w:hAnsi="黑体" w:eastAsia="黑体" w:cs="黑体"/>
          <w:b w:val="0"/>
          <w:bCs/>
          <w:color w:val="auto"/>
          <w:spacing w:val="0"/>
          <w:sz w:val="36"/>
          <w:szCs w:val="36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sz w:val="36"/>
          <w:szCs w:val="36"/>
          <w:highlight w:val="none"/>
          <w:u w:val="none"/>
          <w:lang w:val="en-US" w:eastAsia="zh-CN"/>
        </w:rPr>
        <w:t>选调乡镇初中到城区初中和乡镇小学到城区（城郊）小学任教教师</w:t>
      </w:r>
      <w:r>
        <w:rPr>
          <w:rFonts w:hint="eastAsia" w:ascii="黑体" w:hAnsi="黑体" w:eastAsia="黑体" w:cs="黑体"/>
          <w:b w:val="0"/>
          <w:bCs/>
          <w:color w:val="auto"/>
          <w:spacing w:val="0"/>
          <w:sz w:val="36"/>
          <w:szCs w:val="36"/>
          <w:highlight w:val="none"/>
          <w:u w:val="none"/>
        </w:rPr>
        <w:t>考核内容和计分方法</w:t>
      </w:r>
    </w:p>
    <w:p w14:paraId="54C2F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pacing w:val="0"/>
          <w:sz w:val="36"/>
          <w:szCs w:val="36"/>
          <w:highlight w:val="none"/>
          <w:u w:val="none"/>
        </w:rPr>
      </w:pPr>
    </w:p>
    <w:p w14:paraId="6F726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zh-CN"/>
        </w:rPr>
      </w:pP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zh-CN"/>
        </w:rPr>
        <w:t>1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zh-CN"/>
        </w:rPr>
        <w:t>笔试。（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80分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zh-CN"/>
        </w:rPr>
        <w:t>）</w:t>
      </w:r>
    </w:p>
    <w:p w14:paraId="66859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zh-CN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zh-CN" w:eastAsia="zh-CN"/>
        </w:rPr>
        <w:t>笔试试卷分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100分，折算为8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zh-CN"/>
        </w:rPr>
        <w:t>0分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zh-CN" w:eastAsia="zh-CN"/>
        </w:rPr>
        <w:t>参与计分。</w:t>
      </w:r>
    </w:p>
    <w:p w14:paraId="2CF5C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资历</w:t>
      </w:r>
      <w:r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u w:val="none"/>
        </w:rPr>
        <w:t>（</w:t>
      </w:r>
      <w:r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u w:val="none"/>
        </w:rPr>
        <w:t>分）</w:t>
      </w:r>
    </w:p>
    <w:p w14:paraId="68160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</w:rPr>
        <w:t>（1）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工作岗位或者职务。（6分）</w:t>
      </w:r>
    </w:p>
    <w:p w14:paraId="5575E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计分年限内担任年级主任、教研组长、班主任、思政课、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国家质量监测年级教师、毕业班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教师的，每学年计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分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;担任校级班子成员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每学年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计2分、中层正职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每学年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1.8分、中层副职的计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每学年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1.5分。每年按等级最高职务计分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同时担任多个职务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不重复计分。报名时须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提供学校党组织开具的证明，并且在学校公示3个工作日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。</w:t>
      </w:r>
    </w:p>
    <w:p w14:paraId="4E50D8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参加工作年限。（3分）</w:t>
      </w:r>
    </w:p>
    <w:p w14:paraId="3123B5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 xml:space="preserve"> 参加工作每年计0.2分，最高计3分。</w:t>
      </w:r>
    </w:p>
    <w:p w14:paraId="45A6B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  <w:t>获奖（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11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  <w:t>分）</w:t>
      </w:r>
    </w:p>
    <w:p w14:paraId="4C6DB90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6"/>
        <w:jc w:val="both"/>
        <w:textAlignment w:val="baseline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</w:rPr>
        <w:t>（1）获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</w:rPr>
        <w:t>以上党委、政府以及教育行政部门授予的</w:t>
      </w:r>
      <w:r>
        <w:rPr>
          <w:rFonts w:hint="eastAsia" w:ascii="仿宋_GB2312" w:hAnsi="仿宋_GB2312" w:eastAsia="仿宋_GB2312" w:cs="仿宋_GB2312"/>
          <w:b/>
          <w:bCs/>
          <w:spacing w:val="5"/>
          <w:sz w:val="30"/>
          <w:szCs w:val="30"/>
          <w:highlight w:val="none"/>
        </w:rPr>
        <w:t>优秀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highlight w:val="none"/>
        </w:rPr>
        <w:t>（党员、党务工作者、教育工作者、教师、德育工作者、班主任）、十佳（上高人、教师）、卓越教师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  <w:highlight w:val="none"/>
        </w:rPr>
        <w:t>（校长）、最美教师（班主任、书记校长）、师德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highlight w:val="none"/>
        </w:rPr>
        <w:t>先进个人、“支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</w:rPr>
        <w:t>月英式”</w:t>
      </w:r>
      <w:r>
        <w:rPr>
          <w:rFonts w:hint="eastAsia" w:ascii="仿宋_GB2312" w:hAnsi="仿宋_GB2312" w:eastAsia="仿宋_GB2312" w:cs="仿宋_GB2312"/>
          <w:spacing w:val="-103"/>
          <w:sz w:val="30"/>
          <w:szCs w:val="30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</w:rPr>
        <w:t>的好老师（党员、干部）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highlight w:val="none"/>
          <w:lang w:val="en-US" w:eastAsia="zh-CN"/>
        </w:rPr>
        <w:t>教学能手、县骨干教师（仅限教师节表彰的骨干教师）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</w:rPr>
        <w:t>等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  <w:lang w:val="en-US" w:eastAsia="zh-CN"/>
        </w:rPr>
        <w:t>综合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</w:rPr>
        <w:t>荣誉称号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的按以下标准计分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3分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 xml:space="preserve">  </w:t>
      </w:r>
    </w:p>
    <w:p w14:paraId="363B9A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20" w:firstLineChars="100"/>
        <w:jc w:val="both"/>
        <w:textAlignment w:val="auto"/>
        <w:rPr>
          <w:rFonts w:hint="eastAsia" w:ascii="仿宋" w:hAnsi="仿宋" w:eastAsia="仿宋" w:cs="仿宋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 省级：3分； 市级：2分； 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县</w:t>
      </w:r>
      <w:r>
        <w:rPr>
          <w:rFonts w:hint="eastAsia" w:ascii="仿宋" w:hAnsi="仿宋" w:eastAsia="仿宋" w:cs="仿宋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级：1分</w:t>
      </w:r>
    </w:p>
    <w:p w14:paraId="7411B7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3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（2）获</w:t>
      </w:r>
      <w:r>
        <w:rPr>
          <w:rFonts w:hint="eastAsia" w:ascii="仿宋_GB2312" w:hAnsi="仿宋_GB2312" w:eastAsia="仿宋_GB2312" w:cs="仿宋_GB2312"/>
          <w:b/>
          <w:bCs/>
          <w:spacing w:val="-7"/>
          <w:sz w:val="32"/>
          <w:szCs w:val="32"/>
          <w:highlight w:val="none"/>
        </w:rPr>
        <w:t>教育行政部门组织的学科论文、课件制作、教学案例、</w:t>
      </w:r>
      <w:r>
        <w:rPr>
          <w:rFonts w:hint="eastAsia" w:ascii="仿宋_GB2312" w:hAnsi="仿宋_GB2312" w:eastAsia="仿宋_GB2312" w:cs="仿宋_GB2312"/>
          <w:b/>
          <w:bCs/>
          <w:spacing w:val="1"/>
          <w:sz w:val="32"/>
          <w:szCs w:val="32"/>
          <w:highlight w:val="none"/>
        </w:rPr>
        <w:t>作业设计、教学设计评比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  <w:highlight w:val="none"/>
        </w:rPr>
        <w:t>（指导教师按参赛教师得分折半计分，多人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  <w:highlight w:val="none"/>
          <w:lang w:val="en-US" w:eastAsia="zh-CN"/>
        </w:rPr>
        <w:t>指导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  <w:highlight w:val="none"/>
        </w:rPr>
        <w:t>按平均分计分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pacing w:val="1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spacing w:val="1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pacing w:val="1"/>
          <w:sz w:val="32"/>
          <w:szCs w:val="32"/>
          <w:highlight w:val="none"/>
        </w:rPr>
        <w:t>分）</w:t>
      </w:r>
    </w:p>
    <w:p w14:paraId="6C3D888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96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  <w:t xml:space="preserve">①国家级:一等奖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  <w:t xml:space="preserve">分, 二等奖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  <w:t xml:space="preserve">分, 三等奖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  <w:t>分</w:t>
      </w:r>
    </w:p>
    <w:p w14:paraId="33228D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72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>②省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  级:一等奖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分,二等奖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分,三等奖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>分</w:t>
      </w:r>
    </w:p>
    <w:p w14:paraId="1285E68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72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③市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 级:一等奖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分,二等奖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>分,三等奖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0.3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>分</w:t>
      </w:r>
    </w:p>
    <w:p w14:paraId="1255410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 xml:space="preserve">④县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 xml:space="preserve"> 级:一等奖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 xml:space="preserve">分, 二等奖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  <w:lang w:val="en-US" w:eastAsia="zh-CN"/>
        </w:rPr>
        <w:t>0.3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 xml:space="preserve">分, 三等奖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  <w:lang w:val="en-US" w:eastAsia="zh-CN"/>
        </w:rPr>
        <w:t>0.1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>分</w:t>
      </w:r>
    </w:p>
    <w:p w14:paraId="58DB3C2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7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highlight w:val="none"/>
        </w:rPr>
        <w:t>学科论文、课件制作、教学案例、教学设计如果属专业性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highlight w:val="none"/>
        </w:rPr>
        <w:t>质作品，则其所涉及专业知识必须与申报专业相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一致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>不一致的折半计分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highlight w:val="none"/>
        </w:rPr>
        <w:t>若参与人为</w:t>
      </w:r>
      <w:r>
        <w:rPr>
          <w:rFonts w:hint="eastAsia" w:ascii="仿宋_GB2312" w:hAnsi="仿宋_GB2312" w:eastAsia="仿宋_GB2312" w:cs="仿宋_GB2312"/>
          <w:spacing w:val="-37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pacing w:val="-59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highlight w:val="none"/>
        </w:rPr>
        <w:t>人及以上，则按平均分计分。</w:t>
      </w:r>
    </w:p>
    <w:p w14:paraId="46AEA35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eastAsia" w:ascii="仿宋" w:hAnsi="仿宋" w:eastAsia="仿宋" w:cs="仿宋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仿宋" w:hAnsi="仿宋" w:eastAsia="仿宋" w:cs="仿宋"/>
          <w:b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3）课题研究已结题的主持人按级别计分，参与人折半计分（参与人数2人以上的，参与人按主持人得分平均分计分）。（2分）</w:t>
      </w:r>
    </w:p>
    <w:p w14:paraId="594445B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省级：2分； 市级：1.5分； 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县</w:t>
      </w:r>
      <w:r>
        <w:rPr>
          <w:rFonts w:hint="eastAsia" w:ascii="仿宋" w:hAnsi="仿宋" w:eastAsia="仿宋" w:cs="仿宋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级：1分</w:t>
      </w:r>
    </w:p>
    <w:p w14:paraId="1CC4D8F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eastAsia="zh-CN"/>
        </w:rPr>
        <w:t>）获</w:t>
      </w:r>
      <w:r>
        <w:rPr>
          <w:rFonts w:hint="eastAsia" w:ascii="仿宋_GB2312" w:hAnsi="仿宋_GB2312" w:eastAsia="仿宋_GB2312" w:cs="仿宋_GB2312"/>
          <w:b/>
          <w:bCs/>
          <w:spacing w:val="1"/>
          <w:sz w:val="32"/>
          <w:szCs w:val="32"/>
          <w:highlight w:val="none"/>
        </w:rPr>
        <w:t>教育行政部门组织，由教师本人参加的</w:t>
      </w:r>
      <w:r>
        <w:rPr>
          <w:rFonts w:hint="eastAsia" w:ascii="仿宋_GB2312" w:hAnsi="仿宋_GB2312" w:eastAsia="仿宋_GB2312" w:cs="仿宋_GB2312"/>
          <w:b/>
          <w:bCs/>
          <w:spacing w:val="1"/>
          <w:sz w:val="32"/>
          <w:szCs w:val="32"/>
          <w:highlight w:val="none"/>
          <w:lang w:val="en-US" w:eastAsia="zh-CN"/>
        </w:rPr>
        <w:t>教学比武、优秀课例展示等</w:t>
      </w:r>
      <w:r>
        <w:rPr>
          <w:rFonts w:hint="eastAsia" w:ascii="仿宋_GB2312" w:hAnsi="仿宋_GB2312" w:eastAsia="仿宋_GB2312" w:cs="仿宋_GB2312"/>
          <w:b/>
          <w:bCs/>
          <w:spacing w:val="1"/>
          <w:sz w:val="32"/>
          <w:szCs w:val="32"/>
          <w:highlight w:val="none"/>
        </w:rPr>
        <w:t>现场教学活动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  <w:highlight w:val="none"/>
        </w:rPr>
        <w:t>（说课、精品课、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  <w:highlight w:val="none"/>
          <w:lang w:val="en-US" w:eastAsia="zh-CN"/>
        </w:rPr>
        <w:t>录像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  <w:highlight w:val="none"/>
        </w:rPr>
        <w:t>课、“一师一优”课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  <w:highlight w:val="none"/>
          <w:lang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  <w:highlight w:val="none"/>
          <w:lang w:val="en-US" w:eastAsia="zh-CN"/>
        </w:rPr>
        <w:t>比赛活动与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  <w:highlight w:val="none"/>
          <w:lang w:eastAsia="zh-CN"/>
        </w:rPr>
        <w:t>申报学科一致，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  <w:highlight w:val="none"/>
        </w:rPr>
        <w:t>得分折半计分；指导教师按参赛教师得分折半计分，多人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  <w:highlight w:val="none"/>
          <w:lang w:val="en-US" w:eastAsia="zh-CN"/>
        </w:rPr>
        <w:t>指导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  <w:highlight w:val="none"/>
        </w:rPr>
        <w:t>按平均分计分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</w:rPr>
        <w:t>（2</w:t>
      </w:r>
      <w:r>
        <w:rPr>
          <w:rFonts w:hint="eastAsia" w:ascii="仿宋_GB2312" w:hAnsi="仿宋_GB2312" w:eastAsia="仿宋_GB2312" w:cs="仿宋_GB2312"/>
          <w:b/>
          <w:bCs/>
          <w:spacing w:val="-59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</w:rPr>
        <w:t>分）</w:t>
      </w:r>
    </w:p>
    <w:p w14:paraId="5190EE9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96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  <w:t xml:space="preserve">①国家级:一等奖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  <w:t xml:space="preserve">分, 二等奖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  <w:t xml:space="preserve">分, 三等奖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  <w:t>分</w:t>
      </w:r>
    </w:p>
    <w:p w14:paraId="6E74ABF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72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②省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 级:一等奖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分,二等奖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分,三等奖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>分</w:t>
      </w:r>
    </w:p>
    <w:p w14:paraId="3FC329D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72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③市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 级:一等奖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分,二等奖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>分,三等奖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0.3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>分</w:t>
      </w:r>
    </w:p>
    <w:p w14:paraId="73D8448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48" w:firstLineChars="200"/>
        <w:jc w:val="left"/>
        <w:textAlignment w:val="baseline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 xml:space="preserve">④县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 xml:space="preserve"> 级:一等奖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 xml:space="preserve">分, 二等奖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  <w:lang w:val="en-US" w:eastAsia="zh-CN"/>
        </w:rPr>
        <w:t>0.3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 xml:space="preserve">分, 三等奖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  <w:lang w:val="en-US" w:eastAsia="zh-CN"/>
        </w:rPr>
        <w:t>0.1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>分</w:t>
      </w:r>
    </w:p>
    <w:p w14:paraId="6CED42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321" w:firstLineChar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  <w:highlight w:val="none"/>
        </w:rPr>
        <w:t>指导学生参加教育行政部门组织学科竞赛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highlight w:val="none"/>
        </w:rPr>
        <w:t>。（2</w:t>
      </w:r>
      <w:r>
        <w:rPr>
          <w:rFonts w:hint="eastAsia" w:ascii="仿宋_GB2312" w:hAnsi="仿宋_GB2312" w:eastAsia="仿宋_GB2312" w:cs="仿宋_GB2312"/>
          <w:spacing w:val="-62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highlight w:val="none"/>
        </w:rPr>
        <w:t>分）</w:t>
      </w:r>
    </w:p>
    <w:p w14:paraId="0B0C79F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96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  <w:t xml:space="preserve">①国家级:一等奖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  <w:t xml:space="preserve">分, 二等奖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  <w:t xml:space="preserve">分, 三等奖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</w:rPr>
        <w:t>分</w:t>
      </w:r>
    </w:p>
    <w:p w14:paraId="0773761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72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②省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 级:一等奖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分,二等奖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分,三等奖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>分</w:t>
      </w:r>
    </w:p>
    <w:p w14:paraId="6B2AD1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72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>③市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  级:一等奖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 xml:space="preserve">分,二等奖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>分,三等奖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0.3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>分</w:t>
      </w:r>
    </w:p>
    <w:p w14:paraId="6715B61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 xml:space="preserve">④县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 xml:space="preserve"> 级:一等奖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 xml:space="preserve">分, 二等奖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  <w:lang w:val="en-US" w:eastAsia="zh-CN"/>
        </w:rPr>
        <w:t>0.3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 xml:space="preserve">分, 三等奖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  <w:lang w:val="en-US" w:eastAsia="zh-CN"/>
        </w:rPr>
        <w:t>0.1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highlight w:val="none"/>
        </w:rPr>
        <w:t>分</w:t>
      </w:r>
    </w:p>
    <w:p w14:paraId="46BF1B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-5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highlight w:val="none"/>
        </w:rPr>
        <w:t>由教育行政部门统一组织，集中展示、集中评分的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highlight w:val="none"/>
        </w:rPr>
        <w:t>活动（如体育、文艺、专业技能展示，“提升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highlight w:val="none"/>
        </w:rPr>
        <w:t>学生能力、增强学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</w:rPr>
        <w:t>生素质”活动等，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</w:rPr>
        <w:t>集体项目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</w:rPr>
        <w:t>获奖与申报学科可以不一致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），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highlight w:val="none"/>
        </w:rPr>
        <w:t>两名以上教师指导同一学生（项目）获奖，按该学生（项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highlight w:val="none"/>
        </w:rPr>
        <w:t>目）获奖应得分除以参加指导教师人数，即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highlight w:val="none"/>
        </w:rPr>
        <w:t>为每位指导教师得分。</w:t>
      </w:r>
    </w:p>
    <w:p w14:paraId="3DDD7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以上获奖以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取得的奖项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证书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和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通报文件为准，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起止时间为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2023年8月1日-2026年7月15日，取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计分年限当中业绩最好的一次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highlight w:val="none"/>
        </w:rPr>
        <w:t>计分，同一项目中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highlight w:val="none"/>
          <w:lang w:eastAsia="zh-CN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highlight w:val="none"/>
        </w:rPr>
        <w:t>小项不累计计分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。</w:t>
      </w:r>
    </w:p>
    <w:p w14:paraId="3BB23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报名时必须由本人申报登记获奖得分情况，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同时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提交有关获奖证书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原件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）和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获奖通报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文件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，凡未申报登记获奖得分或未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按时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提交获奖证书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和文件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的一律不予审查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。</w:t>
      </w:r>
    </w:p>
    <w:p w14:paraId="13CBB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</w:rPr>
        <w:t>选调方法</w:t>
      </w:r>
    </w:p>
    <w:p w14:paraId="32652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按照教师总成绩分学科从高分到低分排序确定选调对象及选岗。</w:t>
      </w:r>
    </w:p>
    <w:p w14:paraId="3FC7B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 w:val="0"/>
          <w:color w:val="auto"/>
          <w:spacing w:val="0"/>
          <w:sz w:val="32"/>
          <w:szCs w:val="32"/>
          <w:highlight w:val="none"/>
          <w:u w:val="none"/>
        </w:rPr>
      </w:pPr>
    </w:p>
    <w:p w14:paraId="1EAF4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 w:val="0"/>
          <w:color w:val="auto"/>
          <w:spacing w:val="0"/>
          <w:sz w:val="32"/>
          <w:szCs w:val="32"/>
          <w:highlight w:val="none"/>
          <w:u w:val="none"/>
        </w:rPr>
      </w:pPr>
    </w:p>
    <w:p w14:paraId="473A0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 w:val="0"/>
          <w:color w:val="auto"/>
          <w:spacing w:val="0"/>
          <w:sz w:val="32"/>
          <w:szCs w:val="32"/>
          <w:highlight w:val="none"/>
          <w:u w:val="none"/>
        </w:rPr>
      </w:pPr>
    </w:p>
    <w:p w14:paraId="31D04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 w:val="0"/>
          <w:color w:val="auto"/>
          <w:spacing w:val="0"/>
          <w:sz w:val="32"/>
          <w:szCs w:val="32"/>
          <w:highlight w:val="none"/>
          <w:u w:val="none"/>
        </w:rPr>
      </w:pPr>
    </w:p>
    <w:p w14:paraId="4AA9697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5AD1EC"/>
    <w:multiLevelType w:val="singleLevel"/>
    <w:tmpl w:val="105AD1EC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43EF4"/>
    <w:rsid w:val="4334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2026-07-09T09:13:00Z</dcterms:created>
  <dc:creator>^_^</dc:creator>
  <cp:lastModifiedBy>^_^</cp:lastModifiedBy>
  <dcterms:modified xsi:type="dcterms:W3CDTF">2026-07-09T09:14:01Z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D082388CC9D245E58111C6E0EFE59120_11</vt:lpwstr>
  </property>
  <property fmtid="{D5CDD505-2E9C-101B-9397-08002B2CF9AE}" pid="4" name="KSOTemplateDocerSaveRecord">
    <vt:lpwstr>eyJoZGlkIjoiYjUwZjRmNTYyOGI5MDQyYjZkOTc1YjA3Zjc4ZWQ4ODUiLCJ1c2VySWQiOiIzMjkwMjg3OTkifQ==</vt:lpwstr>
  </property>
</Properties>
</file>