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eastAsia="zh-CN"/>
        </w:rPr>
        <w:t>附件</w:t>
      </w:r>
      <w:r>
        <w:rPr>
          <w:rFonts w:hint="eastAsia" w:ascii="黑体" w:hAnsi="黑体" w:eastAsia="黑体" w:cs="黑体"/>
          <w:bCs/>
          <w:color w:val="auto"/>
          <w:sz w:val="32"/>
          <w:szCs w:val="32"/>
          <w:highlight w:val="none"/>
          <w:lang w:val="en-US" w:eastAsia="zh-CN"/>
        </w:rPr>
        <w:t>2</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highlight w:val="none"/>
        </w:rPr>
      </w:pPr>
      <w:r>
        <w:rPr>
          <w:rFonts w:hint="eastAsia" w:ascii="方正小标宋简体" w:hAnsi="方正小标宋简体" w:eastAsia="方正小标宋简体" w:cs="方正小标宋简体"/>
          <w:b w:val="0"/>
          <w:bCs w:val="0"/>
          <w:color w:val="auto"/>
          <w:kern w:val="0"/>
          <w:sz w:val="44"/>
          <w:szCs w:val="44"/>
          <w:highlight w:val="none"/>
        </w:rPr>
        <w:t>2026年新余市事业单位公开招聘优秀青年人才（研究生）报考指南</w:t>
      </w:r>
    </w:p>
    <w:p>
      <w:pPr>
        <w:pStyle w:val="2"/>
        <w:rPr>
          <w:rFonts w:hint="eastAsia"/>
          <w:color w:val="auto"/>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宋体"/>
          <w:b/>
          <w:bCs/>
          <w:color w:val="auto"/>
          <w:kern w:val="0"/>
          <w:sz w:val="32"/>
          <w:szCs w:val="32"/>
          <w:highlight w:val="none"/>
        </w:rPr>
      </w:pPr>
      <w:r>
        <w:rPr>
          <w:rFonts w:hint="eastAsia" w:ascii="仿宋_GB2312" w:hAnsi="宋体" w:eastAsia="仿宋_GB2312" w:cs="宋体"/>
          <w:b/>
          <w:bCs/>
          <w:color w:val="auto"/>
          <w:kern w:val="0"/>
          <w:sz w:val="32"/>
          <w:szCs w:val="32"/>
          <w:highlight w:val="none"/>
        </w:rPr>
        <w:t xml:space="preserve">    </w:t>
      </w:r>
      <w:r>
        <w:rPr>
          <w:rFonts w:hint="eastAsia" w:ascii="黑体" w:hAnsi="黑体" w:eastAsia="黑体" w:cs="黑体"/>
          <w:color w:val="auto"/>
          <w:kern w:val="0"/>
          <w:sz w:val="32"/>
          <w:szCs w:val="32"/>
          <w:highlight w:val="none"/>
        </w:rPr>
        <w:t>一、考试安排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（一）网上报名：</w:t>
      </w: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rPr>
        <w:t>月</w:t>
      </w:r>
      <w:r>
        <w:rPr>
          <w:rFonts w:hint="eastAsia" w:ascii="仿宋_GB2312" w:hAnsi="宋体" w:eastAsia="仿宋_GB2312" w:cs="宋体"/>
          <w:color w:val="auto"/>
          <w:kern w:val="0"/>
          <w:sz w:val="32"/>
          <w:szCs w:val="32"/>
          <w:highlight w:val="none"/>
          <w:lang w:val="en-US" w:eastAsia="zh-CN"/>
        </w:rPr>
        <w:t>20</w:t>
      </w:r>
      <w:r>
        <w:rPr>
          <w:rFonts w:hint="eastAsia" w:ascii="仿宋_GB2312" w:hAnsi="宋体" w:eastAsia="仿宋_GB2312" w:cs="宋体"/>
          <w:color w:val="auto"/>
          <w:kern w:val="0"/>
          <w:sz w:val="32"/>
          <w:szCs w:val="32"/>
          <w:highlight w:val="none"/>
        </w:rPr>
        <w:t>日9</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color w:val="auto"/>
          <w:kern w:val="0"/>
          <w:sz w:val="32"/>
          <w:szCs w:val="32"/>
          <w:highlight w:val="none"/>
        </w:rPr>
        <w:t>00至</w:t>
      </w: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rPr>
        <w:t>月</w:t>
      </w:r>
      <w:r>
        <w:rPr>
          <w:rFonts w:hint="default" w:ascii="仿宋_GB2312" w:hAnsi="宋体" w:eastAsia="仿宋_GB2312"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rPr>
        <w:t>日17</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color w:val="auto"/>
          <w:kern w:val="0"/>
          <w:sz w:val="32"/>
          <w:szCs w:val="32"/>
          <w:highlight w:val="none"/>
        </w:rPr>
        <w:t>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（二）网上缴费：</w:t>
      </w: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rPr>
        <w:t>月</w:t>
      </w:r>
      <w:r>
        <w:rPr>
          <w:rFonts w:hint="eastAsia" w:ascii="仿宋_GB2312" w:hAnsi="宋体" w:eastAsia="仿宋_GB2312" w:cs="宋体"/>
          <w:color w:val="auto"/>
          <w:kern w:val="0"/>
          <w:sz w:val="32"/>
          <w:szCs w:val="32"/>
          <w:highlight w:val="none"/>
          <w:lang w:val="en-US" w:eastAsia="zh-CN"/>
        </w:rPr>
        <w:t>20</w:t>
      </w:r>
      <w:r>
        <w:rPr>
          <w:rFonts w:hint="eastAsia" w:ascii="仿宋_GB2312" w:hAnsi="宋体" w:eastAsia="仿宋_GB2312" w:cs="宋体"/>
          <w:color w:val="auto"/>
          <w:kern w:val="0"/>
          <w:sz w:val="32"/>
          <w:szCs w:val="32"/>
          <w:highlight w:val="none"/>
        </w:rPr>
        <w:t>日9</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color w:val="auto"/>
          <w:kern w:val="0"/>
          <w:sz w:val="32"/>
          <w:szCs w:val="32"/>
          <w:highlight w:val="none"/>
        </w:rPr>
        <w:t>00至</w:t>
      </w: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rPr>
        <w:t>月</w:t>
      </w:r>
      <w:r>
        <w:rPr>
          <w:rFonts w:hint="default" w:ascii="仿宋_GB2312" w:hAnsi="宋体" w:eastAsia="仿宋_GB2312"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rPr>
        <w:t>日</w:t>
      </w:r>
      <w:r>
        <w:rPr>
          <w:rFonts w:hint="default" w:ascii="仿宋_GB2312" w:hAnsi="宋体" w:eastAsia="仿宋_GB2312" w:cs="宋体"/>
          <w:color w:val="auto"/>
          <w:kern w:val="0"/>
          <w:sz w:val="32"/>
          <w:szCs w:val="32"/>
          <w:highlight w:val="none"/>
          <w:lang w:val="en-US"/>
        </w:rPr>
        <w:t>18</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color w:val="auto"/>
          <w:kern w:val="0"/>
          <w:sz w:val="32"/>
          <w:szCs w:val="32"/>
          <w:highlight w:val="none"/>
        </w:rPr>
        <w:t>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三</w:t>
      </w:r>
      <w:r>
        <w:rPr>
          <w:rFonts w:hint="eastAsia" w:ascii="仿宋_GB2312" w:hAnsi="宋体" w:eastAsia="仿宋_GB2312" w:cs="宋体"/>
          <w:color w:val="auto"/>
          <w:kern w:val="0"/>
          <w:sz w:val="32"/>
          <w:szCs w:val="32"/>
          <w:highlight w:val="none"/>
        </w:rPr>
        <w:t>）打印准考证：</w:t>
      </w:r>
      <w:r>
        <w:rPr>
          <w:rFonts w:hint="eastAsia" w:ascii="仿宋_GB2312" w:hAnsi="宋体" w:eastAsia="仿宋_GB2312"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rPr>
        <w:t>月</w:t>
      </w:r>
      <w:r>
        <w:rPr>
          <w:rFonts w:hint="eastAsia" w:ascii="仿宋_GB2312" w:hAnsi="宋体" w:eastAsia="仿宋_GB2312" w:cs="宋体"/>
          <w:color w:val="auto"/>
          <w:kern w:val="0"/>
          <w:sz w:val="32"/>
          <w:szCs w:val="32"/>
          <w:highlight w:val="none"/>
          <w:lang w:val="en-US" w:eastAsia="zh-CN"/>
        </w:rPr>
        <w:t>5</w:t>
      </w:r>
      <w:r>
        <w:rPr>
          <w:rFonts w:hint="eastAsia" w:ascii="仿宋_GB2312" w:hAnsi="宋体" w:eastAsia="仿宋_GB2312" w:cs="宋体"/>
          <w:color w:val="auto"/>
          <w:kern w:val="0"/>
          <w:sz w:val="32"/>
          <w:szCs w:val="32"/>
          <w:highlight w:val="none"/>
        </w:rPr>
        <w:t>日9</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color w:val="auto"/>
          <w:kern w:val="0"/>
          <w:sz w:val="32"/>
          <w:szCs w:val="32"/>
          <w:highlight w:val="none"/>
        </w:rPr>
        <w:t>00至</w:t>
      </w:r>
      <w:r>
        <w:rPr>
          <w:rFonts w:hint="eastAsia" w:ascii="仿宋_GB2312" w:hAnsi="宋体" w:eastAsia="仿宋_GB2312"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rPr>
        <w:t>月</w:t>
      </w:r>
      <w:r>
        <w:rPr>
          <w:rFonts w:hint="eastAsia" w:ascii="仿宋_GB2312" w:hAnsi="宋体" w:eastAsia="仿宋_GB2312"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rPr>
        <w:t>日17</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color w:val="auto"/>
          <w:kern w:val="0"/>
          <w:sz w:val="32"/>
          <w:szCs w:val="32"/>
          <w:highlight w:val="none"/>
        </w:rPr>
        <w:t>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四</w:t>
      </w:r>
      <w:r>
        <w:rPr>
          <w:rFonts w:hint="eastAsia" w:ascii="仿宋_GB2312" w:hAnsi="宋体" w:eastAsia="仿宋_GB2312" w:cs="宋体"/>
          <w:color w:val="auto"/>
          <w:kern w:val="0"/>
          <w:sz w:val="32"/>
          <w:szCs w:val="32"/>
          <w:highlight w:val="none"/>
        </w:rPr>
        <w:t>）笔试</w:t>
      </w:r>
      <w:r>
        <w:rPr>
          <w:rFonts w:hint="eastAsia" w:ascii="仿宋_GB2312" w:hAnsi="宋体" w:eastAsia="仿宋_GB2312" w:cs="宋体"/>
          <w:color w:val="auto"/>
          <w:kern w:val="0"/>
          <w:sz w:val="32"/>
          <w:szCs w:val="32"/>
          <w:highlight w:val="none"/>
          <w:lang w:eastAsia="zh-CN"/>
        </w:rPr>
        <w:t>：</w:t>
      </w:r>
      <w:r>
        <w:rPr>
          <w:rFonts w:hint="default" w:ascii="仿宋_GB2312" w:hAnsi="宋体" w:eastAsia="仿宋_GB2312" w:cs="宋体"/>
          <w:color w:val="auto"/>
          <w:kern w:val="0"/>
          <w:sz w:val="32"/>
          <w:szCs w:val="32"/>
          <w:highlight w:val="none"/>
        </w:rPr>
        <w:t>8月8日</w:t>
      </w:r>
      <w:r>
        <w:rPr>
          <w:rFonts w:hint="eastAsia" w:ascii="仿宋_GB2312" w:hAnsi="宋体" w:eastAsia="仿宋_GB2312" w:cs="宋体"/>
          <w:color w:val="auto"/>
          <w:kern w:val="0"/>
          <w:sz w:val="32"/>
          <w:szCs w:val="32"/>
          <w:highlight w:val="none"/>
          <w:lang w:eastAsia="zh-CN"/>
        </w:rPr>
        <w:t>上午</w:t>
      </w:r>
      <w:r>
        <w:rPr>
          <w:rFonts w:hint="eastAsia" w:ascii="仿宋_GB2312" w:hAnsi="宋体" w:eastAsia="仿宋_GB2312" w:cs="宋体"/>
          <w:color w:val="auto"/>
          <w:kern w:val="0"/>
          <w:sz w:val="32"/>
          <w:szCs w:val="32"/>
          <w:highlight w:val="none"/>
        </w:rPr>
        <w:t>9</w:t>
      </w:r>
      <w:r>
        <w:rPr>
          <w:rFonts w:hint="eastAsia" w:ascii="仿宋_GB2312" w:hAnsi="宋体" w:eastAsia="仿宋_GB2312" w:cs="宋体"/>
          <w:color w:val="auto"/>
          <w:kern w:val="0"/>
          <w:sz w:val="32"/>
          <w:szCs w:val="32"/>
          <w:highlight w:val="none"/>
          <w:lang w:val="en-US" w:eastAsia="zh-CN"/>
        </w:rPr>
        <w:t>:</w:t>
      </w:r>
      <w:r>
        <w:rPr>
          <w:rFonts w:hint="eastAsia" w:ascii="仿宋_GB2312" w:hAnsi="宋体" w:eastAsia="仿宋_GB2312" w:cs="宋体"/>
          <w:color w:val="auto"/>
          <w:kern w:val="0"/>
          <w:sz w:val="32"/>
          <w:szCs w:val="32"/>
          <w:highlight w:val="none"/>
        </w:rPr>
        <w:t>00</w:t>
      </w:r>
      <w:r>
        <w:rPr>
          <w:rFonts w:hint="eastAsia" w:ascii="仿宋_GB2312" w:hAnsi="宋体" w:eastAsia="仿宋_GB2312" w:cs="宋体"/>
          <w:color w:val="auto"/>
          <w:kern w:val="0"/>
          <w:sz w:val="32"/>
          <w:szCs w:val="32"/>
          <w:highlight w:val="none"/>
          <w:lang w:eastAsia="zh-CN"/>
        </w:rPr>
        <w:t>至</w:t>
      </w:r>
      <w:r>
        <w:rPr>
          <w:rFonts w:hint="eastAsia" w:ascii="仿宋_GB2312" w:hAnsi="宋体" w:eastAsia="仿宋_GB2312" w:cs="宋体"/>
          <w:color w:val="auto"/>
          <w:kern w:val="0"/>
          <w:sz w:val="32"/>
          <w:szCs w:val="32"/>
          <w:highlight w:val="none"/>
        </w:rPr>
        <w:t>1</w:t>
      </w: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00</w:t>
      </w:r>
      <w:r>
        <w:rPr>
          <w:rFonts w:hint="eastAsia" w:ascii="仿宋_GB2312" w:hAnsi="宋体" w:eastAsia="仿宋_GB2312" w:cs="宋体"/>
          <w:color w:val="auto"/>
          <w:kern w:val="0"/>
          <w:sz w:val="32"/>
          <w:szCs w:val="32"/>
          <w:highlight w:val="none"/>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二、专业要求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rPr>
        <w:t>（一）招聘岗位条件中的学科专业按照《学科专业目录汇编》（见公告附件3）设置</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专业名称后括号中的数字为学科专业代码。报考人员所学专业名称和代码必须与招聘岗位要求一致</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二</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专业目录</w:t>
      </w:r>
      <w:r>
        <w:rPr>
          <w:rFonts w:hint="eastAsia" w:ascii="仿宋_GB2312" w:hAnsi="宋体" w:eastAsia="仿宋_GB2312" w:cs="宋体"/>
          <w:color w:val="auto"/>
          <w:kern w:val="0"/>
          <w:sz w:val="32"/>
          <w:szCs w:val="32"/>
          <w:highlight w:val="none"/>
        </w:rPr>
        <w:t>中新旧专业名称</w:t>
      </w:r>
      <w:r>
        <w:rPr>
          <w:rFonts w:hint="eastAsia" w:ascii="仿宋_GB2312" w:hAnsi="宋体" w:eastAsia="仿宋_GB2312" w:cs="宋体"/>
          <w:color w:val="auto"/>
          <w:kern w:val="0"/>
          <w:sz w:val="32"/>
          <w:szCs w:val="32"/>
          <w:highlight w:val="none"/>
          <w:lang w:eastAsia="zh-CN"/>
        </w:rPr>
        <w:t>或代码</w:t>
      </w:r>
      <w:r>
        <w:rPr>
          <w:rFonts w:hint="eastAsia" w:ascii="仿宋_GB2312" w:hAnsi="宋体" w:eastAsia="仿宋_GB2312" w:cs="宋体"/>
          <w:color w:val="auto"/>
          <w:kern w:val="0"/>
          <w:sz w:val="32"/>
          <w:szCs w:val="32"/>
          <w:highlight w:val="none"/>
        </w:rPr>
        <w:t>不一致的，报考人员可对照</w:t>
      </w:r>
      <w:r>
        <w:rPr>
          <w:rFonts w:hint="eastAsia" w:ascii="仿宋_GB2312" w:hAnsi="宋体" w:eastAsia="仿宋_GB2312" w:cs="宋体"/>
          <w:color w:val="auto"/>
          <w:kern w:val="0"/>
          <w:sz w:val="32"/>
          <w:szCs w:val="32"/>
          <w:highlight w:val="none"/>
          <w:lang w:eastAsia="zh-CN"/>
        </w:rPr>
        <w:t>《研究生学科专业调整对应关系表》</w:t>
      </w:r>
      <w:r>
        <w:rPr>
          <w:rFonts w:hint="eastAsia" w:ascii="仿宋_GB2312" w:hAnsi="宋体" w:eastAsia="仿宋_GB2312" w:cs="宋体"/>
          <w:color w:val="auto"/>
          <w:kern w:val="0"/>
          <w:sz w:val="32"/>
          <w:szCs w:val="32"/>
          <w:highlight w:val="none"/>
        </w:rPr>
        <w:t>《普通高等学校本科专业目录新旧专业对照表》《高等职业教育本科新旧专业对照表》《高等职业教育专科新旧专业对照表》《中等职业教育新旧专业对照表》,按照对应的新专业名称</w:t>
      </w:r>
      <w:r>
        <w:rPr>
          <w:rFonts w:hint="eastAsia" w:ascii="仿宋_GB2312" w:hAnsi="宋体" w:eastAsia="仿宋_GB2312" w:cs="宋体"/>
          <w:color w:val="auto"/>
          <w:kern w:val="0"/>
          <w:sz w:val="32"/>
          <w:szCs w:val="32"/>
          <w:highlight w:val="none"/>
          <w:lang w:eastAsia="zh-CN"/>
        </w:rPr>
        <w:t>和代码</w:t>
      </w:r>
      <w:r>
        <w:rPr>
          <w:rFonts w:hint="eastAsia" w:ascii="仿宋_GB2312" w:hAnsi="宋体" w:eastAsia="仿宋_GB2312" w:cs="宋体"/>
          <w:color w:val="auto"/>
          <w:kern w:val="0"/>
          <w:sz w:val="32"/>
          <w:szCs w:val="32"/>
          <w:highlight w:val="none"/>
        </w:rPr>
        <w:t>进行报考</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（三）</w:t>
      </w:r>
      <w:r>
        <w:rPr>
          <w:rFonts w:hint="eastAsia" w:ascii="仿宋_GB2312" w:hAnsi="宋体" w:eastAsia="仿宋_GB2312" w:cs="宋体"/>
          <w:color w:val="auto"/>
          <w:kern w:val="0"/>
          <w:sz w:val="32"/>
          <w:szCs w:val="32"/>
          <w:highlight w:val="none"/>
        </w:rPr>
        <w:t>报考人员</w:t>
      </w:r>
      <w:r>
        <w:rPr>
          <w:rFonts w:hint="eastAsia" w:ascii="仿宋_GB2312" w:hAnsi="宋体" w:eastAsia="仿宋_GB2312" w:cs="宋体"/>
          <w:color w:val="auto"/>
          <w:kern w:val="0"/>
          <w:sz w:val="32"/>
          <w:szCs w:val="32"/>
          <w:highlight w:val="none"/>
          <w:lang w:eastAsia="zh-CN"/>
        </w:rPr>
        <w:t>有以下情况的，</w:t>
      </w:r>
      <w:r>
        <w:rPr>
          <w:rFonts w:hint="eastAsia" w:ascii="仿宋_GB2312" w:hAnsi="宋体" w:eastAsia="仿宋_GB2312" w:cs="宋体"/>
          <w:color w:val="auto"/>
          <w:kern w:val="0"/>
          <w:sz w:val="32"/>
          <w:szCs w:val="32"/>
          <w:highlight w:val="none"/>
        </w:rPr>
        <w:t>可在报名前向招聘单位咨询，并在资格审查时提供招生简章、毕业证书、所学专业课程成绩单（须毕业院校的教务处或研究生院盖章）、毕业院校专业设置的说明等材料，由招聘单位在资格审查阶段按有关规定进行专业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未列入《学科专业目录汇编》的</w:t>
      </w:r>
      <w:r>
        <w:rPr>
          <w:rFonts w:hint="eastAsia" w:ascii="仿宋_GB2312" w:hAnsi="仿宋_GB2312" w:eastAsia="仿宋_GB2312" w:cs="仿宋_GB2312"/>
          <w:color w:val="auto"/>
          <w:sz w:val="32"/>
          <w:szCs w:val="32"/>
          <w:highlight w:val="none"/>
        </w:rPr>
        <w:t>国（境）外学历学位</w:t>
      </w:r>
      <w:r>
        <w:rPr>
          <w:rFonts w:hint="eastAsia" w:ascii="仿宋_GB2312" w:hAnsi="宋体" w:eastAsia="仿宋_GB2312" w:cs="宋体"/>
          <w:b w:val="0"/>
          <w:bCs w:val="0"/>
          <w:color w:val="auto"/>
          <w:kern w:val="0"/>
          <w:sz w:val="32"/>
          <w:szCs w:val="32"/>
          <w:highlight w:val="none"/>
          <w:lang w:eastAsia="zh-CN"/>
        </w:rPr>
        <w:t>等</w:t>
      </w:r>
      <w:r>
        <w:rPr>
          <w:rFonts w:hint="eastAsia" w:ascii="仿宋_GB2312" w:hAnsi="宋体" w:eastAsia="仿宋_GB2312" w:cs="宋体"/>
          <w:color w:val="auto"/>
          <w:kern w:val="0"/>
          <w:sz w:val="32"/>
          <w:szCs w:val="32"/>
          <w:highlight w:val="none"/>
        </w:rPr>
        <w:t>，可以选择招聘岗位中的相近专业报考，其所学专业须与报考岗位要求专业的学科或专业学位类别相同，且主要必修课程基本一致。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lang w:eastAsia="zh-CN"/>
        </w:rPr>
        <w:t>学历学位</w:t>
      </w:r>
      <w:r>
        <w:rPr>
          <w:rFonts w:hint="eastAsia" w:ascii="仿宋_GB2312" w:hAnsi="宋体" w:eastAsia="仿宋_GB2312" w:cs="宋体"/>
          <w:color w:val="auto"/>
          <w:kern w:val="0"/>
          <w:sz w:val="32"/>
          <w:szCs w:val="32"/>
          <w:highlight w:val="none"/>
        </w:rPr>
        <w:t>证书</w:t>
      </w:r>
      <w:r>
        <w:rPr>
          <w:rFonts w:hint="eastAsia" w:ascii="仿宋_GB2312" w:hAnsi="宋体" w:eastAsia="仿宋_GB2312" w:cs="宋体"/>
          <w:color w:val="auto"/>
          <w:kern w:val="0"/>
          <w:sz w:val="32"/>
          <w:szCs w:val="32"/>
          <w:highlight w:val="none"/>
          <w:lang w:eastAsia="zh-CN"/>
        </w:rPr>
        <w:t>上记载的</w:t>
      </w:r>
      <w:r>
        <w:rPr>
          <w:rFonts w:hint="eastAsia" w:ascii="仿宋_GB2312" w:hAnsi="宋体" w:eastAsia="仿宋_GB2312" w:cs="宋体"/>
          <w:color w:val="auto"/>
          <w:kern w:val="0"/>
          <w:sz w:val="32"/>
          <w:szCs w:val="32"/>
          <w:highlight w:val="none"/>
        </w:rPr>
        <w:t>专业名称</w:t>
      </w:r>
      <w:r>
        <w:rPr>
          <w:rFonts w:hint="eastAsia" w:ascii="仿宋_GB2312" w:hAnsi="宋体" w:eastAsia="仿宋_GB2312" w:cs="宋体"/>
          <w:color w:val="auto"/>
          <w:kern w:val="0"/>
          <w:sz w:val="32"/>
          <w:szCs w:val="32"/>
          <w:highlight w:val="none"/>
          <w:lang w:eastAsia="zh-CN"/>
        </w:rPr>
        <w:t>为</w:t>
      </w:r>
      <w:r>
        <w:rPr>
          <w:rFonts w:hint="eastAsia" w:ascii="仿宋_GB2312" w:hAnsi="宋体" w:eastAsia="仿宋_GB2312" w:cs="宋体"/>
          <w:color w:val="auto"/>
          <w:kern w:val="0"/>
          <w:sz w:val="32"/>
          <w:szCs w:val="32"/>
          <w:highlight w:val="none"/>
        </w:rPr>
        <w:t>一级学科，</w:t>
      </w:r>
      <w:r>
        <w:rPr>
          <w:rFonts w:hint="eastAsia" w:ascii="仿宋_GB2312" w:hAnsi="宋体" w:eastAsia="仿宋_GB2312" w:cs="宋体"/>
          <w:color w:val="auto"/>
          <w:kern w:val="0"/>
          <w:sz w:val="32"/>
          <w:szCs w:val="32"/>
          <w:highlight w:val="none"/>
          <w:lang w:eastAsia="zh-CN"/>
        </w:rPr>
        <w:t>其报考岗位要求为该一级学科下设</w:t>
      </w:r>
      <w:r>
        <w:rPr>
          <w:rFonts w:hint="eastAsia" w:ascii="仿宋_GB2312" w:hAnsi="宋体" w:eastAsia="仿宋_GB2312" w:cs="宋体"/>
          <w:color w:val="auto"/>
          <w:kern w:val="0"/>
          <w:sz w:val="32"/>
          <w:szCs w:val="32"/>
          <w:highlight w:val="none"/>
        </w:rPr>
        <w:t>二级学科专业的</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四</w:t>
      </w:r>
      <w:r>
        <w:rPr>
          <w:rFonts w:hint="eastAsia" w:ascii="仿宋_GB2312" w:hAnsi="宋体" w:eastAsia="仿宋_GB2312" w:cs="宋体"/>
          <w:color w:val="auto"/>
          <w:kern w:val="0"/>
          <w:sz w:val="32"/>
          <w:szCs w:val="32"/>
          <w:highlight w:val="none"/>
        </w:rPr>
        <w:t>）高级技校、技师学院高级工班毕业生，可视同大专学历报考；技师学院预备技师（技师）班毕业生，可视同大学本科学历报考。此类考生可报考对应学历层次专业不限的岗位</w:t>
      </w:r>
      <w:r>
        <w:rPr>
          <w:rFonts w:ascii="仿宋_GB2312" w:hAnsi="宋体" w:eastAsia="仿宋_GB2312" w:cs="宋体"/>
          <w:color w:val="auto"/>
          <w:kern w:val="0"/>
          <w:sz w:val="32"/>
          <w:szCs w:val="32"/>
          <w:highlight w:val="none"/>
          <w:lang w:val="en"/>
        </w:rPr>
        <w:t>;</w:t>
      </w:r>
      <w:r>
        <w:rPr>
          <w:rFonts w:hint="eastAsia" w:ascii="仿宋_GB2312" w:hAnsi="宋体" w:eastAsia="仿宋_GB2312" w:cs="宋体"/>
          <w:color w:val="auto"/>
          <w:kern w:val="0"/>
          <w:sz w:val="32"/>
          <w:szCs w:val="32"/>
          <w:highlight w:val="none"/>
        </w:rPr>
        <w:t>也可根据《全省技工院校高级工专业与高职专业对照目录》和《高等职业教育专科新旧专业对照表》</w:t>
      </w:r>
      <w:r>
        <w:rPr>
          <w:rFonts w:ascii="仿宋_GB2312" w:hAnsi="宋体" w:eastAsia="仿宋_GB2312" w:cs="宋体"/>
          <w:color w:val="auto"/>
          <w:kern w:val="0"/>
          <w:sz w:val="32"/>
          <w:szCs w:val="32"/>
          <w:highlight w:val="none"/>
          <w:lang w:val="en"/>
        </w:rPr>
        <w:t>,</w:t>
      </w:r>
      <w:r>
        <w:rPr>
          <w:rFonts w:hint="eastAsia" w:ascii="仿宋_GB2312" w:hAnsi="宋体" w:eastAsia="仿宋_GB2312" w:cs="宋体"/>
          <w:color w:val="auto"/>
          <w:kern w:val="0"/>
          <w:sz w:val="32"/>
          <w:szCs w:val="32"/>
          <w:highlight w:val="none"/>
        </w:rPr>
        <w:t>报考对应高职专业的岗位。</w:t>
      </w:r>
    </w:p>
    <w:p>
      <w:pPr>
        <w:spacing w:line="560" w:lineRule="exact"/>
        <w:ind w:firstLine="640" w:firstLineChars="200"/>
        <w:jc w:val="both"/>
        <w:rPr>
          <w:rFonts w:hint="eastAsia" w:ascii="仿宋_GB2312" w:hAnsi="宋体" w:eastAsia="仿宋_GB2312" w:cs="宋体"/>
          <w:color w:val="auto"/>
          <w:kern w:val="0"/>
          <w:sz w:val="32"/>
          <w:szCs w:val="32"/>
          <w:highlight w:val="none"/>
          <w:u w:val="none"/>
        </w:rPr>
      </w:pPr>
      <w:r>
        <w:rPr>
          <w:rFonts w:hint="eastAsia" w:ascii="仿宋_GB2312" w:hAnsi="宋体" w:eastAsia="仿宋_GB2312" w:cs="宋体"/>
          <w:color w:val="auto"/>
          <w:kern w:val="0"/>
          <w:sz w:val="32"/>
          <w:szCs w:val="32"/>
          <w:highlight w:val="none"/>
          <w:u w:val="none"/>
        </w:rPr>
        <w:t>（</w:t>
      </w:r>
      <w:r>
        <w:rPr>
          <w:rFonts w:hint="eastAsia" w:ascii="仿宋_GB2312" w:hAnsi="宋体" w:eastAsia="仿宋_GB2312" w:cs="宋体"/>
          <w:color w:val="auto"/>
          <w:kern w:val="0"/>
          <w:sz w:val="32"/>
          <w:szCs w:val="32"/>
          <w:highlight w:val="none"/>
          <w:u w:val="none"/>
          <w:lang w:eastAsia="zh-CN"/>
        </w:rPr>
        <w:t>五</w:t>
      </w:r>
      <w:r>
        <w:rPr>
          <w:rFonts w:hint="eastAsia" w:ascii="仿宋_GB2312" w:hAnsi="宋体" w:eastAsia="仿宋_GB2312" w:cs="宋体"/>
          <w:color w:val="auto"/>
          <w:kern w:val="0"/>
          <w:sz w:val="32"/>
          <w:szCs w:val="32"/>
          <w:highlight w:val="none"/>
          <w:u w:val="none"/>
        </w:rPr>
        <w:t>）辅修专业报考问题。根据教育部办公厅《关于规范高等学校学历证书有关事项的通知》（教学厅函〔2014〕14号）规定：高等学校只能为取得本校学籍的学生颁发并注册一份学历证书。单独的辅修证明不能证明毕业院校、毕业时间、学历、学历性质等完整内容，不能作为“所学专业”的证明材料。辅修专业证书与学历证书配合使用，一般不单独作为学历证书使用。</w:t>
      </w:r>
    </w:p>
    <w:p>
      <w:pPr>
        <w:spacing w:line="560" w:lineRule="exact"/>
        <w:ind w:firstLine="640" w:firstLineChars="200"/>
        <w:jc w:val="both"/>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u w:val="none"/>
        </w:rPr>
        <w:t>（</w:t>
      </w:r>
      <w:r>
        <w:rPr>
          <w:rFonts w:hint="eastAsia" w:ascii="仿宋_GB2312" w:hAnsi="宋体" w:eastAsia="仿宋_GB2312" w:cs="宋体"/>
          <w:color w:val="auto"/>
          <w:kern w:val="0"/>
          <w:sz w:val="32"/>
          <w:szCs w:val="32"/>
          <w:highlight w:val="none"/>
          <w:u w:val="none"/>
          <w:lang w:eastAsia="zh-CN"/>
        </w:rPr>
        <w:t>六</w:t>
      </w:r>
      <w:r>
        <w:rPr>
          <w:rFonts w:hint="eastAsia" w:ascii="仿宋_GB2312" w:hAnsi="宋体" w:eastAsia="仿宋_GB2312" w:cs="宋体"/>
          <w:color w:val="auto"/>
          <w:kern w:val="0"/>
          <w:sz w:val="32"/>
          <w:szCs w:val="32"/>
          <w:highlight w:val="none"/>
          <w:u w:val="none"/>
        </w:rPr>
        <w:t>）第二学士学位专业报考问题。根据《教育部办公厅关于在普通高校继续开展第二学士学位教育的通知》（教高厅函〔2020〕9号），第二学士学位采取全日制学习，纳入高校学籍管理系统。第二学士学位的毕业证书和学位证书，按现行毕业证书和学位证书管理办法颁发，毕业学生按当年应届生身份派遣。第二学士学位的毕业证书、学位证书能在学信网核验岗位要求的相应学历层次的，可以按所学专业报考。</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eastAsia="zh-CN"/>
        </w:rPr>
        <w:t>三</w:t>
      </w:r>
      <w:r>
        <w:rPr>
          <w:rFonts w:hint="default" w:ascii="Times New Roman" w:hAnsi="Times New Roman" w:eastAsia="黑体" w:cs="Times New Roman"/>
          <w:color w:val="auto"/>
          <w:sz w:val="32"/>
          <w:szCs w:val="32"/>
          <w:highlight w:val="none"/>
          <w:u w:val="none"/>
        </w:rPr>
        <w:t>、关于学历</w:t>
      </w:r>
      <w:r>
        <w:rPr>
          <w:rFonts w:hint="default" w:ascii="Times New Roman" w:hAnsi="Times New Roman" w:eastAsia="黑体" w:cs="Times New Roman"/>
          <w:color w:val="auto"/>
          <w:sz w:val="32"/>
          <w:szCs w:val="32"/>
          <w:highlight w:val="none"/>
          <w:u w:val="none"/>
          <w:lang w:eastAsia="zh-CN"/>
        </w:rPr>
        <w:t>学位</w:t>
      </w:r>
      <w:r>
        <w:rPr>
          <w:rFonts w:hint="default" w:ascii="Times New Roman" w:hAnsi="Times New Roman" w:eastAsia="黑体" w:cs="Times New Roman"/>
          <w:color w:val="auto"/>
          <w:sz w:val="32"/>
          <w:szCs w:val="32"/>
          <w:highlight w:val="none"/>
          <w:u w:val="none"/>
        </w:rPr>
        <w:t>问题</w:t>
      </w:r>
    </w:p>
    <w:p>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（一）除2026届普通高等院校毕业生外，报考人员应在报名截止日前取得国家承认并符合招聘岗位要求的学历学位证书</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（二）2026届普通高校毕业生须于2026年8月31日前取得符合岗位要求的学历学位证书（应届博士毕业生可放宽至2026年12月31日，特殊学制的按教育部门相关规定执行），未按时取得相应学历学位者，取消聘用资格。</w:t>
      </w:r>
    </w:p>
    <w:p>
      <w:pPr>
        <w:keepNext w:val="0"/>
        <w:keepLines w:val="0"/>
        <w:pageBreakBefore w:val="0"/>
        <w:kinsoku/>
        <w:wordWrap/>
        <w:topLinePunct w:val="0"/>
        <w:autoSpaceDE/>
        <w:autoSpaceDN/>
        <w:bidi w:val="0"/>
        <w:adjustRightInd/>
        <w:snapToGrid/>
        <w:spacing w:beforeAutospacing="0" w:afterAutospacing="0" w:line="570"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（三）进入面试的人员应在资格审查时提供</w:t>
      </w:r>
      <w:r>
        <w:rPr>
          <w:rFonts w:hint="eastAsia" w:ascii="仿宋_GB2312" w:hAnsi="仿宋_GB2312" w:eastAsia="仿宋_GB2312" w:cs="仿宋_GB2312"/>
          <w:color w:val="auto"/>
          <w:sz w:val="32"/>
          <w:szCs w:val="32"/>
          <w:highlight w:val="none"/>
        </w:rPr>
        <w:t>《教育部学历证书电子注册备案表》和《中国高等教育学位在线验证报告》，国（境）外学历学位须提供教育部留学服务中心认证的《国外学历学位认证书》或《港澳</w:t>
      </w:r>
      <w:r>
        <w:rPr>
          <w:rFonts w:hint="eastAsia" w:ascii="仿宋_GB2312" w:hAnsi="仿宋_GB2312" w:eastAsia="仿宋_GB2312" w:cs="仿宋_GB2312"/>
          <w:color w:val="auto"/>
          <w:sz w:val="32"/>
          <w:szCs w:val="32"/>
          <w:highlight w:val="none"/>
          <w:lang w:eastAsia="zh-CN"/>
        </w:rPr>
        <w:t>台</w:t>
      </w:r>
      <w:r>
        <w:rPr>
          <w:rFonts w:hint="eastAsia" w:ascii="仿宋_GB2312" w:hAnsi="仿宋_GB2312" w:eastAsia="仿宋_GB2312" w:cs="仿宋_GB2312"/>
          <w:color w:val="auto"/>
          <w:sz w:val="32"/>
          <w:szCs w:val="32"/>
          <w:highlight w:val="none"/>
        </w:rPr>
        <w:t>学历学位认证书》。在资格审查</w:t>
      </w:r>
      <w:r>
        <w:rPr>
          <w:rFonts w:hint="eastAsia" w:ascii="仿宋_GB2312" w:hAnsi="仿宋_GB2312" w:eastAsia="仿宋_GB2312" w:cs="仿宋_GB2312"/>
          <w:color w:val="auto"/>
          <w:sz w:val="32"/>
          <w:szCs w:val="32"/>
          <w:highlight w:val="none"/>
          <w:lang w:eastAsia="zh-CN"/>
        </w:rPr>
        <w:t>时</w:t>
      </w:r>
      <w:r>
        <w:rPr>
          <w:rFonts w:hint="eastAsia" w:ascii="仿宋_GB2312" w:hAnsi="仿宋_GB2312" w:eastAsia="仿宋_GB2312" w:cs="仿宋_GB2312"/>
          <w:color w:val="auto"/>
          <w:sz w:val="32"/>
          <w:szCs w:val="32"/>
          <w:highlight w:val="none"/>
        </w:rPr>
        <w:t>尚未取得学历学位证</w:t>
      </w:r>
      <w:r>
        <w:rPr>
          <w:rFonts w:hint="eastAsia" w:ascii="仿宋_GB2312" w:hAnsi="仿宋_GB2312" w:eastAsia="仿宋_GB2312" w:cs="仿宋_GB2312"/>
          <w:color w:val="auto"/>
          <w:sz w:val="32"/>
          <w:szCs w:val="32"/>
          <w:highlight w:val="none"/>
          <w:lang w:eastAsia="zh-CN"/>
        </w:rPr>
        <w:t>书</w:t>
      </w:r>
      <w:r>
        <w:rPr>
          <w:rFonts w:hint="eastAsia" w:ascii="仿宋_GB2312" w:hAnsi="仿宋_GB2312" w:eastAsia="仿宋_GB2312" w:cs="仿宋_GB2312"/>
          <w:color w:val="auto"/>
          <w:sz w:val="32"/>
          <w:szCs w:val="32"/>
          <w:highlight w:val="none"/>
        </w:rPr>
        <w:t>的202</w:t>
      </w:r>
      <w:r>
        <w:rPr>
          <w:rFonts w:hint="eastAsia" w:ascii="仿宋_GB2312" w:hAnsi="仿宋_GB2312" w:eastAsia="仿宋_GB2312" w:cs="仿宋_GB2312"/>
          <w:color w:val="auto"/>
          <w:sz w:val="32"/>
          <w:szCs w:val="32"/>
          <w:highlight w:val="none"/>
          <w:lang w:eastAsia="zh-CN"/>
        </w:rPr>
        <w:t>6</w:t>
      </w:r>
      <w:r>
        <w:rPr>
          <w:rFonts w:hint="eastAsia" w:ascii="仿宋_GB2312" w:hAnsi="仿宋_GB2312" w:eastAsia="仿宋_GB2312" w:cs="仿宋_GB2312"/>
          <w:color w:val="auto"/>
          <w:sz w:val="32"/>
          <w:szCs w:val="32"/>
          <w:highlight w:val="none"/>
        </w:rPr>
        <w:t>届普通高校毕业生，须提供《教育部学籍在线验证报告》和经学校审核盖章的《就业推荐表》（或就业推荐证明）。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eastAsia="zh-CN"/>
        </w:rPr>
        <w:t>四</w:t>
      </w:r>
      <w:r>
        <w:rPr>
          <w:rFonts w:hint="eastAsia" w:ascii="黑体" w:hAnsi="黑体" w:eastAsia="黑体" w:cs="黑体"/>
          <w:color w:val="auto"/>
          <w:kern w:val="0"/>
          <w:sz w:val="32"/>
          <w:szCs w:val="32"/>
          <w:highlight w:val="none"/>
        </w:rPr>
        <w:t>、关于限应届毕业生报考岗位的要求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（一）符合以下条件之一的人员可以报考</w:t>
      </w:r>
      <w:r>
        <w:rPr>
          <w:rFonts w:hint="eastAsia" w:ascii="仿宋_GB2312" w:hAnsi="仿宋_GB2312" w:eastAsia="仿宋_GB2312" w:cs="仿宋_GB2312"/>
          <w:color w:val="auto"/>
          <w:sz w:val="32"/>
          <w:szCs w:val="32"/>
          <w:highlight w:val="none"/>
        </w:rPr>
        <w:t>限应届毕业生报考的岗位</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通过</w:t>
      </w:r>
      <w:r>
        <w:rPr>
          <w:rFonts w:hint="eastAsia" w:ascii="仿宋_GB2312" w:hAnsi="仿宋_GB2312" w:eastAsia="仿宋_GB2312" w:cs="仿宋_GB2312"/>
          <w:color w:val="auto"/>
          <w:sz w:val="32"/>
          <w:szCs w:val="32"/>
          <w:highlight w:val="none"/>
          <w:lang w:val="en-US" w:eastAsia="zh-CN"/>
        </w:rPr>
        <w:t>国家</w:t>
      </w:r>
      <w:r>
        <w:rPr>
          <w:rFonts w:hint="eastAsia" w:ascii="仿宋_GB2312" w:hAnsi="仿宋_GB2312" w:eastAsia="仿宋_GB2312" w:cs="仿宋_GB2312"/>
          <w:color w:val="auto"/>
          <w:sz w:val="32"/>
          <w:szCs w:val="32"/>
          <w:highlight w:val="none"/>
        </w:rPr>
        <w:t>统一</w:t>
      </w:r>
      <w:r>
        <w:rPr>
          <w:rFonts w:hint="eastAsia" w:ascii="仿宋_GB2312" w:hAnsi="仿宋_GB2312" w:eastAsia="仿宋_GB2312" w:cs="仿宋_GB2312"/>
          <w:color w:val="auto"/>
          <w:sz w:val="32"/>
          <w:szCs w:val="32"/>
          <w:highlight w:val="none"/>
          <w:lang w:eastAsia="zh-CN"/>
        </w:rPr>
        <w:t>招生</w:t>
      </w:r>
      <w:r>
        <w:rPr>
          <w:rFonts w:hint="eastAsia" w:ascii="仿宋_GB2312" w:hAnsi="仿宋_GB2312" w:eastAsia="仿宋_GB2312" w:cs="仿宋_GB2312"/>
          <w:color w:val="auto"/>
          <w:sz w:val="32"/>
          <w:szCs w:val="32"/>
          <w:highlight w:val="none"/>
        </w:rPr>
        <w:t>，在国内普通高等学校或承担研究生教育任务的科研机构就读，且就读期间人事关系（个人人事档案、工资关系）和组织关系转入就读院校或科研机构的202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届普通高校毕业生</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color w:val="auto"/>
          <w:highlight w:val="none"/>
        </w:rPr>
      </w:pPr>
      <w:r>
        <w:rPr>
          <w:rFonts w:hint="eastAsia" w:ascii="仿宋_GB2312" w:hAnsi="仿宋_GB2312" w:eastAsia="仿宋_GB2312" w:cs="仿宋_GB2312"/>
          <w:color w:val="auto"/>
          <w:sz w:val="32"/>
          <w:szCs w:val="32"/>
          <w:highlight w:val="none"/>
          <w:lang w:val="en-US" w:eastAsia="zh-CN"/>
        </w:rPr>
        <w:t xml:space="preserve">    2.</w:t>
      </w:r>
      <w:r>
        <w:rPr>
          <w:rFonts w:ascii="仿宋_GB2312" w:hAnsi="Times New Roman" w:eastAsia="仿宋_GB2312" w:cs="仿宋_GB2312"/>
          <w:i w:val="0"/>
          <w:caps w:val="0"/>
          <w:color w:val="auto"/>
          <w:spacing w:val="0"/>
          <w:kern w:val="0"/>
          <w:sz w:val="31"/>
          <w:szCs w:val="31"/>
          <w:highlight w:val="none"/>
          <w:shd w:val="clear" w:color="auto" w:fill="FFFFFF"/>
          <w:lang w:val="en-US" w:eastAsia="zh-CN" w:bidi="ar"/>
        </w:rPr>
        <w:t>未落实</w:t>
      </w:r>
      <w:r>
        <w:rPr>
          <w:rFonts w:hint="eastAsia" w:ascii="仿宋_GB2312" w:hAnsi="仿宋_GB2312" w:eastAsia="仿宋_GB2312" w:cs="仿宋_GB2312"/>
          <w:color w:val="auto"/>
          <w:sz w:val="32"/>
          <w:szCs w:val="32"/>
          <w:highlight w:val="none"/>
        </w:rPr>
        <w:t>机关事业单位以及三支一扶、特岗教师等工作岗位</w:t>
      </w:r>
      <w:r>
        <w:rPr>
          <w:rFonts w:ascii="仿宋_GB2312" w:hAnsi="Times New Roman" w:eastAsia="仿宋_GB2312" w:cs="仿宋_GB2312"/>
          <w:i w:val="0"/>
          <w:caps w:val="0"/>
          <w:color w:val="auto"/>
          <w:spacing w:val="0"/>
          <w:kern w:val="0"/>
          <w:sz w:val="31"/>
          <w:szCs w:val="31"/>
          <w:highlight w:val="none"/>
          <w:shd w:val="clear" w:color="auto" w:fill="FFFFFF"/>
          <w:lang w:val="en-US" w:eastAsia="zh-CN" w:bidi="ar"/>
        </w:rPr>
        <w:t>的</w:t>
      </w:r>
      <w:r>
        <w:rPr>
          <w:rFonts w:hint="eastAsia" w:ascii="仿宋_GB2312" w:hAnsi="仿宋_GB2312" w:eastAsia="仿宋_GB2312" w:cs="仿宋_GB2312"/>
          <w:color w:val="auto"/>
          <w:sz w:val="32"/>
          <w:szCs w:val="32"/>
          <w:highlight w:val="none"/>
          <w:lang w:val="en-US" w:eastAsia="zh-CN"/>
        </w:rPr>
        <w:t>2024届、2025届普通高校毕业生</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参加“大学生志愿服务西部计划”等服务基层项目前无工作经历，服务期满且考核合格后2年内未落实机关事业单位以及三支一扶、特岗教师等工作岗位的</w:t>
      </w:r>
      <w:r>
        <w:rPr>
          <w:rFonts w:hint="eastAsia" w:ascii="仿宋_GB2312" w:hAnsi="仿宋_GB2312" w:eastAsia="仿宋_GB2312" w:cs="仿宋_GB2312"/>
          <w:color w:val="auto"/>
          <w:sz w:val="32"/>
          <w:szCs w:val="32"/>
          <w:highlight w:val="none"/>
          <w:lang w:val="en-US" w:eastAsia="zh-CN"/>
        </w:rPr>
        <w:t>普通高校毕业生</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日至报名截止日期间取得国（境）外学历学位</w:t>
      </w:r>
      <w:r>
        <w:rPr>
          <w:rFonts w:hint="eastAsia" w:ascii="仿宋_GB2312" w:hAnsi="仿宋_GB2312" w:eastAsia="仿宋_GB2312" w:cs="仿宋_GB2312"/>
          <w:color w:val="auto"/>
          <w:sz w:val="32"/>
          <w:szCs w:val="32"/>
          <w:highlight w:val="none"/>
          <w:lang w:eastAsia="zh-CN"/>
        </w:rPr>
        <w:t>且</w:t>
      </w:r>
      <w:r>
        <w:rPr>
          <w:rFonts w:hint="eastAsia" w:ascii="仿宋_GB2312" w:hAnsi="仿宋_GB2312" w:eastAsia="仿宋_GB2312" w:cs="仿宋_GB2312"/>
          <w:color w:val="auto"/>
          <w:sz w:val="32"/>
          <w:szCs w:val="32"/>
          <w:highlight w:val="none"/>
        </w:rPr>
        <w:t>未落实机关事业单位以及三支一扶、特岗教师等工作岗位的留学回国人员。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非普通高等学历教育的其他国民教育形式（函授、自学考试、网络教育、夜大、电大、成人教育等）毕业生的考生身份均为非应届毕业生</w:t>
      </w:r>
      <w:r>
        <w:rPr>
          <w:rFonts w:hint="eastAsia" w:ascii="仿宋_GB2312" w:hAnsi="仿宋_GB2312" w:eastAsia="仿宋_GB2312" w:cs="仿宋_GB2312"/>
          <w:color w:val="auto"/>
          <w:sz w:val="32"/>
          <w:szCs w:val="32"/>
          <w:highlight w:val="none"/>
          <w:lang w:eastAsia="zh-CN"/>
        </w:rPr>
        <w:t>，不得报考限应届毕业生报考的岗位</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eastAsia="zh-CN"/>
        </w:rPr>
        <w:t>五</w:t>
      </w:r>
      <w:r>
        <w:rPr>
          <w:rFonts w:hint="eastAsia" w:ascii="黑体" w:hAnsi="黑体" w:eastAsia="黑体" w:cs="黑体"/>
          <w:color w:val="auto"/>
          <w:kern w:val="0"/>
          <w:sz w:val="32"/>
          <w:szCs w:val="32"/>
          <w:highlight w:val="none"/>
        </w:rPr>
        <w:t>、关于非最高学历专业报考问题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0"/>
          <w:sz w:val="32"/>
          <w:szCs w:val="32"/>
          <w:highlight w:val="none"/>
        </w:rPr>
      </w:pPr>
      <w:r>
        <w:rPr>
          <w:rFonts w:hint="eastAsia" w:ascii="楷体" w:hAnsi="楷体" w:eastAsia="楷体" w:cs="楷体"/>
          <w:b w:val="0"/>
          <w:bCs w:val="0"/>
          <w:color w:val="auto"/>
          <w:kern w:val="0"/>
          <w:sz w:val="32"/>
          <w:szCs w:val="32"/>
          <w:highlight w:val="none"/>
        </w:rPr>
        <w:t>（一）限应届毕业生报考的岗位，报考人员须使用最高学历专业报考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宋体" w:eastAsia="仿宋_GB2312" w:cs="宋体"/>
          <w:color w:val="auto"/>
          <w:kern w:val="0"/>
          <w:sz w:val="32"/>
          <w:szCs w:val="32"/>
          <w:highlight w:val="none"/>
        </w:rPr>
        <w:t>202</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rPr>
        <w:t>届普通高校毕业生应以其即将获得的最高学历学位报考限应届毕业生报考的岗位，</w:t>
      </w:r>
      <w:r>
        <w:rPr>
          <w:rFonts w:hint="eastAsia" w:ascii="仿宋_GB2312" w:hAnsi="宋体" w:eastAsia="仿宋_GB2312" w:cs="宋体"/>
          <w:color w:val="auto"/>
          <w:kern w:val="0"/>
          <w:sz w:val="32"/>
          <w:szCs w:val="32"/>
          <w:highlight w:val="none"/>
          <w:lang w:eastAsia="zh-CN"/>
        </w:rPr>
        <w:t>其他可报考人员</w:t>
      </w:r>
      <w:r>
        <w:rPr>
          <w:rFonts w:hint="eastAsia" w:ascii="仿宋_GB2312" w:hAnsi="宋体" w:eastAsia="仿宋_GB2312" w:cs="宋体"/>
          <w:color w:val="auto"/>
          <w:kern w:val="0"/>
          <w:sz w:val="32"/>
          <w:szCs w:val="32"/>
          <w:highlight w:val="none"/>
        </w:rPr>
        <w:t>应以其毕业时获得的最高学历学位报考限应届毕业生报考的岗位。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0"/>
          <w:sz w:val="32"/>
          <w:szCs w:val="32"/>
          <w:highlight w:val="none"/>
          <w:lang w:eastAsia="zh-CN"/>
        </w:rPr>
      </w:pPr>
      <w:r>
        <w:rPr>
          <w:rFonts w:hint="eastAsia" w:ascii="楷体" w:hAnsi="楷体" w:eastAsia="楷体" w:cs="楷体"/>
          <w:b w:val="0"/>
          <w:bCs w:val="0"/>
          <w:color w:val="auto"/>
          <w:kern w:val="0"/>
          <w:sz w:val="32"/>
          <w:szCs w:val="32"/>
          <w:highlight w:val="none"/>
        </w:rPr>
        <w:t>（二）非限应届毕业生报考的岗位，报考人员可使用非最高学历专业报考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以非最高学历专业报考的，需提供符合招聘岗位对应层次专业所要求的</w:t>
      </w:r>
      <w:r>
        <w:rPr>
          <w:rFonts w:hint="eastAsia" w:ascii="仿宋_GB2312" w:hAnsi="宋体" w:eastAsia="仿宋_GB2312" w:cs="宋体"/>
          <w:color w:val="auto"/>
          <w:kern w:val="0"/>
          <w:sz w:val="32"/>
          <w:szCs w:val="32"/>
          <w:highlight w:val="none"/>
          <w:lang w:eastAsia="zh-CN"/>
        </w:rPr>
        <w:t>学历</w:t>
      </w:r>
      <w:r>
        <w:rPr>
          <w:rFonts w:hint="eastAsia" w:ascii="仿宋_GB2312" w:hAnsi="宋体" w:eastAsia="仿宋_GB2312" w:cs="宋体"/>
          <w:color w:val="auto"/>
          <w:kern w:val="0"/>
          <w:sz w:val="32"/>
          <w:szCs w:val="32"/>
          <w:highlight w:val="none"/>
        </w:rPr>
        <w:t>学位证书。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lang w:eastAsia="zh-CN"/>
        </w:rPr>
      </w:pPr>
      <w:r>
        <w:rPr>
          <w:rFonts w:hint="eastAsia" w:ascii="仿宋_GB2312" w:hAnsi="宋体" w:eastAsia="仿宋_GB2312" w:cs="宋体"/>
          <w:b w:val="0"/>
          <w:bCs w:val="0"/>
          <w:color w:val="auto"/>
          <w:kern w:val="0"/>
          <w:sz w:val="32"/>
          <w:szCs w:val="32"/>
          <w:highlight w:val="none"/>
          <w:lang w:val="en-US" w:eastAsia="zh-CN"/>
        </w:rPr>
        <w:t>具有多种学历（学位）的考生，选择何种学历（学位）报考时，该学历（学位）应当满足岗位招聘的所有报考条件。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eastAsia="zh-CN"/>
        </w:rPr>
        <w:t>六</w:t>
      </w:r>
      <w:r>
        <w:rPr>
          <w:rFonts w:hint="eastAsia" w:ascii="黑体" w:hAnsi="黑体" w:eastAsia="黑体" w:cs="黑体"/>
          <w:color w:val="auto"/>
          <w:kern w:val="0"/>
          <w:sz w:val="32"/>
          <w:szCs w:val="32"/>
          <w:highlight w:val="none"/>
        </w:rPr>
        <w:t>、关于在读的非应届毕业生报考问题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0"/>
          <w:sz w:val="32"/>
          <w:szCs w:val="32"/>
          <w:highlight w:val="none"/>
        </w:rPr>
      </w:pPr>
      <w:r>
        <w:rPr>
          <w:rFonts w:hint="eastAsia" w:ascii="楷体" w:hAnsi="楷体" w:eastAsia="楷体" w:cs="楷体"/>
          <w:b w:val="0"/>
          <w:bCs w:val="0"/>
          <w:color w:val="auto"/>
          <w:kern w:val="0"/>
          <w:sz w:val="32"/>
          <w:szCs w:val="32"/>
          <w:highlight w:val="none"/>
        </w:rPr>
        <w:t>（一）国内高校在读的非应届毕业生报考问题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在全日制普通高校就读的非202</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rPr>
        <w:t>年应届毕业生不得报考；在全日制普通高校脱产就读的非202</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rPr>
        <w:t>年应届毕业的专升本人员、第二学士学位人员、研究生也不能以已取得的学历学位证书报考。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0"/>
          <w:sz w:val="32"/>
          <w:szCs w:val="32"/>
          <w:highlight w:val="none"/>
        </w:rPr>
      </w:pPr>
      <w:r>
        <w:rPr>
          <w:rFonts w:hint="eastAsia" w:ascii="楷体" w:hAnsi="楷体" w:eastAsia="楷体" w:cs="楷体"/>
          <w:b w:val="0"/>
          <w:bCs w:val="0"/>
          <w:color w:val="auto"/>
          <w:kern w:val="0"/>
          <w:sz w:val="32"/>
          <w:szCs w:val="32"/>
          <w:highlight w:val="none"/>
        </w:rPr>
        <w:t>（二）尚未取得国（境）外学历学位</w:t>
      </w:r>
      <w:r>
        <w:rPr>
          <w:rFonts w:hint="eastAsia" w:ascii="楷体" w:hAnsi="楷体" w:eastAsia="楷体" w:cs="楷体"/>
          <w:b w:val="0"/>
          <w:bCs w:val="0"/>
          <w:color w:val="auto"/>
          <w:kern w:val="0"/>
          <w:sz w:val="32"/>
          <w:szCs w:val="32"/>
          <w:highlight w:val="none"/>
          <w:lang w:eastAsia="zh-CN"/>
        </w:rPr>
        <w:t>的</w:t>
      </w:r>
      <w:r>
        <w:rPr>
          <w:rFonts w:hint="eastAsia" w:ascii="楷体" w:hAnsi="楷体" w:eastAsia="楷体" w:cs="楷体"/>
          <w:b w:val="0"/>
          <w:bCs w:val="0"/>
          <w:color w:val="auto"/>
          <w:kern w:val="0"/>
          <w:sz w:val="32"/>
          <w:szCs w:val="32"/>
          <w:highlight w:val="none"/>
        </w:rPr>
        <w:t>在读人员报考问题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国（境）外学历学位的在读人员既不能以其尚未取得的国（境）外学历学位证书进行报考，也不能以其已取得的其他学历学位证书进行报考。在报名截止日前尚未取得国（境）外学历学位证书的人员均视为在读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eastAsia="zh-CN"/>
        </w:rPr>
        <w:t>七</w:t>
      </w:r>
      <w:r>
        <w:rPr>
          <w:rFonts w:hint="eastAsia" w:ascii="黑体" w:hAnsi="黑体" w:eastAsia="黑体" w:cs="黑体"/>
          <w:color w:val="auto"/>
          <w:kern w:val="0"/>
          <w:sz w:val="32"/>
          <w:szCs w:val="32"/>
          <w:highlight w:val="none"/>
        </w:rPr>
        <w:t>、关于岗位条件中的年龄要求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rPr>
      </w:pPr>
      <w:r>
        <w:rPr>
          <w:rFonts w:hint="eastAsia" w:ascii="仿宋_GB2312" w:hAnsi="宋体" w:eastAsia="仿宋_GB2312" w:cs="宋体"/>
          <w:color w:val="auto"/>
          <w:kern w:val="0"/>
          <w:sz w:val="32"/>
          <w:szCs w:val="32"/>
          <w:highlight w:val="none"/>
          <w:u w:val="none"/>
        </w:rPr>
        <w:t xml:space="preserve">    </w:t>
      </w:r>
      <w:r>
        <w:rPr>
          <w:rFonts w:hint="eastAsia" w:ascii="仿宋_GB2312" w:hAnsi="仿宋_GB2312" w:eastAsia="仿宋_GB2312" w:cs="仿宋_GB2312"/>
          <w:color w:val="auto"/>
          <w:sz w:val="32"/>
          <w:szCs w:val="32"/>
          <w:highlight w:val="none"/>
          <w:u w:val="none"/>
        </w:rPr>
        <w:t>岗位要求年龄为3</w:t>
      </w:r>
      <w:r>
        <w:rPr>
          <w:rFonts w:hint="eastAsia" w:ascii="仿宋_GB2312" w:hAnsi="仿宋_GB2312" w:eastAsia="仿宋_GB2312" w:cs="仿宋_GB2312"/>
          <w:color w:val="auto"/>
          <w:sz w:val="32"/>
          <w:szCs w:val="32"/>
          <w:highlight w:val="none"/>
          <w:u w:val="none"/>
          <w:lang w:val="en-US" w:eastAsia="zh-CN"/>
        </w:rPr>
        <w:t>8</w:t>
      </w:r>
      <w:r>
        <w:rPr>
          <w:rFonts w:hint="eastAsia" w:ascii="仿宋_GB2312" w:hAnsi="仿宋_GB2312" w:eastAsia="仿宋_GB2312" w:cs="仿宋_GB2312"/>
          <w:color w:val="auto"/>
          <w:sz w:val="32"/>
          <w:szCs w:val="32"/>
          <w:highlight w:val="none"/>
          <w:u w:val="none"/>
        </w:rPr>
        <w:t>周岁以下的，报考人员须为19</w:t>
      </w:r>
      <w:r>
        <w:rPr>
          <w:rFonts w:hint="eastAsia" w:ascii="仿宋_GB2312" w:hAnsi="仿宋_GB2312" w:eastAsia="仿宋_GB2312" w:cs="仿宋_GB2312"/>
          <w:color w:val="auto"/>
          <w:sz w:val="32"/>
          <w:szCs w:val="32"/>
          <w:highlight w:val="none"/>
          <w:u w:val="none"/>
          <w:lang w:val="en-US" w:eastAsia="zh-CN"/>
        </w:rPr>
        <w:t>87</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rPr>
        <w:t>月</w:t>
      </w:r>
      <w:r>
        <w:rPr>
          <w:rFonts w:hint="eastAsia" w:ascii="仿宋_GB2312" w:hAnsi="仿宋_GB2312" w:eastAsia="仿宋_GB2312" w:cs="仿宋_GB2312"/>
          <w:color w:val="auto"/>
          <w:sz w:val="32"/>
          <w:szCs w:val="32"/>
          <w:highlight w:val="none"/>
          <w:u w:val="none"/>
          <w:lang w:val="en-US" w:eastAsia="zh-CN"/>
        </w:rPr>
        <w:t>17</w:t>
      </w:r>
      <w:r>
        <w:rPr>
          <w:rFonts w:hint="eastAsia" w:ascii="仿宋_GB2312" w:hAnsi="仿宋_GB2312" w:eastAsia="仿宋_GB2312" w:cs="仿宋_GB2312"/>
          <w:color w:val="auto"/>
          <w:sz w:val="32"/>
          <w:szCs w:val="32"/>
          <w:highlight w:val="none"/>
          <w:u w:val="none"/>
        </w:rPr>
        <w:t>日后出生。其他</w:t>
      </w:r>
      <w:r>
        <w:rPr>
          <w:rFonts w:hint="eastAsia" w:ascii="仿宋_GB2312" w:hAnsi="宋体" w:eastAsia="仿宋_GB2312" w:cs="仿宋_GB2312"/>
          <w:color w:val="auto"/>
          <w:kern w:val="0"/>
          <w:sz w:val="32"/>
          <w:szCs w:val="32"/>
          <w:highlight w:val="none"/>
          <w:u w:val="none"/>
        </w:rPr>
        <w:t>年龄段要求，以此类</w:t>
      </w:r>
      <w:r>
        <w:rPr>
          <w:rFonts w:hint="eastAsia" w:ascii="仿宋_GB2312" w:hAnsi="仿宋_GB2312" w:eastAsia="仿宋_GB2312" w:cs="仿宋_GB2312"/>
          <w:color w:val="auto"/>
          <w:sz w:val="32"/>
          <w:szCs w:val="32"/>
          <w:highlight w:val="none"/>
          <w:u w:val="none"/>
        </w:rPr>
        <w:t>推。</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 xml:space="preserve">    八</w:t>
      </w:r>
      <w:r>
        <w:rPr>
          <w:rFonts w:hint="eastAsia" w:ascii="黑体" w:hAnsi="黑体" w:eastAsia="黑体" w:cs="黑体"/>
          <w:color w:val="auto"/>
          <w:kern w:val="0"/>
          <w:sz w:val="32"/>
          <w:szCs w:val="32"/>
          <w:highlight w:val="none"/>
        </w:rPr>
        <w:t>、关于“两个同等对待”政策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面向社会招收的住院医师如为普通高校应届毕业生的，其住培合格当年在医疗卫生机构就业，按当年应届毕业生同等对待；经住培合格的本科学历临床医师，按临床医学、口腔医学、中医专业学位硕士研究生同等对待</w:t>
      </w:r>
      <w:r>
        <w:rPr>
          <w:rFonts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其住培合格证书中的培训专业应当与招聘岗位的专业要求相一致。</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 xml:space="preserve">    </w:t>
      </w:r>
      <w:r>
        <w:rPr>
          <w:rFonts w:hint="eastAsia" w:ascii="黑体" w:hAnsi="黑体" w:eastAsia="黑体" w:cs="黑体"/>
          <w:color w:val="auto"/>
          <w:kern w:val="0"/>
          <w:sz w:val="32"/>
          <w:szCs w:val="32"/>
          <w:highlight w:val="none"/>
          <w:lang w:eastAsia="zh-CN"/>
        </w:rPr>
        <w:t>九</w:t>
      </w:r>
      <w:r>
        <w:rPr>
          <w:rFonts w:hint="eastAsia" w:ascii="黑体" w:hAnsi="黑体" w:eastAsia="黑体" w:cs="黑体"/>
          <w:color w:val="auto"/>
          <w:kern w:val="0"/>
          <w:sz w:val="32"/>
          <w:szCs w:val="32"/>
          <w:highlight w:val="none"/>
        </w:rPr>
        <w:t>、关于住院医师规范化培训合格证的有关要求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auto"/>
          <w:kern w:val="0"/>
          <w:sz w:val="32"/>
          <w:szCs w:val="32"/>
          <w:highlight w:val="none"/>
        </w:rPr>
      </w:pPr>
      <w:r>
        <w:rPr>
          <w:rFonts w:ascii="仿宋_GB2312" w:hAnsi="宋体" w:eastAsia="仿宋_GB2312" w:cs="宋体"/>
          <w:color w:val="auto"/>
          <w:kern w:val="0"/>
          <w:sz w:val="32"/>
          <w:szCs w:val="32"/>
          <w:highlight w:val="none"/>
        </w:rPr>
        <w:t>202</w:t>
      </w:r>
      <w:r>
        <w:rPr>
          <w:rFonts w:hint="eastAsia" w:ascii="仿宋_GB2312" w:hAnsi="宋体" w:eastAsia="仿宋_GB2312" w:cs="宋体"/>
          <w:color w:val="auto"/>
          <w:kern w:val="0"/>
          <w:sz w:val="32"/>
          <w:szCs w:val="32"/>
          <w:highlight w:val="none"/>
          <w:lang w:val="en-US" w:eastAsia="zh-CN"/>
        </w:rPr>
        <w:t>6</w:t>
      </w:r>
      <w:r>
        <w:rPr>
          <w:rFonts w:ascii="仿宋_GB2312" w:hAnsi="宋体" w:eastAsia="仿宋_GB2312" w:cs="宋体"/>
          <w:color w:val="auto"/>
          <w:kern w:val="0"/>
          <w:sz w:val="32"/>
          <w:szCs w:val="32"/>
          <w:highlight w:val="none"/>
        </w:rPr>
        <w:t>年</w:t>
      </w:r>
      <w:r>
        <w:rPr>
          <w:rFonts w:hint="eastAsia" w:ascii="仿宋_GB2312" w:hAnsi="宋体" w:eastAsia="仿宋_GB2312" w:cs="宋体"/>
          <w:color w:val="auto"/>
          <w:kern w:val="0"/>
          <w:sz w:val="32"/>
          <w:szCs w:val="32"/>
          <w:highlight w:val="none"/>
          <w:lang w:eastAsia="zh-CN"/>
        </w:rPr>
        <w:t>培训</w:t>
      </w:r>
      <w:r>
        <w:rPr>
          <w:rFonts w:ascii="仿宋_GB2312" w:hAnsi="宋体" w:eastAsia="仿宋_GB2312" w:cs="宋体"/>
          <w:color w:val="auto"/>
          <w:kern w:val="0"/>
          <w:sz w:val="32"/>
          <w:szCs w:val="32"/>
          <w:highlight w:val="none"/>
        </w:rPr>
        <w:t>结束但未参加结业考试的人员可报考要求取得住院医师规范化培训合格证的岗位，报考人员应于202</w:t>
      </w:r>
      <w:r>
        <w:rPr>
          <w:rFonts w:hint="eastAsia" w:ascii="仿宋_GB2312" w:hAnsi="宋体" w:eastAsia="仿宋_GB2312" w:cs="宋体"/>
          <w:color w:val="auto"/>
          <w:kern w:val="0"/>
          <w:sz w:val="32"/>
          <w:szCs w:val="32"/>
          <w:highlight w:val="none"/>
          <w:lang w:val="en-US" w:eastAsia="zh-CN"/>
        </w:rPr>
        <w:t>6</w:t>
      </w:r>
      <w:r>
        <w:rPr>
          <w:rFonts w:ascii="仿宋_GB2312" w:hAnsi="宋体" w:eastAsia="仿宋_GB2312" w:cs="宋体"/>
          <w:color w:val="auto"/>
          <w:kern w:val="0"/>
          <w:sz w:val="32"/>
          <w:szCs w:val="32"/>
          <w:highlight w:val="none"/>
        </w:rPr>
        <w:t>年1</w:t>
      </w:r>
      <w:r>
        <w:rPr>
          <w:rFonts w:ascii="仿宋_GB2312" w:hAnsi="宋体" w:eastAsia="仿宋_GB2312" w:cs="宋体"/>
          <w:color w:val="auto"/>
          <w:kern w:val="0"/>
          <w:sz w:val="32"/>
          <w:szCs w:val="32"/>
          <w:highlight w:val="none"/>
          <w:lang w:val="en"/>
        </w:rPr>
        <w:t>2</w:t>
      </w:r>
      <w:r>
        <w:rPr>
          <w:rFonts w:ascii="仿宋_GB2312" w:hAnsi="宋体" w:eastAsia="仿宋_GB2312" w:cs="宋体"/>
          <w:color w:val="auto"/>
          <w:kern w:val="0"/>
          <w:sz w:val="32"/>
          <w:szCs w:val="32"/>
          <w:highlight w:val="none"/>
        </w:rPr>
        <w:t>月3</w:t>
      </w:r>
      <w:r>
        <w:rPr>
          <w:rFonts w:ascii="仿宋_GB2312" w:hAnsi="宋体" w:eastAsia="仿宋_GB2312" w:cs="宋体"/>
          <w:color w:val="auto"/>
          <w:kern w:val="0"/>
          <w:sz w:val="32"/>
          <w:szCs w:val="32"/>
          <w:highlight w:val="none"/>
          <w:lang w:val="en"/>
        </w:rPr>
        <w:t>1</w:t>
      </w:r>
      <w:r>
        <w:rPr>
          <w:rFonts w:ascii="仿宋_GB2312" w:hAnsi="宋体" w:eastAsia="仿宋_GB2312" w:cs="宋体"/>
          <w:color w:val="auto"/>
          <w:kern w:val="0"/>
          <w:sz w:val="32"/>
          <w:szCs w:val="32"/>
          <w:highlight w:val="none"/>
        </w:rPr>
        <w:t>日前取得合格证，否则不予聘用。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lang w:eastAsia="zh-CN"/>
        </w:rPr>
      </w:pPr>
      <w:r>
        <w:rPr>
          <w:rFonts w:hint="eastAsia" w:ascii="黑体" w:hAnsi="黑体" w:eastAsia="黑体" w:cs="黑体"/>
          <w:color w:val="auto"/>
          <w:kern w:val="0"/>
          <w:sz w:val="32"/>
          <w:szCs w:val="32"/>
          <w:highlight w:val="none"/>
        </w:rPr>
        <w:t>十、关于有服务期要求且仍在服务期内的机关事业单位正式在编人员报考问题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网上报名结束前与所在单位未解除人事（聘用）关系的不得报考（以编办办理下编手续时间或解除聘用合同书签订时间为准）。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十</w:t>
      </w:r>
      <w:r>
        <w:rPr>
          <w:rFonts w:hint="eastAsia" w:ascii="黑体" w:hAnsi="黑体" w:eastAsia="黑体" w:cs="黑体"/>
          <w:color w:val="auto"/>
          <w:kern w:val="0"/>
          <w:sz w:val="32"/>
          <w:szCs w:val="32"/>
          <w:highlight w:val="none"/>
          <w:lang w:eastAsia="zh-CN"/>
        </w:rPr>
        <w:t>一</w:t>
      </w:r>
      <w:r>
        <w:rPr>
          <w:rFonts w:hint="eastAsia" w:ascii="黑体" w:hAnsi="黑体" w:eastAsia="黑体" w:cs="黑体"/>
          <w:color w:val="auto"/>
          <w:kern w:val="0"/>
          <w:sz w:val="32"/>
          <w:szCs w:val="32"/>
          <w:highlight w:val="none"/>
        </w:rPr>
        <w:t>、关于202</w:t>
      </w:r>
      <w:r>
        <w:rPr>
          <w:rFonts w:hint="eastAsia" w:ascii="黑体" w:hAnsi="黑体" w:eastAsia="黑体" w:cs="黑体"/>
          <w:color w:val="auto"/>
          <w:kern w:val="0"/>
          <w:sz w:val="32"/>
          <w:szCs w:val="32"/>
          <w:highlight w:val="none"/>
          <w:lang w:val="en-US" w:eastAsia="zh-CN"/>
        </w:rPr>
        <w:t>6</w:t>
      </w:r>
      <w:r>
        <w:rPr>
          <w:rFonts w:hint="eastAsia" w:ascii="黑体" w:hAnsi="黑体" w:eastAsia="黑体" w:cs="黑体"/>
          <w:color w:val="auto"/>
          <w:kern w:val="0"/>
          <w:sz w:val="32"/>
          <w:szCs w:val="32"/>
          <w:highlight w:val="none"/>
        </w:rPr>
        <w:t>年毕业的定向生、委培生报考问题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年毕业的定向生、委培生不得报考。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olor w:val="auto"/>
          <w:sz w:val="32"/>
          <w:szCs w:val="32"/>
          <w:highlight w:val="none"/>
          <w:lang w:val="en"/>
        </w:rPr>
      </w:pPr>
      <w:r>
        <w:rPr>
          <w:rFonts w:hint="eastAsia" w:ascii="Times New Roman" w:hAnsi="Times New Roman" w:eastAsia="黑体"/>
          <w:color w:val="auto"/>
          <w:sz w:val="32"/>
          <w:szCs w:val="32"/>
          <w:highlight w:val="none"/>
        </w:rPr>
        <w:t>十</w:t>
      </w:r>
      <w:r>
        <w:rPr>
          <w:rFonts w:hint="eastAsia" w:ascii="Times New Roman" w:hAnsi="Times New Roman" w:eastAsia="黑体"/>
          <w:color w:val="auto"/>
          <w:sz w:val="32"/>
          <w:szCs w:val="32"/>
          <w:highlight w:val="none"/>
          <w:lang w:eastAsia="zh-CN"/>
        </w:rPr>
        <w:t>二</w:t>
      </w:r>
      <w:r>
        <w:rPr>
          <w:rFonts w:ascii="Times New Roman" w:hAnsi="Times New Roman" w:eastAsia="黑体"/>
          <w:color w:val="auto"/>
          <w:sz w:val="32"/>
          <w:szCs w:val="32"/>
          <w:highlight w:val="none"/>
        </w:rPr>
        <w:t>、关于中共预备党员报考问题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Times New Roman" w:hAnsi="Times New Roman" w:eastAsia="仿宋_GB2312"/>
          <w:color w:val="auto"/>
          <w:sz w:val="32"/>
          <w:szCs w:val="32"/>
          <w:highlight w:val="none"/>
        </w:rPr>
        <w:t>岗</w:t>
      </w:r>
      <w:r>
        <w:rPr>
          <w:rFonts w:ascii="Times New Roman" w:hAnsi="Times New Roman" w:eastAsia="仿宋_GB2312"/>
          <w:color w:val="auto"/>
          <w:sz w:val="32"/>
          <w:szCs w:val="32"/>
          <w:highlight w:val="none"/>
        </w:rPr>
        <w:t>位要求中共党员的，中共预备党员可以报考。</w:t>
      </w:r>
      <w:r>
        <w:rPr>
          <w:rFonts w:hint="eastAsia" w:ascii="仿宋_GB2312" w:hAnsi="宋体" w:eastAsia="仿宋_GB2312" w:cs="宋体"/>
          <w:color w:val="auto"/>
          <w:kern w:val="0"/>
          <w:sz w:val="32"/>
          <w:szCs w:val="32"/>
          <w:highlight w:val="none"/>
          <w:lang w:val="en-US" w:eastAsia="zh-CN"/>
        </w:rPr>
        <w:t>资格审查时须提供所在党支部出具的党组织关系证明，考察时将对入党档案材料进行复审。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kern w:val="0"/>
          <w:sz w:val="32"/>
          <w:szCs w:val="32"/>
          <w:highlight w:val="none"/>
          <w:lang w:val="en-US" w:eastAsia="zh-CN"/>
        </w:rPr>
        <w:t>十三、资格审查时需提交材料（以资格审查公告为准）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1.报名表（网上报名系统中打印）、本人有效身份证件或社会保障卡、《考生诚信报考承诺书》《近亲属报告承诺书》。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学历、学位证书；带二维码有效期内的《教育部学历证书电子注册备案表》和《中国高等教育学位在线验证报告》；学历学位在国（境）外取得的，需提供教育部出具的学历学位认证材料，可上教育部留学服务中心网站（http://www.cscse.edu.cn）查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3.岗位条件所要求的专业技术资格证书、行业准入资格证书等相关证件或证明材料以及用人单位要求的其他有关材料。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auto"/>
          <w:kern w:val="0"/>
          <w:sz w:val="32"/>
          <w:szCs w:val="32"/>
          <w:highlight w:val="none"/>
          <w:shd w:val="clear" w:color="auto" w:fill="FFFFFF"/>
          <w:lang w:eastAsia="zh-CN" w:bidi="ar"/>
        </w:rPr>
      </w:pPr>
      <w:r>
        <w:rPr>
          <w:rFonts w:hint="default"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lang w:val="en-US" w:eastAsia="zh-CN"/>
        </w:rPr>
        <w:t>.岗位要求“限高校应届毕业生”报考的，</w:t>
      </w:r>
      <w:r>
        <w:rPr>
          <w:rFonts w:hint="default" w:ascii="仿宋_GB2312" w:hAnsi="仿宋_GB2312" w:eastAsia="仿宋_GB2312" w:cs="仿宋_GB2312"/>
          <w:color w:val="auto"/>
          <w:sz w:val="32"/>
          <w:szCs w:val="32"/>
          <w:highlight w:val="none"/>
          <w:u w:val="none"/>
          <w:lang w:val="en-US" w:eastAsia="zh-CN"/>
        </w:rPr>
        <w:t>2024</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2025</w:t>
      </w:r>
      <w:r>
        <w:rPr>
          <w:rFonts w:hint="eastAsia" w:ascii="仿宋_GB2312" w:hAnsi="仿宋_GB2312" w:eastAsia="仿宋_GB2312" w:cs="仿宋_GB2312"/>
          <w:color w:val="auto"/>
          <w:sz w:val="32"/>
          <w:szCs w:val="32"/>
          <w:highlight w:val="none"/>
          <w:u w:val="none"/>
          <w:lang w:val="en-US" w:eastAsia="zh-CN"/>
        </w:rPr>
        <w:t>年择业期内的高校毕业生需</w:t>
      </w:r>
      <w:r>
        <w:rPr>
          <w:rFonts w:hint="eastAsia" w:ascii="仿宋_GB2312" w:hAnsi="仿宋_GB2312" w:eastAsia="仿宋_GB2312" w:cs="仿宋_GB2312"/>
          <w:strike w:val="0"/>
          <w:dstrike w:val="0"/>
          <w:color w:val="auto"/>
          <w:sz w:val="32"/>
          <w:szCs w:val="32"/>
          <w:highlight w:val="none"/>
          <w:u w:val="none"/>
          <w:lang w:val="en-US" w:eastAsia="zh-CN"/>
        </w:rPr>
        <w:t>提</w:t>
      </w:r>
      <w:r>
        <w:rPr>
          <w:rFonts w:hint="eastAsia" w:ascii="仿宋_GB2312" w:hAnsi="仿宋_GB2312" w:eastAsia="仿宋_GB2312" w:cs="仿宋_GB2312"/>
          <w:b w:val="0"/>
          <w:bCs w:val="0"/>
          <w:strike w:val="0"/>
          <w:dstrike w:val="0"/>
          <w:color w:val="auto"/>
          <w:sz w:val="32"/>
          <w:szCs w:val="32"/>
          <w:highlight w:val="none"/>
          <w:u w:val="none"/>
          <w:lang w:val="en-US" w:eastAsia="zh-CN"/>
        </w:rPr>
        <w:t>供</w:t>
      </w:r>
      <w:r>
        <w:rPr>
          <w:rFonts w:hint="eastAsia" w:ascii="仿宋_GB2312" w:hAnsi="仿宋_GB2312" w:eastAsia="仿宋_GB2312" w:cs="仿宋_GB2312"/>
          <w:b w:val="0"/>
          <w:bCs w:val="0"/>
          <w:color w:val="auto"/>
          <w:sz w:val="32"/>
          <w:szCs w:val="32"/>
          <w:highlight w:val="none"/>
          <w:u w:val="none"/>
          <w:lang w:val="en-US" w:eastAsia="zh-CN"/>
        </w:rPr>
        <w:t>档案、组织关系保留在原毕业学校或公共就业服务机构的存放证明。资格审查时尚</w:t>
      </w:r>
      <w:r>
        <w:rPr>
          <w:rFonts w:hint="eastAsia" w:ascii="仿宋_GB2312" w:eastAsia="仿宋_GB2312" w:cs="仿宋_GB2312"/>
          <w:b w:val="0"/>
          <w:bCs w:val="0"/>
          <w:color w:val="auto"/>
          <w:kern w:val="0"/>
          <w:sz w:val="32"/>
          <w:szCs w:val="32"/>
          <w:highlight w:val="none"/>
          <w:shd w:val="clear" w:color="auto" w:fill="FFFFFF"/>
          <w:lang w:bidi="ar"/>
        </w:rPr>
        <w:t>未取得</w:t>
      </w:r>
      <w:r>
        <w:rPr>
          <w:rFonts w:hint="eastAsia" w:ascii="仿宋_GB2312" w:eastAsia="仿宋_GB2312" w:cs="仿宋_GB2312"/>
          <w:b w:val="0"/>
          <w:bCs w:val="0"/>
          <w:color w:val="auto"/>
          <w:kern w:val="0"/>
          <w:sz w:val="32"/>
          <w:szCs w:val="32"/>
          <w:highlight w:val="none"/>
          <w:shd w:val="clear" w:color="auto" w:fill="FFFFFF"/>
          <w:lang w:eastAsia="zh-CN" w:bidi="ar"/>
        </w:rPr>
        <w:t>学历学位</w:t>
      </w:r>
      <w:r>
        <w:rPr>
          <w:rFonts w:hint="eastAsia" w:ascii="仿宋_GB2312" w:eastAsia="仿宋_GB2312" w:cs="仿宋_GB2312"/>
          <w:b w:val="0"/>
          <w:bCs w:val="0"/>
          <w:color w:val="auto"/>
          <w:kern w:val="0"/>
          <w:sz w:val="32"/>
          <w:szCs w:val="32"/>
          <w:highlight w:val="none"/>
          <w:shd w:val="clear" w:color="auto" w:fill="FFFFFF"/>
          <w:lang w:bidi="ar"/>
        </w:rPr>
        <w:t>的</w:t>
      </w:r>
      <w:r>
        <w:rPr>
          <w:rFonts w:hint="eastAsia" w:ascii="仿宋_GB2312" w:eastAsia="仿宋_GB2312" w:cs="仿宋_GB2312"/>
          <w:b w:val="0"/>
          <w:bCs w:val="0"/>
          <w:color w:val="auto"/>
          <w:kern w:val="0"/>
          <w:sz w:val="32"/>
          <w:szCs w:val="32"/>
          <w:highlight w:val="none"/>
          <w:shd w:val="clear" w:color="auto" w:fill="FFFFFF"/>
          <w:lang w:val="en-US" w:eastAsia="zh-CN" w:bidi="ar"/>
        </w:rPr>
        <w:t>2026</w:t>
      </w:r>
      <w:r>
        <w:rPr>
          <w:rFonts w:hint="eastAsia" w:ascii="仿宋_GB2312" w:eastAsia="仿宋_GB2312" w:cs="仿宋_GB2312"/>
          <w:b w:val="0"/>
          <w:bCs w:val="0"/>
          <w:color w:val="auto"/>
          <w:kern w:val="0"/>
          <w:sz w:val="32"/>
          <w:szCs w:val="32"/>
          <w:highlight w:val="none"/>
          <w:shd w:val="clear" w:color="auto" w:fill="FFFFFF"/>
          <w:lang w:bidi="ar"/>
        </w:rPr>
        <w:t>届毕业生，需</w:t>
      </w:r>
      <w:r>
        <w:rPr>
          <w:rFonts w:hint="eastAsia" w:ascii="仿宋_GB2312" w:eastAsia="仿宋_GB2312" w:cs="仿宋_GB2312"/>
          <w:b w:val="0"/>
          <w:bCs w:val="0"/>
          <w:color w:val="auto"/>
          <w:kern w:val="0"/>
          <w:sz w:val="32"/>
          <w:szCs w:val="32"/>
          <w:highlight w:val="none"/>
          <w:shd w:val="clear" w:color="auto" w:fill="FFFFFF"/>
          <w:lang w:eastAsia="zh-CN" w:bidi="ar"/>
        </w:rPr>
        <w:t>提供学信网下载的《教育部学籍在线验证报告》，并</w:t>
      </w:r>
      <w:r>
        <w:rPr>
          <w:rFonts w:hint="eastAsia" w:ascii="仿宋_GB2312" w:eastAsia="仿宋_GB2312" w:cs="仿宋_GB2312"/>
          <w:b w:val="0"/>
          <w:bCs w:val="0"/>
          <w:color w:val="auto"/>
          <w:kern w:val="0"/>
          <w:sz w:val="32"/>
          <w:szCs w:val="32"/>
          <w:highlight w:val="none"/>
          <w:shd w:val="clear" w:color="auto" w:fill="FFFFFF"/>
          <w:lang w:bidi="ar"/>
        </w:rPr>
        <w:t>承诺在</w:t>
      </w:r>
      <w:r>
        <w:rPr>
          <w:rFonts w:hint="default" w:ascii="仿宋_GB2312" w:hAnsi="仿宋_GB2312" w:eastAsia="仿宋_GB2312" w:cs="仿宋_GB2312"/>
          <w:b w:val="0"/>
          <w:bCs w:val="0"/>
          <w:color w:val="auto"/>
          <w:sz w:val="32"/>
          <w:szCs w:val="32"/>
          <w:highlight w:val="none"/>
          <w:lang w:val="en-US"/>
        </w:rPr>
        <w:t>20</w:t>
      </w:r>
      <w:r>
        <w:rPr>
          <w:rFonts w:hint="default" w:ascii="仿宋_GB2312" w:hAnsi="仿宋_GB2312" w:eastAsia="仿宋_GB2312" w:cs="仿宋_GB2312"/>
          <w:color w:val="auto"/>
          <w:sz w:val="32"/>
          <w:szCs w:val="32"/>
          <w:highlight w:val="none"/>
          <w:lang w:val="en-US"/>
        </w:rPr>
        <w:t>26</w:t>
      </w:r>
      <w:r>
        <w:rPr>
          <w:rFonts w:hint="eastAsia" w:ascii="仿宋_GB2312" w:hAnsi="仿宋_GB2312" w:eastAsia="仿宋_GB2312" w:cs="仿宋_GB2312"/>
          <w:color w:val="auto"/>
          <w:sz w:val="32"/>
          <w:szCs w:val="32"/>
          <w:highlight w:val="none"/>
        </w:rPr>
        <w:t>年8月31日</w:t>
      </w:r>
      <w:r>
        <w:rPr>
          <w:rFonts w:hint="eastAsia" w:ascii="仿宋_GB2312" w:eastAsia="仿宋_GB2312" w:cs="仿宋_GB2312"/>
          <w:color w:val="auto"/>
          <w:kern w:val="0"/>
          <w:sz w:val="32"/>
          <w:szCs w:val="32"/>
          <w:highlight w:val="none"/>
          <w:shd w:val="clear" w:color="auto" w:fill="FFFFFF"/>
          <w:lang w:bidi="ar"/>
        </w:rPr>
        <w:t>前取得相应</w:t>
      </w:r>
      <w:r>
        <w:rPr>
          <w:rFonts w:hint="eastAsia" w:ascii="仿宋_GB2312" w:eastAsia="仿宋_GB2312" w:cs="仿宋_GB2312"/>
          <w:color w:val="auto"/>
          <w:kern w:val="0"/>
          <w:sz w:val="32"/>
          <w:szCs w:val="32"/>
          <w:highlight w:val="none"/>
          <w:shd w:val="clear" w:color="auto" w:fill="FFFFFF"/>
          <w:lang w:eastAsia="zh-CN" w:bidi="ar"/>
        </w:rPr>
        <w:t>的学历学位证书（附件</w:t>
      </w:r>
      <w:r>
        <w:rPr>
          <w:rFonts w:hint="eastAsia" w:ascii="仿宋_GB2312" w:eastAsia="仿宋_GB2312" w:cs="仿宋_GB2312"/>
          <w:color w:val="auto"/>
          <w:kern w:val="0"/>
          <w:sz w:val="32"/>
          <w:szCs w:val="32"/>
          <w:highlight w:val="none"/>
          <w:shd w:val="clear" w:color="auto" w:fill="FFFFFF"/>
          <w:lang w:val="en-US" w:eastAsia="zh-CN" w:bidi="ar"/>
        </w:rPr>
        <w:t>2-</w:t>
      </w:r>
      <w:r>
        <w:rPr>
          <w:rFonts w:hint="default" w:ascii="仿宋_GB2312" w:eastAsia="仿宋_GB2312" w:cs="仿宋_GB2312"/>
          <w:color w:val="auto"/>
          <w:kern w:val="0"/>
          <w:sz w:val="32"/>
          <w:szCs w:val="32"/>
          <w:highlight w:val="none"/>
          <w:shd w:val="clear" w:color="auto" w:fill="FFFFFF"/>
          <w:lang w:val="en-US" w:eastAsia="zh-CN" w:bidi="ar"/>
        </w:rPr>
        <w:t>3</w:t>
      </w:r>
      <w:r>
        <w:rPr>
          <w:rFonts w:hint="eastAsia" w:ascii="仿宋_GB2312" w:eastAsia="仿宋_GB2312" w:cs="仿宋_GB2312"/>
          <w:color w:val="auto"/>
          <w:kern w:val="0"/>
          <w:sz w:val="32"/>
          <w:szCs w:val="32"/>
          <w:highlight w:val="none"/>
          <w:shd w:val="clear" w:color="auto" w:fill="FFFFFF"/>
          <w:lang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u w:val="none"/>
          <w:lang w:val="en-US" w:eastAsia="zh-CN"/>
        </w:rPr>
        <w:t>5.考生属</w:t>
      </w:r>
      <w:r>
        <w:rPr>
          <w:rFonts w:hint="eastAsia" w:ascii="仿宋_GB2312" w:hAnsi="仿宋_GB2312" w:eastAsia="仿宋_GB2312" w:cs="仿宋_GB2312"/>
          <w:color w:val="auto"/>
          <w:sz w:val="32"/>
          <w:szCs w:val="32"/>
          <w:highlight w:val="none"/>
        </w:rPr>
        <w:t>“大学生志愿服务西部计划”等服务基层项目</w:t>
      </w:r>
      <w:r>
        <w:rPr>
          <w:rFonts w:hint="eastAsia" w:ascii="仿宋_GB2312" w:hAnsi="仿宋_GB2312" w:eastAsia="仿宋_GB2312" w:cs="仿宋_GB2312"/>
          <w:color w:val="auto"/>
          <w:sz w:val="32"/>
          <w:szCs w:val="32"/>
          <w:highlight w:val="none"/>
          <w:lang w:eastAsia="zh-CN"/>
        </w:rPr>
        <w:t>人员（服务前、后均未落实工作单位）且报考限应届毕业生报考岗位的，需提供服务期满且考核合格证明、档案存放证明。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上述证件材料均需原件，并提交1套按顺序装订好的复印件。</w:t>
      </w:r>
    </w:p>
    <w:p>
      <w:pPr>
        <w:rPr>
          <w:color w:val="auto"/>
          <w:highlight w:val="none"/>
        </w:rPr>
      </w:pPr>
      <w:r>
        <w:rPr>
          <w:color w:val="auto"/>
          <w:highlight w:val="none"/>
        </w:rPr>
        <w:br w:type="page"/>
      </w:r>
    </w:p>
    <w:p>
      <w:pPr>
        <w:keepNext w:val="0"/>
        <w:keepLines w:val="0"/>
        <w:pageBreakBefore w:val="0"/>
        <w:widowControl w:val="0"/>
        <w:kinsoku/>
        <w:wordWrap/>
        <w:overflowPunct/>
        <w:topLinePunct w:val="0"/>
        <w:autoSpaceDE/>
        <w:autoSpaceDN/>
        <w:bidi w:val="0"/>
        <w:adjustRightInd/>
        <w:snapToGrid/>
        <w:spacing w:line="720" w:lineRule="exact"/>
        <w:jc w:val="both"/>
        <w:textAlignment w:val="auto"/>
        <w:rPr>
          <w:rFonts w:hint="default" w:ascii="方正小标宋简体" w:hAnsi="方正小标宋简体" w:eastAsia="方正小标宋简体" w:cs="方正小标宋简体"/>
          <w:color w:val="auto"/>
          <w:sz w:val="44"/>
          <w:szCs w:val="44"/>
          <w:highlight w:val="none"/>
          <w:lang w:val="en-US" w:eastAsia="zh-CN"/>
        </w:rPr>
      </w:pPr>
      <w:r>
        <w:rPr>
          <w:rFonts w:hint="eastAsia" w:ascii="仿宋_GB2312" w:hAnsi="仿宋_GB2312" w:eastAsia="仿宋_GB2312" w:cs="仿宋_GB2312"/>
          <w:color w:val="auto"/>
          <w:sz w:val="32"/>
          <w:szCs w:val="32"/>
          <w:highlight w:val="none"/>
          <w:u w:val="none"/>
          <w:lang w:eastAsia="zh-CN"/>
        </w:rPr>
        <w:t>附件</w:t>
      </w:r>
      <w:r>
        <w:rPr>
          <w:rFonts w:hint="eastAsia" w:ascii="仿宋_GB2312" w:hAnsi="仿宋_GB2312" w:eastAsia="仿宋_GB2312" w:cs="仿宋_GB2312"/>
          <w:color w:val="auto"/>
          <w:sz w:val="32"/>
          <w:szCs w:val="32"/>
          <w:highlight w:val="none"/>
          <w:u w:val="none"/>
          <w:lang w:val="en-US" w:eastAsia="zh-CN"/>
        </w:rPr>
        <w:t>2-1</w:t>
      </w:r>
      <w:r>
        <w:rPr>
          <w:rFonts w:hint="eastAsia" w:ascii="仿宋_GB2312" w:hAnsi="仿宋_GB2312" w:eastAsia="仿宋_GB2312" w:cs="仿宋_GB2312"/>
          <w:color w:val="auto"/>
          <w:sz w:val="32"/>
          <w:szCs w:val="32"/>
          <w:highlight w:val="none"/>
          <w:u w:val="none"/>
          <w:lang w:eastAsia="zh-CN"/>
        </w:rPr>
        <w:t>（仅供参考）：</w:t>
      </w:r>
    </w:p>
    <w:p>
      <w:pPr>
        <w:keepNext w:val="0"/>
        <w:keepLines w:val="0"/>
        <w:pageBreakBefore w:val="0"/>
        <w:widowControl w:val="0"/>
        <w:kinsoku/>
        <w:wordWrap/>
        <w:overflowPunct/>
        <w:topLinePunct w:val="0"/>
        <w:autoSpaceDE w:val="0"/>
        <w:autoSpaceDN/>
        <w:bidi w:val="0"/>
        <w:adjustRightInd/>
        <w:snapToGrid/>
        <w:spacing w:before="156" w:beforeLines="50" w:after="156" w:afterLines="50" w:line="560" w:lineRule="exact"/>
        <w:jc w:val="center"/>
        <w:textAlignment w:val="auto"/>
        <w:rPr>
          <w:rFonts w:hint="eastAsia" w:ascii="Times New Roman" w:hAnsi="Times New Roman" w:eastAsia="方正小标宋简体" w:cs="Times New Roman"/>
          <w:color w:val="auto"/>
          <w:sz w:val="44"/>
          <w:szCs w:val="44"/>
          <w:highlight w:val="none"/>
          <w:lang w:val="en-US" w:eastAsia="zh-CN"/>
        </w:rPr>
      </w:pPr>
      <w:r>
        <w:rPr>
          <w:rFonts w:hint="eastAsia" w:ascii="Times New Roman" w:hAnsi="Times New Roman" w:eastAsia="方正小标宋简体" w:cs="Times New Roman"/>
          <w:color w:val="auto"/>
          <w:sz w:val="44"/>
          <w:szCs w:val="44"/>
          <w:highlight w:val="none"/>
          <w:lang w:val="en-US" w:eastAsia="zh-CN"/>
        </w:rPr>
        <w:t>2026年新余市事业单位公开招聘优秀青年人才考生诚信报考承诺书</w:t>
      </w:r>
    </w:p>
    <w:p>
      <w:pPr>
        <w:pageBreakBefore w:val="0"/>
        <w:kinsoku/>
        <w:wordWrap/>
        <w:overflowPunct/>
        <w:autoSpaceDE/>
        <w:autoSpaceDN/>
        <w:bidi w:val="0"/>
        <w:adjustRightInd/>
        <w:snapToGrid/>
        <w:spacing w:line="560" w:lineRule="exact"/>
        <w:ind w:firstLine="640" w:firstLineChars="200"/>
        <w:textAlignment w:val="auto"/>
        <w:rPr>
          <w:rFonts w:hint="eastAsia" w:ascii="仿宋_GB2312" w:eastAsia="仿宋_GB2312" w:cs="Times New Roman"/>
          <w:color w:val="auto"/>
          <w:sz w:val="32"/>
          <w:szCs w:val="32"/>
          <w:highlight w:val="none"/>
          <w:lang w:val="en-US" w:eastAsia="zh-CN"/>
        </w:rPr>
      </w:pPr>
    </w:p>
    <w:p>
      <w:pPr>
        <w:pageBreakBefore w:val="0"/>
        <w:kinsoku/>
        <w:wordWrap/>
        <w:overflowPunct/>
        <w:autoSpaceDE/>
        <w:autoSpaceDN/>
        <w:bidi w:val="0"/>
        <w:adjustRightInd/>
        <w:snapToGrid/>
        <w:spacing w:line="560" w:lineRule="exact"/>
        <w:ind w:firstLine="640" w:firstLineChars="200"/>
        <w:textAlignment w:val="auto"/>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lang w:eastAsia="zh-CN"/>
        </w:rPr>
        <w:t>本人</w:t>
      </w:r>
      <w:r>
        <w:rPr>
          <w:rFonts w:hint="eastAsia" w:ascii="仿宋_GB2312" w:eastAsia="仿宋_GB2312" w:cs="Times New Roman"/>
          <w:color w:val="auto"/>
          <w:sz w:val="32"/>
          <w:szCs w:val="32"/>
          <w:highlight w:val="none"/>
        </w:rPr>
        <w:t>已仔细阅读</w:t>
      </w:r>
      <w:r>
        <w:rPr>
          <w:rFonts w:hint="eastAsia" w:ascii="仿宋_GB2312" w:eastAsia="仿宋_GB2312" w:cs="Times New Roman"/>
          <w:color w:val="auto"/>
          <w:sz w:val="32"/>
          <w:szCs w:val="32"/>
          <w:highlight w:val="none"/>
          <w:lang w:eastAsia="zh-CN"/>
        </w:rPr>
        <w:t>《公告》</w:t>
      </w:r>
      <w:r>
        <w:rPr>
          <w:rFonts w:hint="eastAsia" w:ascii="仿宋_GB2312" w:eastAsia="仿宋_GB2312" w:cs="Times New Roman"/>
          <w:color w:val="auto"/>
          <w:sz w:val="32"/>
          <w:szCs w:val="32"/>
          <w:highlight w:val="none"/>
          <w:lang w:val="en-US" w:eastAsia="zh-CN"/>
        </w:rPr>
        <w:t>及其附件</w:t>
      </w:r>
      <w:r>
        <w:rPr>
          <w:rFonts w:hint="eastAsia" w:ascii="仿宋_GB2312" w:eastAsia="仿宋_GB2312" w:cs="Times New Roman"/>
          <w:color w:val="auto"/>
          <w:sz w:val="32"/>
          <w:szCs w:val="32"/>
          <w:highlight w:val="none"/>
        </w:rPr>
        <w:t>，清楚并认可其内容。在此</w:t>
      </w:r>
      <w:r>
        <w:rPr>
          <w:rFonts w:hint="eastAsia" w:ascii="仿宋_GB2312" w:eastAsia="仿宋_GB2312" w:cs="Times New Roman"/>
          <w:color w:val="auto"/>
          <w:sz w:val="32"/>
          <w:szCs w:val="32"/>
          <w:highlight w:val="none"/>
          <w:lang w:eastAsia="zh-CN"/>
        </w:rPr>
        <w:t>本人</w:t>
      </w:r>
      <w:r>
        <w:rPr>
          <w:rFonts w:hint="eastAsia" w:ascii="仿宋_GB2312" w:eastAsia="仿宋_GB2312" w:cs="Times New Roman"/>
          <w:color w:val="auto"/>
          <w:sz w:val="32"/>
          <w:szCs w:val="32"/>
          <w:highlight w:val="none"/>
        </w:rPr>
        <w:t>郑重承诺：</w:t>
      </w:r>
    </w:p>
    <w:p>
      <w:pPr>
        <w:pageBreakBefore w:val="0"/>
        <w:kinsoku/>
        <w:wordWrap/>
        <w:overflowPunct/>
        <w:autoSpaceDE/>
        <w:autoSpaceDN/>
        <w:bidi w:val="0"/>
        <w:adjustRightInd/>
        <w:snapToGrid/>
        <w:spacing w:line="560" w:lineRule="exact"/>
        <w:ind w:firstLine="640" w:firstLineChars="200"/>
        <w:textAlignment w:val="auto"/>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一、自觉遵守《事业单位公开招聘违纪违规行为处理规定》</w:t>
      </w:r>
      <w:r>
        <w:rPr>
          <w:rFonts w:hint="eastAsia" w:ascii="仿宋_GB2312" w:eastAsia="仿宋_GB2312" w:cs="Times New Roman"/>
          <w:color w:val="auto"/>
          <w:sz w:val="32"/>
          <w:szCs w:val="32"/>
          <w:highlight w:val="none"/>
          <w:lang w:val="en-US" w:eastAsia="zh-CN"/>
        </w:rPr>
        <w:t>等</w:t>
      </w:r>
      <w:r>
        <w:rPr>
          <w:rFonts w:hint="eastAsia" w:ascii="仿宋_GB2312" w:eastAsia="仿宋_GB2312" w:cs="Times New Roman"/>
          <w:color w:val="auto"/>
          <w:sz w:val="32"/>
          <w:szCs w:val="32"/>
          <w:highlight w:val="none"/>
        </w:rPr>
        <w:t>有关规定。</w:t>
      </w:r>
    </w:p>
    <w:p>
      <w:pPr>
        <w:pageBreakBefore w:val="0"/>
        <w:kinsoku/>
        <w:wordWrap/>
        <w:overflowPunct/>
        <w:autoSpaceDE/>
        <w:autoSpaceDN/>
        <w:bidi w:val="0"/>
        <w:adjustRightInd/>
        <w:snapToGrid/>
        <w:spacing w:line="560" w:lineRule="exact"/>
        <w:ind w:firstLine="640" w:firstLineChars="200"/>
        <w:textAlignment w:val="auto"/>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二、真实、准确地提供本人证件信息、证明</w:t>
      </w:r>
      <w:r>
        <w:rPr>
          <w:rFonts w:hint="eastAsia" w:ascii="仿宋_GB2312" w:eastAsia="仿宋_GB2312" w:cs="Times New Roman"/>
          <w:color w:val="auto"/>
          <w:sz w:val="32"/>
          <w:szCs w:val="32"/>
          <w:highlight w:val="none"/>
          <w:lang w:eastAsia="zh-CN"/>
        </w:rPr>
        <w:t>材料</w:t>
      </w:r>
      <w:r>
        <w:rPr>
          <w:rFonts w:hint="eastAsia" w:ascii="仿宋_GB2312" w:eastAsia="仿宋_GB2312" w:cs="Times New Roman"/>
          <w:color w:val="auto"/>
          <w:sz w:val="32"/>
          <w:szCs w:val="32"/>
          <w:highlight w:val="none"/>
        </w:rPr>
        <w:t>等相关</w:t>
      </w:r>
      <w:r>
        <w:rPr>
          <w:rFonts w:hint="eastAsia" w:ascii="仿宋_GB2312" w:eastAsia="仿宋_GB2312" w:cs="Times New Roman"/>
          <w:color w:val="auto"/>
          <w:sz w:val="32"/>
          <w:szCs w:val="32"/>
          <w:highlight w:val="none"/>
          <w:lang w:eastAsia="zh-CN"/>
        </w:rPr>
        <w:t>资</w:t>
      </w:r>
      <w:r>
        <w:rPr>
          <w:rFonts w:hint="eastAsia" w:ascii="仿宋_GB2312" w:eastAsia="仿宋_GB2312" w:cs="Times New Roman"/>
          <w:color w:val="auto"/>
          <w:sz w:val="32"/>
          <w:szCs w:val="32"/>
          <w:highlight w:val="none"/>
        </w:rPr>
        <w:t>料；同时准确填写有效的联系电话，并保证在</w:t>
      </w:r>
      <w:r>
        <w:rPr>
          <w:rFonts w:hint="eastAsia" w:ascii="仿宋_GB2312" w:eastAsia="仿宋_GB2312" w:cs="Times New Roman"/>
          <w:color w:val="auto"/>
          <w:sz w:val="32"/>
          <w:szCs w:val="32"/>
          <w:highlight w:val="none"/>
          <w:lang w:eastAsia="zh-CN"/>
        </w:rPr>
        <w:t>考试</w:t>
      </w:r>
      <w:r>
        <w:rPr>
          <w:rFonts w:hint="eastAsia" w:ascii="仿宋_GB2312" w:eastAsia="仿宋_GB2312" w:cs="Times New Roman"/>
          <w:color w:val="auto"/>
          <w:sz w:val="32"/>
          <w:szCs w:val="32"/>
          <w:highlight w:val="none"/>
        </w:rPr>
        <w:t>期间联系畅通。</w:t>
      </w:r>
    </w:p>
    <w:p>
      <w:pPr>
        <w:pageBreakBefore w:val="0"/>
        <w:kinsoku/>
        <w:wordWrap/>
        <w:overflowPunct/>
        <w:autoSpaceDE/>
        <w:autoSpaceDN/>
        <w:bidi w:val="0"/>
        <w:adjustRightInd/>
        <w:snapToGrid/>
        <w:spacing w:line="560" w:lineRule="exact"/>
        <w:ind w:firstLine="640" w:firstLineChars="200"/>
        <w:textAlignment w:val="auto"/>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三、不弄虚作假、不伪造、不使用假证明、假证书，不故意浪费考录资源。</w:t>
      </w:r>
    </w:p>
    <w:p>
      <w:pPr>
        <w:pageBreakBefore w:val="0"/>
        <w:kinsoku/>
        <w:wordWrap/>
        <w:overflowPunct/>
        <w:autoSpaceDE/>
        <w:autoSpaceDN/>
        <w:bidi w:val="0"/>
        <w:adjustRightInd/>
        <w:snapToGrid/>
        <w:spacing w:line="560" w:lineRule="exact"/>
        <w:ind w:firstLine="640" w:firstLineChars="200"/>
        <w:textAlignment w:val="auto"/>
        <w:rPr>
          <w:rFonts w:hint="eastAsia" w:ascii="仿宋_GB2312" w:eastAsia="仿宋_GB2312" w:cs="Times New Roman"/>
          <w:color w:val="auto"/>
          <w:sz w:val="32"/>
          <w:szCs w:val="32"/>
          <w:highlight w:val="none"/>
        </w:rPr>
      </w:pPr>
      <w:r>
        <w:rPr>
          <w:rFonts w:hint="eastAsia" w:ascii="仿宋_GB2312" w:eastAsia="仿宋_GB2312" w:cs="Times New Roman"/>
          <w:color w:val="auto"/>
          <w:sz w:val="32"/>
          <w:szCs w:val="32"/>
          <w:highlight w:val="none"/>
        </w:rPr>
        <w:t>四、如被确定为聘用对象，本人在规定的时间内提供办理聘用手续所需的一切材料，并保证材料真实、有效，否则</w:t>
      </w:r>
      <w:r>
        <w:rPr>
          <w:rFonts w:hint="eastAsia" w:ascii="仿宋_GB2312" w:eastAsia="仿宋_GB2312" w:cs="Times New Roman"/>
          <w:color w:val="auto"/>
          <w:sz w:val="32"/>
          <w:szCs w:val="32"/>
          <w:highlight w:val="none"/>
          <w:lang w:eastAsia="zh-CN"/>
        </w:rPr>
        <w:t>同意</w:t>
      </w:r>
      <w:r>
        <w:rPr>
          <w:rFonts w:hint="eastAsia" w:ascii="仿宋_GB2312" w:eastAsia="仿宋_GB2312" w:cs="Times New Roman"/>
          <w:color w:val="auto"/>
          <w:sz w:val="32"/>
          <w:szCs w:val="32"/>
          <w:highlight w:val="none"/>
        </w:rPr>
        <w:t>取消聘用资格。</w:t>
      </w:r>
    </w:p>
    <w:p>
      <w:pPr>
        <w:pageBreakBefore w:val="0"/>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eastAsia="仿宋_GB2312" w:cs="Times New Roman"/>
          <w:color w:val="auto"/>
          <w:sz w:val="32"/>
          <w:szCs w:val="32"/>
          <w:highlight w:val="none"/>
        </w:rPr>
        <w:t>对违反以上承诺所造成的后果，本人自愿承担相应责任</w:t>
      </w:r>
      <w:r>
        <w:rPr>
          <w:rFonts w:hint="eastAsia" w:ascii="仿宋_GB2312" w:hAnsi="仿宋_GB2312" w:eastAsia="仿宋_GB2312" w:cs="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atLeast"/>
        <w:ind w:firstLine="3520" w:firstLineChars="11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报考人本人签名：</w:t>
      </w:r>
    </w:p>
    <w:p>
      <w:pPr>
        <w:keepNext w:val="0"/>
        <w:keepLines w:val="0"/>
        <w:pageBreakBefore w:val="0"/>
        <w:widowControl w:val="0"/>
        <w:kinsoku/>
        <w:wordWrap/>
        <w:overflowPunct/>
        <w:topLinePunct w:val="0"/>
        <w:autoSpaceDE/>
        <w:autoSpaceDN/>
        <w:bidi w:val="0"/>
        <w:adjustRightInd/>
        <w:snapToGrid/>
        <w:spacing w:line="600" w:lineRule="atLeast"/>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联系电话</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atLeast"/>
        <w:jc w:val="right"/>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   月   日</w:t>
      </w:r>
    </w:p>
    <w:p>
      <w:pPr>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br w:type="page"/>
      </w:r>
    </w:p>
    <w:p>
      <w:pPr>
        <w:rPr>
          <w:rFonts w:hint="eastAsia" w:ascii="Times New Roman" w:hAnsi="Times New Roman" w:eastAsia="方正小标宋简体" w:cs="Times New Roman"/>
          <w:color w:val="auto"/>
          <w:sz w:val="44"/>
          <w:szCs w:val="44"/>
          <w:highlight w:val="none"/>
          <w:lang w:val="en-US" w:eastAsia="zh-CN"/>
        </w:rPr>
      </w:pPr>
      <w:r>
        <w:rPr>
          <w:rFonts w:hint="eastAsia" w:ascii="仿宋_GB2312" w:hAnsi="仿宋_GB2312" w:eastAsia="仿宋_GB2312" w:cs="仿宋_GB2312"/>
          <w:color w:val="auto"/>
          <w:sz w:val="32"/>
          <w:szCs w:val="32"/>
          <w:highlight w:val="none"/>
          <w:u w:val="none"/>
          <w:lang w:eastAsia="zh-CN"/>
        </w:rPr>
        <w:t>附件</w:t>
      </w:r>
      <w:r>
        <w:rPr>
          <w:rFonts w:hint="eastAsia" w:ascii="仿宋_GB2312" w:hAnsi="仿宋_GB2312" w:eastAsia="仿宋_GB2312" w:cs="仿宋_GB2312"/>
          <w:color w:val="auto"/>
          <w:sz w:val="32"/>
          <w:szCs w:val="32"/>
          <w:highlight w:val="none"/>
          <w:u w:val="none"/>
          <w:lang w:val="en-US" w:eastAsia="zh-CN"/>
        </w:rPr>
        <w:t>2-2（仅供参考）：</w:t>
      </w:r>
    </w:p>
    <w:p>
      <w:pPr>
        <w:autoSpaceDE w:val="0"/>
        <w:spacing w:before="156" w:beforeLines="50" w:after="156" w:afterLines="50" w:line="600" w:lineRule="exact"/>
        <w:jc w:val="center"/>
        <w:rPr>
          <w:rFonts w:hint="default"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val="en-US" w:eastAsia="zh-CN"/>
        </w:rPr>
        <w:t>2026年新余市事业单位公开招聘优秀青年人才</w:t>
      </w:r>
      <w:r>
        <w:rPr>
          <w:rFonts w:hint="default" w:ascii="Times New Roman" w:hAnsi="Times New Roman" w:eastAsia="方正小标宋简体" w:cs="Times New Roman"/>
          <w:color w:val="auto"/>
          <w:sz w:val="44"/>
          <w:szCs w:val="44"/>
          <w:highlight w:val="none"/>
        </w:rPr>
        <w:t>应聘人员近亲属报告承诺书</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843"/>
        <w:gridCol w:w="1417"/>
        <w:gridCol w:w="297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仿宋_GB2312" w:cs="Times New Roman"/>
                <w:color w:val="auto"/>
                <w:kern w:val="0"/>
                <w:sz w:val="28"/>
                <w:szCs w:val="28"/>
                <w:highlight w:val="none"/>
              </w:rPr>
              <w:t>姓  名</w:t>
            </w:r>
          </w:p>
        </w:tc>
        <w:tc>
          <w:tcPr>
            <w:tcW w:w="1843" w:type="dxa"/>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default" w:ascii="Times New Roman" w:hAnsi="Times New Roman" w:eastAsia="仿宋_GB2312" w:cs="Times New Roman"/>
                <w:color w:val="auto"/>
                <w:kern w:val="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eastAsia" w:ascii="Times New Roman" w:hAnsi="Times New Roman" w:eastAsia="仿宋_GB2312" w:cs="Times New Roman"/>
                <w:color w:val="auto"/>
                <w:kern w:val="2"/>
                <w:sz w:val="28"/>
                <w:szCs w:val="28"/>
                <w:highlight w:val="none"/>
                <w:lang w:val="en-US" w:eastAsia="zh-CN"/>
              </w:rPr>
            </w:pPr>
            <w:r>
              <w:rPr>
                <w:rFonts w:hint="default" w:ascii="Times New Roman" w:hAnsi="Times New Roman" w:eastAsia="仿宋_GB2312" w:cs="Times New Roman"/>
                <w:color w:val="auto"/>
                <w:kern w:val="0"/>
                <w:sz w:val="28"/>
                <w:szCs w:val="28"/>
                <w:highlight w:val="none"/>
              </w:rPr>
              <w:t>应聘岗位</w:t>
            </w:r>
            <w:r>
              <w:rPr>
                <w:rFonts w:hint="eastAsia" w:ascii="Times New Roman" w:hAnsi="Times New Roman" w:eastAsia="仿宋_GB2312" w:cs="Times New Roman"/>
                <w:color w:val="auto"/>
                <w:kern w:val="0"/>
                <w:sz w:val="28"/>
                <w:szCs w:val="28"/>
                <w:highlight w:val="none"/>
                <w:lang w:eastAsia="zh-CN"/>
              </w:rPr>
              <w:t>及代码</w:t>
            </w:r>
          </w:p>
        </w:tc>
        <w:tc>
          <w:tcPr>
            <w:tcW w:w="4962" w:type="dxa"/>
            <w:gridSpan w:val="2"/>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default" w:ascii="Times New Roman" w:hAnsi="Times New Roman" w:eastAsia="仿宋_GB2312" w:cs="Times New Roman"/>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仿宋_GB2312" w:cs="Times New Roman"/>
                <w:color w:val="auto"/>
                <w:kern w:val="0"/>
                <w:sz w:val="28"/>
                <w:szCs w:val="28"/>
                <w:highlight w:val="none"/>
              </w:rPr>
              <w:t>籍  贯</w:t>
            </w:r>
          </w:p>
        </w:tc>
        <w:tc>
          <w:tcPr>
            <w:tcW w:w="1843" w:type="dxa"/>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default" w:ascii="Times New Roman" w:hAnsi="Times New Roman" w:eastAsia="仿宋_GB2312" w:cs="Times New Roman"/>
                <w:color w:val="auto"/>
                <w:kern w:val="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default" w:ascii="Times New Roman" w:hAnsi="Times New Roman" w:eastAsia="仿宋_GB2312" w:cs="Times New Roman"/>
                <w:color w:val="auto"/>
                <w:kern w:val="2"/>
                <w:sz w:val="28"/>
                <w:szCs w:val="28"/>
                <w:highlight w:val="none"/>
              </w:rPr>
            </w:pPr>
            <w:r>
              <w:rPr>
                <w:rFonts w:hint="default" w:ascii="Times New Roman" w:hAnsi="Times New Roman" w:eastAsia="仿宋_GB2312" w:cs="Times New Roman"/>
                <w:color w:val="auto"/>
                <w:kern w:val="0"/>
                <w:sz w:val="28"/>
                <w:szCs w:val="28"/>
                <w:highlight w:val="none"/>
              </w:rPr>
              <w:t>身份证号</w:t>
            </w:r>
          </w:p>
        </w:tc>
        <w:tc>
          <w:tcPr>
            <w:tcW w:w="4962" w:type="dxa"/>
            <w:gridSpan w:val="2"/>
            <w:tcBorders>
              <w:top w:val="single" w:color="auto" w:sz="4" w:space="0"/>
              <w:left w:val="single" w:color="auto" w:sz="4" w:space="0"/>
              <w:bottom w:val="single" w:color="auto" w:sz="4" w:space="0"/>
              <w:right w:val="single" w:color="auto" w:sz="4" w:space="0"/>
            </w:tcBorders>
            <w:vAlign w:val="center"/>
          </w:tcPr>
          <w:p>
            <w:pPr>
              <w:autoSpaceDE w:val="0"/>
              <w:spacing w:line="320" w:lineRule="exact"/>
              <w:jc w:val="center"/>
              <w:rPr>
                <w:rFonts w:hint="default" w:ascii="Times New Roman" w:hAnsi="Times New Roman" w:eastAsia="仿宋_GB2312" w:cs="Times New Roman"/>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jc w:val="center"/>
        </w:trPr>
        <w:tc>
          <w:tcPr>
            <w:tcW w:w="9493" w:type="dxa"/>
            <w:gridSpan w:val="5"/>
            <w:tcBorders>
              <w:top w:val="single" w:color="auto" w:sz="4" w:space="0"/>
              <w:left w:val="single" w:color="auto" w:sz="4" w:space="0"/>
              <w:bottom w:val="single" w:color="auto" w:sz="4" w:space="0"/>
              <w:right w:val="single" w:color="auto" w:sz="4" w:space="0"/>
            </w:tcBorders>
            <w:vAlign w:val="center"/>
          </w:tcPr>
          <w:p>
            <w:pPr>
              <w:autoSpaceDE w:val="0"/>
              <w:spacing w:line="280" w:lineRule="exact"/>
              <w:ind w:firstLine="481" w:firstLineChars="200"/>
              <w:jc w:val="left"/>
              <w:rPr>
                <w:rFonts w:hint="default" w:ascii="Times New Roman" w:hAnsi="Times New Roman" w:eastAsia="仿宋_GB2312" w:cs="Times New Roman"/>
                <w:b/>
                <w:bCs/>
                <w:color w:val="auto"/>
                <w:kern w:val="2"/>
                <w:sz w:val="24"/>
                <w:szCs w:val="24"/>
                <w:highlight w:val="none"/>
              </w:rPr>
            </w:pPr>
            <w:r>
              <w:rPr>
                <w:rFonts w:hint="default" w:ascii="Times New Roman" w:hAnsi="Times New Roman" w:eastAsia="仿宋_GB2312" w:cs="Times New Roman"/>
                <w:b/>
                <w:bCs/>
                <w:color w:val="auto"/>
                <w:kern w:val="0"/>
                <w:sz w:val="24"/>
                <w:szCs w:val="24"/>
                <w:highlight w:val="none"/>
              </w:rPr>
              <w:t>一、近亲属关系类型:</w:t>
            </w:r>
          </w:p>
          <w:p>
            <w:pPr>
              <w:autoSpaceDE w:val="0"/>
              <w:spacing w:line="280" w:lineRule="exact"/>
              <w:ind w:firstLine="400" w:firstLineChars="200"/>
              <w:jc w:val="left"/>
              <w:rPr>
                <w:rFonts w:hint="default" w:ascii="Times New Roman" w:hAnsi="Times New Roman" w:eastAsia="仿宋_GB2312" w:cs="Times New Roman"/>
                <w:color w:val="auto"/>
                <w:kern w:val="0"/>
                <w:sz w:val="21"/>
                <w:highlight w:val="none"/>
              </w:rPr>
            </w:pPr>
            <w:r>
              <w:rPr>
                <w:rFonts w:hint="default" w:ascii="Times New Roman" w:hAnsi="Times New Roman" w:eastAsia="仿宋_GB2312" w:cs="Times New Roman"/>
                <w:color w:val="auto"/>
                <w:kern w:val="0"/>
                <w:sz w:val="20"/>
                <w:highlight w:val="none"/>
              </w:rPr>
              <w:t>(一)夫妻关系;</w:t>
            </w:r>
          </w:p>
          <w:p>
            <w:pPr>
              <w:autoSpaceDE w:val="0"/>
              <w:spacing w:line="280" w:lineRule="exact"/>
              <w:ind w:firstLine="400" w:firstLineChars="200"/>
              <w:jc w:val="left"/>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(二)直系血亲关系，包括祖父母、外祖父母、父母、子女、孙子女、外孙子女;</w:t>
            </w:r>
          </w:p>
          <w:p>
            <w:pPr>
              <w:autoSpaceDE w:val="0"/>
              <w:spacing w:line="280" w:lineRule="exact"/>
              <w:ind w:firstLine="400" w:firstLineChars="200"/>
              <w:jc w:val="left"/>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(三)三代以内旁系血亲关系，包括叔伯姑舅姨、兄弟姐妹、堂兄弟姐妹、表兄弟姐妹、侄子女、甥子女;</w:t>
            </w:r>
          </w:p>
          <w:p>
            <w:pPr>
              <w:autoSpaceDE w:val="0"/>
              <w:spacing w:line="280" w:lineRule="exact"/>
              <w:ind w:firstLine="400" w:firstLineChars="200"/>
              <w:jc w:val="left"/>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(四)近姻亲关系，包括配偶的父母、配偶的兄弟姐妹及其配偶、子女的配偶及子女配偶的父母、三代以内旁系血亲的配偶;</w:t>
            </w:r>
          </w:p>
          <w:p>
            <w:pPr>
              <w:autoSpaceDE w:val="0"/>
              <w:spacing w:line="280" w:lineRule="exact"/>
              <w:ind w:firstLine="400" w:firstLineChars="200"/>
              <w:jc w:val="left"/>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(五)其他亲属关系，包括养父母子女、形成抚养关系的继父母子女及由此形成的直系血亲、三代以内旁系血亲和近姻亲关系。</w:t>
            </w:r>
          </w:p>
          <w:p>
            <w:pPr>
              <w:autoSpaceDE w:val="0"/>
              <w:spacing w:line="280" w:lineRule="exact"/>
              <w:ind w:firstLine="481" w:firstLineChars="200"/>
              <w:jc w:val="left"/>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rPr>
              <w:t>二、应聘人员如存在上述近亲属，目前就职于</w:t>
            </w:r>
            <w:r>
              <w:rPr>
                <w:rFonts w:hint="default" w:ascii="Times New Roman" w:hAnsi="Times New Roman" w:eastAsia="仿宋_GB2312" w:cs="Times New Roman"/>
                <w:b/>
                <w:bCs/>
                <w:color w:val="auto"/>
                <w:kern w:val="0"/>
                <w:sz w:val="24"/>
                <w:szCs w:val="24"/>
                <w:highlight w:val="none"/>
                <w:lang w:eastAsia="zh-CN"/>
              </w:rPr>
              <w:t>我单位</w:t>
            </w:r>
            <w:r>
              <w:rPr>
                <w:rFonts w:hint="eastAsia" w:ascii="Times New Roman" w:hAnsi="Times New Roman" w:eastAsia="仿宋_GB2312" w:cs="Times New Roman"/>
                <w:b/>
                <w:bCs/>
                <w:color w:val="auto"/>
                <w:kern w:val="0"/>
                <w:sz w:val="24"/>
                <w:szCs w:val="24"/>
                <w:highlight w:val="none"/>
                <w:lang w:eastAsia="zh-CN"/>
              </w:rPr>
              <w:t>及主管部门</w:t>
            </w:r>
            <w:r>
              <w:rPr>
                <w:rFonts w:hint="default" w:ascii="Times New Roman" w:hAnsi="Times New Roman" w:eastAsia="仿宋_GB2312" w:cs="Times New Roman"/>
                <w:b/>
                <w:bCs/>
                <w:color w:val="auto"/>
                <w:kern w:val="0"/>
                <w:sz w:val="24"/>
                <w:szCs w:val="24"/>
                <w:highlight w:val="none"/>
                <w:lang w:eastAsia="zh-CN"/>
              </w:rPr>
              <w:t>，</w:t>
            </w:r>
            <w:r>
              <w:rPr>
                <w:rFonts w:hint="default" w:ascii="Times New Roman" w:hAnsi="Times New Roman" w:eastAsia="仿宋_GB2312" w:cs="Times New Roman"/>
                <w:b/>
                <w:bCs/>
                <w:color w:val="auto"/>
                <w:kern w:val="0"/>
                <w:sz w:val="24"/>
                <w:szCs w:val="24"/>
                <w:highlight w:val="none"/>
              </w:rPr>
              <w:t>在下表填写相关亲属信息;不存在以上情况的，在亲属</w:t>
            </w:r>
            <w:r>
              <w:rPr>
                <w:rFonts w:hint="default" w:ascii="Times New Roman" w:hAnsi="Times New Roman" w:eastAsia="仿宋_GB2312" w:cs="Times New Roman"/>
                <w:b/>
                <w:bCs/>
                <w:color w:val="auto"/>
                <w:kern w:val="0"/>
                <w:sz w:val="24"/>
                <w:szCs w:val="24"/>
                <w:highlight w:val="none"/>
                <w:lang w:eastAsia="zh-CN"/>
              </w:rPr>
              <w:t>姓</w:t>
            </w:r>
            <w:r>
              <w:rPr>
                <w:rFonts w:hint="default" w:ascii="Times New Roman" w:hAnsi="Times New Roman" w:eastAsia="仿宋_GB2312" w:cs="Times New Roman"/>
                <w:b/>
                <w:bCs/>
                <w:color w:val="auto"/>
                <w:kern w:val="0"/>
                <w:sz w:val="24"/>
                <w:szCs w:val="24"/>
                <w:highlight w:val="none"/>
              </w:rPr>
              <w:t>名一栏填写“无”。</w:t>
            </w:r>
          </w:p>
          <w:p>
            <w:pPr>
              <w:autoSpaceDE w:val="0"/>
              <w:spacing w:line="280" w:lineRule="exact"/>
              <w:ind w:firstLine="481" w:firstLineChars="200"/>
              <w:jc w:val="left"/>
              <w:rPr>
                <w:rFonts w:hint="eastAsia" w:eastAsia="仿宋_GB2312"/>
                <w:color w:val="auto"/>
                <w:lang w:eastAsia="zh-CN"/>
              </w:rPr>
            </w:pPr>
            <w:r>
              <w:rPr>
                <w:rFonts w:hint="eastAsia" w:ascii="Times New Roman" w:hAnsi="Times New Roman" w:eastAsia="仿宋_GB2312" w:cs="Times New Roman"/>
                <w:b/>
                <w:bCs/>
                <w:color w:val="auto"/>
                <w:kern w:val="0"/>
                <w:sz w:val="24"/>
                <w:szCs w:val="24"/>
                <w:highlight w:val="none"/>
                <w:lang w:eastAsia="zh-CN"/>
              </w:rPr>
              <w:t>三、新余高新技术产业开发区企业服务中心岗位，不接受新余高新区管委会机关、直属企事业单位干部职工近亲属报名。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3" w:type="dxa"/>
            <w:gridSpan w:val="5"/>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b/>
                <w:bCs/>
                <w:color w:val="auto"/>
                <w:kern w:val="2"/>
                <w:sz w:val="28"/>
                <w:szCs w:val="28"/>
                <w:highlight w:val="none"/>
              </w:rPr>
            </w:pPr>
            <w:r>
              <w:rPr>
                <w:rFonts w:hint="default" w:ascii="Times New Roman" w:hAnsi="Times New Roman" w:eastAsia="仿宋_GB2312" w:cs="Times New Roman"/>
                <w:b/>
                <w:bCs/>
                <w:color w:val="auto"/>
                <w:kern w:val="0"/>
                <w:sz w:val="28"/>
                <w:szCs w:val="28"/>
                <w:highlight w:val="none"/>
              </w:rPr>
              <w:t>亲属情况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b/>
                <w:bCs/>
                <w:color w:val="auto"/>
                <w:kern w:val="2"/>
                <w:sz w:val="28"/>
                <w:szCs w:val="28"/>
                <w:highlight w:val="none"/>
              </w:rPr>
            </w:pPr>
            <w:r>
              <w:rPr>
                <w:rFonts w:hint="default" w:ascii="Times New Roman" w:hAnsi="Times New Roman" w:eastAsia="仿宋_GB2312" w:cs="Times New Roman"/>
                <w:b/>
                <w:bCs/>
                <w:color w:val="auto"/>
                <w:kern w:val="0"/>
                <w:sz w:val="28"/>
                <w:szCs w:val="28"/>
                <w:highlight w:val="none"/>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b/>
                <w:bCs/>
                <w:color w:val="auto"/>
                <w:kern w:val="2"/>
                <w:sz w:val="28"/>
                <w:szCs w:val="28"/>
                <w:highlight w:val="none"/>
              </w:rPr>
            </w:pPr>
            <w:r>
              <w:rPr>
                <w:rFonts w:hint="default" w:ascii="Times New Roman" w:hAnsi="Times New Roman" w:eastAsia="仿宋_GB2312" w:cs="Times New Roman"/>
                <w:b/>
                <w:bCs/>
                <w:color w:val="auto"/>
                <w:kern w:val="0"/>
                <w:sz w:val="28"/>
                <w:szCs w:val="28"/>
                <w:highlight w:val="none"/>
              </w:rPr>
              <w:t>亲属姓名</w:t>
            </w:r>
          </w:p>
        </w:tc>
        <w:tc>
          <w:tcPr>
            <w:tcW w:w="14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b/>
                <w:bCs/>
                <w:color w:val="auto"/>
                <w:kern w:val="2"/>
                <w:sz w:val="28"/>
                <w:szCs w:val="28"/>
                <w:highlight w:val="none"/>
              </w:rPr>
            </w:pPr>
            <w:r>
              <w:rPr>
                <w:rFonts w:hint="default" w:ascii="Times New Roman" w:hAnsi="Times New Roman" w:eastAsia="仿宋_GB2312" w:cs="Times New Roman"/>
                <w:b/>
                <w:bCs/>
                <w:color w:val="auto"/>
                <w:kern w:val="0"/>
                <w:sz w:val="28"/>
                <w:szCs w:val="28"/>
                <w:highlight w:val="none"/>
              </w:rPr>
              <w:t>亲属关系</w:t>
            </w:r>
          </w:p>
        </w:tc>
        <w:tc>
          <w:tcPr>
            <w:tcW w:w="297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b/>
                <w:bCs/>
                <w:color w:val="auto"/>
                <w:kern w:val="2"/>
                <w:sz w:val="28"/>
                <w:szCs w:val="28"/>
                <w:highlight w:val="none"/>
              </w:rPr>
            </w:pPr>
            <w:r>
              <w:rPr>
                <w:rFonts w:hint="default" w:ascii="Times New Roman" w:hAnsi="Times New Roman" w:eastAsia="仿宋_GB2312" w:cs="Times New Roman"/>
                <w:b/>
                <w:bCs/>
                <w:color w:val="auto"/>
                <w:kern w:val="0"/>
                <w:sz w:val="28"/>
                <w:szCs w:val="28"/>
                <w:highlight w:val="none"/>
              </w:rPr>
              <w:t>工作单位及部门</w:t>
            </w:r>
          </w:p>
        </w:tc>
        <w:tc>
          <w:tcPr>
            <w:tcW w:w="19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b/>
                <w:bCs/>
                <w:color w:val="auto"/>
                <w:kern w:val="2"/>
                <w:sz w:val="28"/>
                <w:szCs w:val="28"/>
                <w:highlight w:val="none"/>
              </w:rPr>
            </w:pPr>
            <w:r>
              <w:rPr>
                <w:rFonts w:hint="default" w:ascii="Times New Roman" w:hAnsi="Times New Roman" w:eastAsia="仿宋_GB2312" w:cs="Times New Roman"/>
                <w:b/>
                <w:bCs/>
                <w:color w:val="auto"/>
                <w:kern w:val="0"/>
                <w:sz w:val="28"/>
                <w:szCs w:val="28"/>
                <w:highlight w:val="none"/>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c>
          <w:tcPr>
            <w:tcW w:w="198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3" w:type="dxa"/>
            <w:gridSpan w:val="5"/>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eastAsia="仿宋_GB2312" w:cs="Times New Roman"/>
                <w:b/>
                <w:bCs/>
                <w:color w:val="auto"/>
                <w:kern w:val="2"/>
                <w:sz w:val="28"/>
                <w:szCs w:val="28"/>
                <w:highlight w:val="none"/>
              </w:rPr>
            </w:pPr>
            <w:r>
              <w:rPr>
                <w:rFonts w:hint="default" w:ascii="Times New Roman" w:hAnsi="Times New Roman" w:eastAsia="仿宋_GB2312" w:cs="Times New Roman"/>
                <w:b/>
                <w:bCs/>
                <w:color w:val="auto"/>
                <w:kern w:val="0"/>
                <w:sz w:val="28"/>
                <w:szCs w:val="28"/>
                <w:highlight w:val="none"/>
              </w:rPr>
              <w:t>承    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493" w:type="dxa"/>
            <w:gridSpan w:val="5"/>
            <w:tcBorders>
              <w:top w:val="single" w:color="auto" w:sz="4" w:space="0"/>
              <w:left w:val="single" w:color="auto" w:sz="4" w:space="0"/>
              <w:bottom w:val="single" w:color="auto" w:sz="4" w:space="0"/>
              <w:right w:val="single" w:color="auto" w:sz="4" w:space="0"/>
            </w:tcBorders>
            <w:vAlign w:val="center"/>
          </w:tcPr>
          <w:p>
            <w:pPr>
              <w:ind w:firstLine="480" w:firstLineChars="200"/>
              <w:jc w:val="left"/>
              <w:rPr>
                <w:rFonts w:hint="default" w:ascii="Times New Roman" w:hAnsi="Times New Roman" w:eastAsia="仿宋_GB2312" w:cs="Times New Roman"/>
                <w:color w:val="auto"/>
                <w:kern w:val="2"/>
                <w:sz w:val="24"/>
                <w:szCs w:val="24"/>
                <w:highlight w:val="none"/>
              </w:rPr>
            </w:pPr>
            <w:r>
              <w:rPr>
                <w:rFonts w:hint="default" w:ascii="Times New Roman" w:hAnsi="Times New Roman" w:eastAsia="仿宋_GB2312" w:cs="Times New Roman"/>
                <w:color w:val="auto"/>
                <w:kern w:val="0"/>
                <w:sz w:val="24"/>
                <w:szCs w:val="24"/>
                <w:highlight w:val="none"/>
              </w:rPr>
              <w:t>本人郑重承诺，上述填报内容均属实，不存在欺骗、隐瞒亲属关系的情况。如有不实，本人愿自行承担相应责任。</w:t>
            </w:r>
          </w:p>
          <w:p>
            <w:pPr>
              <w:spacing w:line="600" w:lineRule="exact"/>
              <w:rPr>
                <w:rFonts w:hint="default" w:ascii="Times New Roman" w:hAnsi="Times New Roman" w:eastAsia="仿宋_GB2312" w:cs="Times New Roman"/>
                <w:color w:val="auto"/>
                <w:kern w:val="0"/>
                <w:sz w:val="28"/>
                <w:szCs w:val="28"/>
                <w:highlight w:val="none"/>
              </w:rPr>
            </w:pPr>
            <w:r>
              <w:rPr>
                <w:rFonts w:hint="default" w:ascii="Times New Roman" w:hAnsi="Times New Roman" w:eastAsia="仿宋_GB2312" w:cs="Times New Roman"/>
                <w:color w:val="auto"/>
                <w:kern w:val="0"/>
                <w:sz w:val="28"/>
                <w:szCs w:val="28"/>
                <w:highlight w:val="none"/>
              </w:rPr>
              <w:t xml:space="preserve">本人手写签名并按指模: </w:t>
            </w:r>
          </w:p>
          <w:p>
            <w:pPr>
              <w:spacing w:line="600" w:lineRule="exact"/>
              <w:jc w:val="right"/>
              <w:rPr>
                <w:rFonts w:hint="default" w:ascii="Times New Roman" w:hAnsi="Times New Roman" w:eastAsia="仿宋_GB2312" w:cs="Times New Roman"/>
                <w:color w:val="auto"/>
                <w:kern w:val="2"/>
                <w:sz w:val="28"/>
                <w:szCs w:val="28"/>
                <w:highlight w:val="none"/>
              </w:rPr>
            </w:pPr>
            <w:r>
              <w:rPr>
                <w:rFonts w:hint="default" w:ascii="Times New Roman" w:hAnsi="Times New Roman" w:cs="Times New Roman"/>
                <w:b/>
                <w:bCs/>
                <w:color w:val="auto"/>
                <w:kern w:val="0"/>
                <w:sz w:val="24"/>
                <w:szCs w:val="24"/>
                <w:highlight w:val="none"/>
              </w:rPr>
              <w:t xml:space="preserve">     </w:t>
            </w:r>
            <w:r>
              <w:rPr>
                <w:rFonts w:hint="default" w:ascii="Times New Roman" w:hAnsi="Times New Roman" w:cs="Times New Roman"/>
                <w:b/>
                <w:bCs/>
                <w:color w:val="auto"/>
                <w:kern w:val="0"/>
                <w:sz w:val="15"/>
                <w:szCs w:val="15"/>
                <w:highlight w:val="none"/>
              </w:rPr>
              <w:t xml:space="preserve">  </w:t>
            </w:r>
            <w:r>
              <w:rPr>
                <w:rFonts w:hint="default" w:ascii="Times New Roman" w:hAnsi="Times New Roman" w:eastAsia="仿宋_GB2312" w:cs="Times New Roman"/>
                <w:color w:val="auto"/>
                <w:kern w:val="0"/>
                <w:sz w:val="28"/>
                <w:szCs w:val="28"/>
                <w:highlight w:val="none"/>
              </w:rPr>
              <w:t>年</w:t>
            </w:r>
            <w:r>
              <w:rPr>
                <w:rFonts w:hint="eastAsia" w:ascii="Times New Roman" w:hAnsi="Times New Roman" w:eastAsia="仿宋_GB2312" w:cs="Times New Roman"/>
                <w:color w:val="auto"/>
                <w:kern w:val="0"/>
                <w:sz w:val="28"/>
                <w:szCs w:val="28"/>
                <w:highlight w:val="none"/>
                <w:lang w:val="en-US" w:eastAsia="zh-CN"/>
              </w:rPr>
              <w:t xml:space="preserve"> </w:t>
            </w:r>
            <w:r>
              <w:rPr>
                <w:rFonts w:hint="default" w:ascii="Times New Roman" w:hAnsi="Times New Roman" w:eastAsia="仿宋_GB2312" w:cs="Times New Roman"/>
                <w:color w:val="auto"/>
                <w:kern w:val="0"/>
                <w:sz w:val="28"/>
                <w:szCs w:val="28"/>
                <w:highlight w:val="none"/>
              </w:rPr>
              <w:t>月 日</w:t>
            </w:r>
          </w:p>
        </w:tc>
      </w:tr>
    </w:tbl>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b w:val="0"/>
          <w:bCs/>
          <w:color w:val="auto"/>
          <w:sz w:val="44"/>
          <w:szCs w:val="44"/>
          <w:highlight w:val="none"/>
          <w:lang w:val="en-US" w:eastAsia="zh-CN"/>
        </w:rPr>
      </w:pPr>
      <w:r>
        <w:rPr>
          <w:rFonts w:hint="eastAsia" w:ascii="仿宋_GB2312" w:hAnsi="仿宋_GB2312" w:eastAsia="仿宋_GB2312" w:cs="仿宋_GB2312"/>
          <w:color w:val="auto"/>
          <w:sz w:val="32"/>
          <w:szCs w:val="32"/>
          <w:highlight w:val="none"/>
          <w:u w:val="none"/>
          <w:lang w:eastAsia="zh-CN"/>
        </w:rPr>
        <w:br w:type="page"/>
      </w:r>
      <w:r>
        <w:rPr>
          <w:rFonts w:hint="eastAsia" w:ascii="仿宋_GB2312" w:hAnsi="仿宋_GB2312" w:eastAsia="仿宋_GB2312" w:cs="仿宋_GB2312"/>
          <w:color w:val="auto"/>
          <w:sz w:val="32"/>
          <w:szCs w:val="32"/>
          <w:highlight w:val="none"/>
          <w:u w:val="none"/>
          <w:lang w:eastAsia="zh-CN"/>
        </w:rPr>
        <w:t>附件</w:t>
      </w:r>
      <w:r>
        <w:rPr>
          <w:rFonts w:hint="eastAsia" w:ascii="仿宋_GB2312" w:hAnsi="仿宋_GB2312" w:eastAsia="仿宋_GB2312" w:cs="仿宋_GB2312"/>
          <w:color w:val="auto"/>
          <w:sz w:val="32"/>
          <w:szCs w:val="32"/>
          <w:highlight w:val="none"/>
          <w:u w:val="none"/>
          <w:lang w:val="en-US" w:eastAsia="zh-CN"/>
        </w:rPr>
        <w:t>2-</w:t>
      </w:r>
      <w:r>
        <w:rPr>
          <w:rFonts w:hint="default"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（仅供参考）：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color w:val="auto"/>
          <w:sz w:val="44"/>
          <w:szCs w:val="44"/>
          <w:highlight w:val="none"/>
          <w:lang w:eastAsia="zh-CN"/>
        </w:rPr>
      </w:pPr>
      <w:r>
        <w:rPr>
          <w:rFonts w:hint="eastAsia" w:ascii="方正小标宋简体" w:hAnsi="方正小标宋简体" w:eastAsia="方正小标宋简体" w:cs="方正小标宋简体"/>
          <w:b w:val="0"/>
          <w:bCs/>
          <w:color w:val="auto"/>
          <w:sz w:val="44"/>
          <w:szCs w:val="44"/>
          <w:highlight w:val="none"/>
          <w:lang w:val="en-US" w:eastAsia="zh-CN"/>
        </w:rPr>
        <w:t>如期取证</w:t>
      </w:r>
      <w:r>
        <w:rPr>
          <w:rFonts w:hint="eastAsia" w:ascii="方正小标宋简体" w:hAnsi="方正小标宋简体" w:eastAsia="方正小标宋简体" w:cs="方正小标宋简体"/>
          <w:b w:val="0"/>
          <w:bCs/>
          <w:color w:val="auto"/>
          <w:sz w:val="44"/>
          <w:szCs w:val="44"/>
          <w:highlight w:val="none"/>
        </w:rPr>
        <w:t>承诺书</w:t>
      </w:r>
    </w:p>
    <w:p>
      <w:pPr>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rPr>
        <w:t>本人：</w:t>
      </w:r>
      <w:r>
        <w:rPr>
          <w:rFonts w:hint="eastAsia" w:ascii="仿宋_GB2312" w:hAnsi="仿宋_GB2312" w:eastAsia="仿宋_GB2312" w:cs="仿宋_GB2312"/>
          <w:b w:val="0"/>
          <w:bCs/>
          <w:color w:val="auto"/>
          <w:sz w:val="32"/>
          <w:szCs w:val="32"/>
          <w:highlight w:val="none"/>
          <w:u w:val="single"/>
        </w:rPr>
        <w:t xml:space="preserve">          </w:t>
      </w:r>
      <w:r>
        <w:rPr>
          <w:rFonts w:hint="eastAsia" w:ascii="仿宋_GB2312" w:hAnsi="仿宋_GB2312" w:eastAsia="仿宋_GB2312" w:cs="仿宋_GB2312"/>
          <w:b w:val="0"/>
          <w:bCs/>
          <w:color w:val="auto"/>
          <w:sz w:val="32"/>
          <w:szCs w:val="32"/>
          <w:highlight w:val="none"/>
        </w:rPr>
        <w:t>，身份证号：</w:t>
      </w:r>
      <w:r>
        <w:rPr>
          <w:rFonts w:hint="eastAsia" w:ascii="仿宋_GB2312" w:hAnsi="仿宋_GB2312" w:eastAsia="仿宋_GB2312" w:cs="仿宋_GB2312"/>
          <w:b w:val="0"/>
          <w:bCs/>
          <w:color w:val="auto"/>
          <w:sz w:val="32"/>
          <w:szCs w:val="32"/>
          <w:highlight w:val="none"/>
          <w:u w:val="single"/>
        </w:rPr>
        <w:t xml:space="preserve">                    </w:t>
      </w:r>
      <w:r>
        <w:rPr>
          <w:rFonts w:hint="eastAsia" w:ascii="仿宋_GB2312" w:hAnsi="仿宋_GB2312" w:eastAsia="仿宋_GB2312" w:cs="仿宋_GB2312"/>
          <w:b w:val="0"/>
          <w:bCs/>
          <w:color w:val="auto"/>
          <w:sz w:val="32"/>
          <w:szCs w:val="32"/>
          <w:highlight w:val="none"/>
        </w:rPr>
        <w:t>，参加</w:t>
      </w:r>
      <w:r>
        <w:rPr>
          <w:rFonts w:hint="eastAsia" w:ascii="仿宋_GB2312" w:hAnsi="仿宋_GB2312" w:eastAsia="仿宋_GB2312" w:cs="仿宋_GB2312"/>
          <w:b/>
          <w:bCs w:val="0"/>
          <w:color w:val="auto"/>
          <w:sz w:val="32"/>
          <w:szCs w:val="32"/>
          <w:highlight w:val="none"/>
        </w:rPr>
        <w:t>2026年新余市事业单位公开招聘优秀青年人才</w:t>
      </w:r>
      <w:r>
        <w:rPr>
          <w:rFonts w:hint="eastAsia" w:ascii="仿宋_GB2312" w:hAnsi="仿宋_GB2312" w:eastAsia="仿宋_GB2312" w:cs="仿宋_GB2312"/>
          <w:b/>
          <w:bCs w:val="0"/>
          <w:color w:val="auto"/>
          <w:sz w:val="32"/>
          <w:szCs w:val="32"/>
          <w:highlight w:val="none"/>
          <w:lang w:eastAsia="zh-CN"/>
        </w:rPr>
        <w:t>考试</w:t>
      </w:r>
      <w:r>
        <w:rPr>
          <w:rFonts w:hint="eastAsia" w:ascii="仿宋_GB2312" w:hAnsi="仿宋_GB2312" w:eastAsia="仿宋_GB2312" w:cs="仿宋_GB2312"/>
          <w:b w:val="0"/>
          <w:bCs/>
          <w:color w:val="auto"/>
          <w:sz w:val="32"/>
          <w:szCs w:val="32"/>
          <w:highlight w:val="none"/>
        </w:rPr>
        <w:t>，报考岗位：</w:t>
      </w:r>
      <w:r>
        <w:rPr>
          <w:rFonts w:hint="eastAsia" w:ascii="仿宋_GB2312" w:hAnsi="仿宋_GB2312" w:eastAsia="仿宋_GB2312" w:cs="仿宋_GB2312"/>
          <w:b w:val="0"/>
          <w:bCs/>
          <w:color w:val="auto"/>
          <w:sz w:val="32"/>
          <w:szCs w:val="32"/>
          <w:highlight w:val="none"/>
          <w:u w:val="single"/>
        </w:rPr>
        <w:t xml:space="preserve"> </w:t>
      </w:r>
      <w:r>
        <w:rPr>
          <w:rFonts w:hint="eastAsia" w:ascii="仿宋_GB2312" w:hAnsi="仿宋_GB2312" w:eastAsia="仿宋_GB2312" w:cs="仿宋_GB2312"/>
          <w:b w:val="0"/>
          <w:bCs/>
          <w:color w:val="auto"/>
          <w:sz w:val="32"/>
          <w:szCs w:val="32"/>
          <w:highlight w:val="none"/>
          <w:u w:val="single"/>
          <w:lang w:val="en-US" w:eastAsia="zh-CN"/>
        </w:rPr>
        <w:t xml:space="preserve">         </w:t>
      </w:r>
      <w:r>
        <w:rPr>
          <w:rFonts w:hint="eastAsia" w:ascii="仿宋_GB2312" w:hAnsi="仿宋_GB2312" w:eastAsia="仿宋_GB2312" w:cs="仿宋_GB2312"/>
          <w:b w:val="0"/>
          <w:bCs/>
          <w:color w:val="auto"/>
          <w:sz w:val="32"/>
          <w:szCs w:val="32"/>
          <w:highlight w:val="none"/>
          <w:u w:val="single"/>
        </w:rPr>
        <w:t xml:space="preserve">      </w:t>
      </w:r>
      <w:r>
        <w:rPr>
          <w:rFonts w:hint="eastAsia" w:ascii="仿宋_GB2312" w:hAnsi="仿宋_GB2312" w:eastAsia="仿宋_GB2312" w:cs="仿宋_GB2312"/>
          <w:b w:val="0"/>
          <w:bCs/>
          <w:color w:val="auto"/>
          <w:sz w:val="32"/>
          <w:szCs w:val="32"/>
          <w:highlight w:val="none"/>
        </w:rPr>
        <w:t>，岗位代码：</w:t>
      </w:r>
      <w:r>
        <w:rPr>
          <w:rFonts w:hint="eastAsia" w:ascii="仿宋_GB2312" w:hAnsi="仿宋_GB2312" w:eastAsia="仿宋_GB2312" w:cs="仿宋_GB2312"/>
          <w:b w:val="0"/>
          <w:bCs/>
          <w:color w:val="auto"/>
          <w:sz w:val="32"/>
          <w:szCs w:val="32"/>
          <w:highlight w:val="none"/>
          <w:u w:val="single"/>
        </w:rPr>
        <w:t xml:space="preserve">                 </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本人为2026年应届毕业生，在此郑重承诺在</w:t>
      </w:r>
      <w:r>
        <w:rPr>
          <w:rFonts w:hint="eastAsia" w:ascii="仿宋_GB2312" w:hAnsi="仿宋_GB2312" w:eastAsia="仿宋_GB2312" w:cs="仿宋_GB2312"/>
          <w:b w:val="0"/>
          <w:bCs/>
          <w:color w:val="auto"/>
          <w:sz w:val="40"/>
          <w:szCs w:val="40"/>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2026年8月31日前取得招聘岗位要求专业相一致的学历证、学位证(无学位要求的须取得学历证）</w:t>
      </w:r>
      <w:r>
        <w:rPr>
          <w:rFonts w:hint="eastAsia" w:ascii="仿宋_GB2312" w:hAnsi="仿宋_GB2312" w:eastAsia="仿宋_GB2312" w:cs="仿宋_GB2312"/>
          <w:b w:val="0"/>
          <w:bCs/>
          <w:color w:val="auto"/>
          <w:sz w:val="40"/>
          <w:szCs w:val="40"/>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2026年1</w:t>
      </w:r>
      <w:r>
        <w:rPr>
          <w:rFonts w:hint="eastAsia" w:ascii="仿宋_GB2312" w:hAnsi="仿宋_GB2312" w:eastAsia="仿宋_GB2312" w:cs="仿宋_GB2312"/>
          <w:b w:val="0"/>
          <w:bCs/>
          <w:color w:val="auto"/>
          <w:sz w:val="32"/>
          <w:szCs w:val="32"/>
          <w:highlight w:val="none"/>
          <w:lang w:val="en" w:eastAsia="zh-CN"/>
        </w:rPr>
        <w:t>2</w:t>
      </w:r>
      <w:r>
        <w:rPr>
          <w:rFonts w:hint="eastAsia" w:ascii="仿宋_GB2312" w:hAnsi="仿宋_GB2312" w:eastAsia="仿宋_GB2312" w:cs="仿宋_GB2312"/>
          <w:b w:val="0"/>
          <w:bCs/>
          <w:color w:val="auto"/>
          <w:sz w:val="32"/>
          <w:szCs w:val="32"/>
          <w:highlight w:val="none"/>
          <w:lang w:val="en-US" w:eastAsia="zh-CN"/>
        </w:rPr>
        <w:t>月3</w:t>
      </w:r>
      <w:r>
        <w:rPr>
          <w:rFonts w:hint="eastAsia" w:ascii="仿宋_GB2312" w:hAnsi="仿宋_GB2312" w:eastAsia="仿宋_GB2312" w:cs="仿宋_GB2312"/>
          <w:b w:val="0"/>
          <w:bCs/>
          <w:color w:val="auto"/>
          <w:sz w:val="32"/>
          <w:szCs w:val="32"/>
          <w:highlight w:val="none"/>
          <w:lang w:val="en" w:eastAsia="zh-CN"/>
        </w:rPr>
        <w:t>1</w:t>
      </w:r>
      <w:r>
        <w:rPr>
          <w:rFonts w:hint="eastAsia" w:ascii="仿宋_GB2312" w:hAnsi="仿宋_GB2312" w:eastAsia="仿宋_GB2312" w:cs="仿宋_GB2312"/>
          <w:b w:val="0"/>
          <w:bCs/>
          <w:color w:val="auto"/>
          <w:sz w:val="32"/>
          <w:szCs w:val="32"/>
          <w:highlight w:val="none"/>
          <w:lang w:val="en-US" w:eastAsia="zh-CN"/>
        </w:rPr>
        <w:t>日前取得住院医师规范化培训合格证。如未按时提供或提供虚假材料，取消聘用资格，本人愿承担相应责任。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 xml:space="preserve">                       承诺人（</w:t>
      </w:r>
      <w:r>
        <w:rPr>
          <w:rFonts w:hint="eastAsia" w:ascii="仿宋_GB2312" w:hAnsi="仿宋_GB2312" w:eastAsia="仿宋_GB2312" w:cs="仿宋_GB2312"/>
          <w:b w:val="0"/>
          <w:bCs/>
          <w:color w:val="auto"/>
          <w:sz w:val="32"/>
          <w:szCs w:val="32"/>
          <w:highlight w:val="none"/>
          <w:lang w:eastAsia="zh-CN"/>
        </w:rPr>
        <w:t>本人</w:t>
      </w:r>
      <w:r>
        <w:rPr>
          <w:rFonts w:hint="eastAsia" w:ascii="仿宋_GB2312" w:hAnsi="仿宋_GB2312" w:eastAsia="仿宋_GB2312" w:cs="仿宋_GB2312"/>
          <w:b w:val="0"/>
          <w:bCs/>
          <w:color w:val="auto"/>
          <w:sz w:val="32"/>
          <w:szCs w:val="32"/>
          <w:highlight w:val="none"/>
        </w:rPr>
        <w:t xml:space="preserve">现场签名）：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 xml:space="preserve">                            </w:t>
      </w:r>
      <w:r>
        <w:rPr>
          <w:rFonts w:hint="eastAsia" w:ascii="仿宋_GB2312" w:hAnsi="仿宋_GB2312" w:eastAsia="仿宋_GB2312" w:cs="仿宋_GB2312"/>
          <w:b w:val="0"/>
          <w:bCs/>
          <w:color w:val="auto"/>
          <w:sz w:val="32"/>
          <w:szCs w:val="32"/>
          <w:highlight w:val="none"/>
          <w:lang w:val="en-US" w:eastAsia="zh-CN"/>
        </w:rPr>
        <w:t xml:space="preserve">    </w:t>
      </w:r>
      <w:r>
        <w:rPr>
          <w:rFonts w:hint="eastAsia" w:ascii="仿宋_GB2312" w:hAnsi="仿宋_GB2312" w:eastAsia="仿宋_GB2312" w:cs="仿宋_GB2312"/>
          <w:b w:val="0"/>
          <w:bCs/>
          <w:color w:val="auto"/>
          <w:sz w:val="32"/>
          <w:szCs w:val="32"/>
          <w:highlight w:val="none"/>
        </w:rPr>
        <w:t>年    月    日</w:t>
      </w:r>
    </w:p>
    <w:p>
      <w:pPr>
        <w:rPr>
          <w:rFonts w:hint="eastAsia" w:ascii="仿宋_GB2312" w:hAnsi="仿宋_GB2312" w:eastAsia="仿宋_GB2312" w:cs="仿宋_GB2312"/>
          <w:b w:val="0"/>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color w:val="auto"/>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color w:val="auto"/>
          <w:highlight w:val="none"/>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Noto Sans Ethiopic">
    <w:panose1 w:val="020B0502040504020204"/>
    <w:charset w:val="00"/>
    <w:family w:val="auto"/>
    <w:pitch w:val="default"/>
    <w:sig w:usb0="00000000" w:usb1="00000000" w:usb2="000008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JIJGtD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5FEF393"/>
    <w:rsid w:val="06FF5C87"/>
    <w:rsid w:val="07D8F3A2"/>
    <w:rsid w:val="1ED74322"/>
    <w:rsid w:val="1EFB85C1"/>
    <w:rsid w:val="1F76A6C2"/>
    <w:rsid w:val="1FE4E5AD"/>
    <w:rsid w:val="27B551B8"/>
    <w:rsid w:val="27BABC6B"/>
    <w:rsid w:val="2E660E96"/>
    <w:rsid w:val="33F47075"/>
    <w:rsid w:val="34AF4829"/>
    <w:rsid w:val="35F501C9"/>
    <w:rsid w:val="3F770B84"/>
    <w:rsid w:val="3FE4526D"/>
    <w:rsid w:val="3FF72839"/>
    <w:rsid w:val="461B5697"/>
    <w:rsid w:val="4E9F0DF5"/>
    <w:rsid w:val="4F1F6182"/>
    <w:rsid w:val="4F776F20"/>
    <w:rsid w:val="50DDFDAA"/>
    <w:rsid w:val="53F61546"/>
    <w:rsid w:val="53FF9BCA"/>
    <w:rsid w:val="556EBF09"/>
    <w:rsid w:val="55FF5910"/>
    <w:rsid w:val="57FBCBBC"/>
    <w:rsid w:val="59DFC2D7"/>
    <w:rsid w:val="5ADB4E18"/>
    <w:rsid w:val="5D7FB6F9"/>
    <w:rsid w:val="5DF62FF8"/>
    <w:rsid w:val="5E7EEBE4"/>
    <w:rsid w:val="5E7EFCF5"/>
    <w:rsid w:val="5EABE0FB"/>
    <w:rsid w:val="5F8B28D6"/>
    <w:rsid w:val="5FE68AAD"/>
    <w:rsid w:val="5FF604BE"/>
    <w:rsid w:val="61F58B99"/>
    <w:rsid w:val="67F7280D"/>
    <w:rsid w:val="699D841C"/>
    <w:rsid w:val="69BDA240"/>
    <w:rsid w:val="69FF77A1"/>
    <w:rsid w:val="6B3F4778"/>
    <w:rsid w:val="6BBF35EA"/>
    <w:rsid w:val="6C585BBC"/>
    <w:rsid w:val="6ED832F7"/>
    <w:rsid w:val="6F752CA0"/>
    <w:rsid w:val="6F9F4476"/>
    <w:rsid w:val="6FB7F8ED"/>
    <w:rsid w:val="6FCFDAD4"/>
    <w:rsid w:val="6FDB9B93"/>
    <w:rsid w:val="71C7C4B2"/>
    <w:rsid w:val="71EEA2AA"/>
    <w:rsid w:val="737DCBB5"/>
    <w:rsid w:val="73BF33C1"/>
    <w:rsid w:val="73DE0D29"/>
    <w:rsid w:val="75874E8C"/>
    <w:rsid w:val="75BD0A64"/>
    <w:rsid w:val="75DBCC20"/>
    <w:rsid w:val="75FBB907"/>
    <w:rsid w:val="76DED8CD"/>
    <w:rsid w:val="76DFB8FF"/>
    <w:rsid w:val="76F7599D"/>
    <w:rsid w:val="7777F412"/>
    <w:rsid w:val="777F445F"/>
    <w:rsid w:val="77BF9C07"/>
    <w:rsid w:val="77DC6E0C"/>
    <w:rsid w:val="77DF1664"/>
    <w:rsid w:val="77EF793A"/>
    <w:rsid w:val="77F34A00"/>
    <w:rsid w:val="77FFDEC2"/>
    <w:rsid w:val="797FC785"/>
    <w:rsid w:val="798FBE58"/>
    <w:rsid w:val="79EE88F6"/>
    <w:rsid w:val="7B2BEAC4"/>
    <w:rsid w:val="7B3CE63B"/>
    <w:rsid w:val="7BB74CC3"/>
    <w:rsid w:val="7BEC2E0F"/>
    <w:rsid w:val="7CCF1E16"/>
    <w:rsid w:val="7CE1DBB9"/>
    <w:rsid w:val="7CE642FD"/>
    <w:rsid w:val="7D73022A"/>
    <w:rsid w:val="7D7FD6B8"/>
    <w:rsid w:val="7DA7D2EE"/>
    <w:rsid w:val="7DF34D0B"/>
    <w:rsid w:val="7E9A1737"/>
    <w:rsid w:val="7EBCBA7D"/>
    <w:rsid w:val="7EEE0459"/>
    <w:rsid w:val="7EF764D7"/>
    <w:rsid w:val="7EFE9C28"/>
    <w:rsid w:val="7F3F09CC"/>
    <w:rsid w:val="7F6E6A20"/>
    <w:rsid w:val="7F7F4C13"/>
    <w:rsid w:val="7F9E8179"/>
    <w:rsid w:val="7F9F14D8"/>
    <w:rsid w:val="7FB7735E"/>
    <w:rsid w:val="7FB9AEAF"/>
    <w:rsid w:val="7FB9DE40"/>
    <w:rsid w:val="7FBA66B6"/>
    <w:rsid w:val="7FD17902"/>
    <w:rsid w:val="7FDBCCC0"/>
    <w:rsid w:val="7FDF0566"/>
    <w:rsid w:val="7FF17044"/>
    <w:rsid w:val="7FF5306B"/>
    <w:rsid w:val="7FFB5160"/>
    <w:rsid w:val="7FFBACA1"/>
    <w:rsid w:val="7FFE5DD8"/>
    <w:rsid w:val="7FFEB734"/>
    <w:rsid w:val="7FFF6B7E"/>
    <w:rsid w:val="7FFF99AE"/>
    <w:rsid w:val="93CF2C1E"/>
    <w:rsid w:val="97AC849A"/>
    <w:rsid w:val="99EFF9C9"/>
    <w:rsid w:val="9DF68B0B"/>
    <w:rsid w:val="9E5F6621"/>
    <w:rsid w:val="9FEE9B84"/>
    <w:rsid w:val="9FFF3D41"/>
    <w:rsid w:val="A6DF8F00"/>
    <w:rsid w:val="ABFA8D53"/>
    <w:rsid w:val="AEBE85C9"/>
    <w:rsid w:val="AFAF8121"/>
    <w:rsid w:val="B23EDF41"/>
    <w:rsid w:val="B297AE03"/>
    <w:rsid w:val="B5FEF393"/>
    <w:rsid w:val="B7E00950"/>
    <w:rsid w:val="B7F74828"/>
    <w:rsid w:val="BBDF3AD5"/>
    <w:rsid w:val="BBFEEF03"/>
    <w:rsid w:val="BCF75DB9"/>
    <w:rsid w:val="BDAF930B"/>
    <w:rsid w:val="BE9F048D"/>
    <w:rsid w:val="BE9FF16E"/>
    <w:rsid w:val="BF4EA07F"/>
    <w:rsid w:val="BFF5C972"/>
    <w:rsid w:val="C0FA220F"/>
    <w:rsid w:val="C6F779F2"/>
    <w:rsid w:val="CA5FA6E4"/>
    <w:rsid w:val="CF789A93"/>
    <w:rsid w:val="D4DBE90B"/>
    <w:rsid w:val="DA4E7480"/>
    <w:rsid w:val="DBBBC7F3"/>
    <w:rsid w:val="DD8CD2F9"/>
    <w:rsid w:val="DE0B592A"/>
    <w:rsid w:val="DED5018A"/>
    <w:rsid w:val="DFFDDB1C"/>
    <w:rsid w:val="E3FFFB82"/>
    <w:rsid w:val="E6FEC445"/>
    <w:rsid w:val="E7D3EDED"/>
    <w:rsid w:val="E9BF3897"/>
    <w:rsid w:val="E9FE6018"/>
    <w:rsid w:val="EAF334FB"/>
    <w:rsid w:val="EB5C5AF1"/>
    <w:rsid w:val="EB6E203F"/>
    <w:rsid w:val="EBBD257E"/>
    <w:rsid w:val="EBBE526F"/>
    <w:rsid w:val="EBDF844C"/>
    <w:rsid w:val="EBFF3CD1"/>
    <w:rsid w:val="EEFD75DF"/>
    <w:rsid w:val="EF7552E1"/>
    <w:rsid w:val="EFAFAB73"/>
    <w:rsid w:val="EFC5D769"/>
    <w:rsid w:val="F19EF9E4"/>
    <w:rsid w:val="F27EFDC6"/>
    <w:rsid w:val="F36E5FCF"/>
    <w:rsid w:val="F3761754"/>
    <w:rsid w:val="F5BB16C6"/>
    <w:rsid w:val="F6D7C8FB"/>
    <w:rsid w:val="F6ECFC74"/>
    <w:rsid w:val="F756C368"/>
    <w:rsid w:val="F7A7D0A3"/>
    <w:rsid w:val="F7BEC553"/>
    <w:rsid w:val="F7DF326E"/>
    <w:rsid w:val="F7EFDFDC"/>
    <w:rsid w:val="F9BF1670"/>
    <w:rsid w:val="F9ECFAFE"/>
    <w:rsid w:val="F9EDE778"/>
    <w:rsid w:val="FA5F7F60"/>
    <w:rsid w:val="FB337217"/>
    <w:rsid w:val="FBF3BDD7"/>
    <w:rsid w:val="FCD8F072"/>
    <w:rsid w:val="FD7EE9ED"/>
    <w:rsid w:val="FD7F3995"/>
    <w:rsid w:val="FDAD908F"/>
    <w:rsid w:val="FE5D271F"/>
    <w:rsid w:val="FEFFC461"/>
    <w:rsid w:val="FF2F49A0"/>
    <w:rsid w:val="FF536EE8"/>
    <w:rsid w:val="FF5EC5C1"/>
    <w:rsid w:val="FF7D1FDE"/>
    <w:rsid w:val="FF7F30E5"/>
    <w:rsid w:val="FF7F7141"/>
    <w:rsid w:val="FF7F9213"/>
    <w:rsid w:val="FF8704CE"/>
    <w:rsid w:val="FFBFD146"/>
    <w:rsid w:val="FFCF5D17"/>
    <w:rsid w:val="FFD6A13D"/>
    <w:rsid w:val="FFD7A68B"/>
    <w:rsid w:val="FFDF0A6B"/>
    <w:rsid w:val="FFE34F07"/>
    <w:rsid w:val="FFEDE259"/>
    <w:rsid w:val="FFFE1C1E"/>
    <w:rsid w:val="FFFF0F80"/>
    <w:rsid w:val="FFFF65CB"/>
    <w:rsid w:val="FFFFD346"/>
    <w:rsid w:val="FFFFE68A"/>
    <w:rsid w:val="FFFFE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unhideWhenUsed/>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2026-01-14T02:02:00Z</dcterms:created>
  <dc:creator>user</dc:creator>
  <cp:lastModifiedBy>user</cp:lastModifiedBy>
  <dcterms:modified xsi:type="dcterms:W3CDTF">2026-07-17T14:58:00Z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28DAF3F604DCABFD266D5C69E0FF2EF2</vt:lpwstr>
  </property>
</Properties>
</file>