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A7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附件3：</w:t>
      </w:r>
    </w:p>
    <w:p w14:paraId="1959E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</w:rPr>
        <w:t>选调</w:t>
      </w:r>
      <w:r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  <w:lang w:val="en-US" w:eastAsia="zh-CN"/>
        </w:rPr>
        <w:t>乡镇学校校长到城区学校任教</w:t>
      </w:r>
    </w:p>
    <w:p w14:paraId="17DC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20" w:firstLineChars="700"/>
        <w:textAlignment w:val="auto"/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pacing w:val="0"/>
          <w:sz w:val="36"/>
          <w:szCs w:val="36"/>
          <w:highlight w:val="none"/>
          <w:u w:val="none"/>
        </w:rPr>
        <w:t>考核内容和计分方法</w:t>
      </w:r>
    </w:p>
    <w:p w14:paraId="331BA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15A82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  <w:t>选调条件</w:t>
      </w:r>
    </w:p>
    <w:p w14:paraId="35E70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现任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乡镇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中学、中心小学校长，且在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乡镇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学校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累计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任教10年以上，担任校长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书记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三年以上。</w:t>
      </w:r>
    </w:p>
    <w:p w14:paraId="6FFDA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u w:val="none"/>
        </w:rPr>
        <w:t>考核内容和计分方法</w:t>
      </w:r>
    </w:p>
    <w:p w14:paraId="21E0E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笔试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60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75A7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 w:eastAsia="zh-CN"/>
        </w:rPr>
        <w:t>笔试试卷分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100分，折算为6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/>
        </w:rPr>
        <w:t>0分</w:t>
      </w:r>
      <w:r>
        <w:rPr>
          <w:rFonts w:hint="eastAsia" w:ascii="仿宋" w:hAnsi="仿宋" w:eastAsia="仿宋" w:cs="仿宋"/>
          <w:b w:val="0"/>
          <w:bCs/>
          <w:color w:val="auto"/>
          <w:spacing w:val="0"/>
          <w:sz w:val="32"/>
          <w:szCs w:val="32"/>
          <w:highlight w:val="none"/>
          <w:u w:val="none"/>
          <w:lang w:val="zh-CN" w:eastAsia="zh-CN"/>
        </w:rPr>
        <w:t>参与计分。</w:t>
      </w:r>
    </w:p>
    <w:p w14:paraId="495E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笔试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主要内容：教育法律法规、教育管理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理论等方面。</w:t>
      </w:r>
    </w:p>
    <w:p w14:paraId="365A7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资历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10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69A0D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①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</w:rPr>
        <w:t>担任校长职务每一学年、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且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</w:rPr>
        <w:t>当年年度考核称职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、合格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</w:rPr>
        <w:t>以上计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</w:rPr>
        <w:t>分。</w:t>
      </w:r>
    </w:p>
    <w:p w14:paraId="36C8C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担任副校长职务或相当级别职务的每一学年、</w:t>
      </w:r>
      <w:r>
        <w:rPr>
          <w:rFonts w:hint="eastAsia" w:ascii="仿宋" w:hAnsi="仿宋" w:eastAsia="仿宋" w:cs="仿宋"/>
          <w:snapToGrid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且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当年年度考核称职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、合格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以上计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0.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5分。</w:t>
      </w:r>
    </w:p>
    <w:p w14:paraId="7685B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正、副校长职务可合并计分，最高计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0分。</w:t>
      </w:r>
    </w:p>
    <w:p w14:paraId="7D505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报名时须由本人提供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县教体局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任命文件。</w:t>
      </w:r>
    </w:p>
    <w:p w14:paraId="427CB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工作业绩（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10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7D223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①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近三年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学校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教育教学质量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办学绩效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综合评估（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分，每年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分）</w:t>
      </w:r>
    </w:p>
    <w:p w14:paraId="2B6AA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校长（含主持工作的副校长）按任职学校近三年教育教学质量综合评估得分逐年计分，综合评估全县第一名的单位计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分，其他名次按权重计分。</w:t>
      </w:r>
    </w:p>
    <w:p w14:paraId="5803F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近三年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学校综治信访维稳工作稳定，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控辍保学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、“三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违治理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”、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规范办学行为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（1分）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有投诉并且调查属实的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不计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u w:val="none"/>
        </w:rPr>
        <w:t>分。</w:t>
      </w:r>
    </w:p>
    <w:p w14:paraId="628A4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spacing w:val="0"/>
          <w:sz w:val="32"/>
          <w:szCs w:val="32"/>
          <w:highlight w:val="none"/>
          <w:u w:val="none"/>
        </w:rPr>
        <w:t>获奖（10分）</w:t>
      </w:r>
    </w:p>
    <w:p w14:paraId="75918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</w:rPr>
        <w:t>单位获奖（7分）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按照国家、省、市、县级综合奖分别计7、6、5、4分，单项折半计分</w:t>
      </w:r>
    </w:p>
    <w:p w14:paraId="77A24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①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综合奖指：县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级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以上党委、政府及教育行政部门授予的教育教学质量先进单位。</w:t>
      </w:r>
    </w:p>
    <w:p w14:paraId="074C4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单项奖指：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县级以上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党委、政府及教育行政部门授予的其他荣誉称号。有等次的荣誉称号，第一名计满分，以下名次按10%递减计分。</w:t>
      </w:r>
    </w:p>
    <w:p w14:paraId="4A07E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③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单位获奖分：按近三年（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2022-2023、2023-2024、2024-2025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学年）单位获奖情况累计计分，最高分超过7分的计7分，其他人员权重计分。</w:t>
      </w:r>
    </w:p>
    <w:p w14:paraId="59CF5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</w:rPr>
        <w:t>个人获奖（3分）</w:t>
      </w:r>
      <w:r>
        <w:rPr>
          <w:rFonts w:hint="eastAsia" w:ascii="仿宋" w:hAnsi="仿宋" w:eastAsia="仿宋" w:cs="仿宋"/>
          <w:b/>
          <w:bCs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按照国家、省、市、县级综合奖分别计3、2.5、2、1.5分，单项折半计分</w:t>
      </w:r>
    </w:p>
    <w:p w14:paraId="03CDF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" w:hAnsi="仿宋" w:eastAsia="仿宋" w:cs="仿宋"/>
          <w:color w:val="auto"/>
          <w:spacing w:val="-4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32"/>
          <w:szCs w:val="32"/>
          <w:highlight w:val="none"/>
          <w:lang w:eastAsia="zh-CN"/>
        </w:rPr>
        <w:t>①</w:t>
      </w: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32"/>
          <w:szCs w:val="32"/>
          <w:highlight w:val="none"/>
        </w:rPr>
        <w:t>综合奖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获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县级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</w:rPr>
        <w:t>以上党委、政府以及教育行政部门授予的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0"/>
          <w:szCs w:val="30"/>
          <w:highlight w:val="none"/>
        </w:rPr>
        <w:t>优秀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</w:rPr>
        <w:t>（党员、党务工作者、教育工作者、教师、德育工作者、班主任）、十佳（上高人、教师）、卓越教师</w:t>
      </w:r>
      <w:r>
        <w:rPr>
          <w:rFonts w:hint="eastAsia" w:ascii="仿宋_GB2312" w:hAnsi="仿宋_GB2312" w:eastAsia="仿宋_GB2312" w:cs="仿宋_GB2312"/>
          <w:spacing w:val="-5"/>
          <w:sz w:val="30"/>
          <w:szCs w:val="30"/>
          <w:highlight w:val="none"/>
        </w:rPr>
        <w:t>（校长）、最美教师（班主任、书记校长）、师德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highlight w:val="none"/>
        </w:rPr>
        <w:t>先进个人、“支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月英式”</w:t>
      </w:r>
      <w:r>
        <w:rPr>
          <w:rFonts w:hint="eastAsia" w:ascii="仿宋_GB2312" w:hAnsi="仿宋_GB2312" w:eastAsia="仿宋_GB2312" w:cs="仿宋_GB2312"/>
          <w:spacing w:val="-103"/>
          <w:sz w:val="30"/>
          <w:szCs w:val="30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的好老师（党员、干部）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pacing w:val="5"/>
          <w:sz w:val="30"/>
          <w:szCs w:val="30"/>
          <w:highlight w:val="none"/>
          <w:lang w:val="en-US" w:eastAsia="zh-CN"/>
        </w:rPr>
        <w:t>教学能手、县骨干教师（仅限教师节表彰的骨干教师）</w:t>
      </w:r>
      <w:r>
        <w:rPr>
          <w:rFonts w:hint="eastAsia" w:ascii="仿宋_GB2312" w:hAnsi="仿宋_GB2312" w:eastAsia="仿宋_GB2312" w:cs="仿宋_GB2312"/>
          <w:spacing w:val="7"/>
          <w:sz w:val="30"/>
          <w:szCs w:val="30"/>
          <w:highlight w:val="none"/>
        </w:rPr>
        <w:t>等</w:t>
      </w:r>
      <w:r>
        <w:rPr>
          <w:rFonts w:hint="eastAsia" w:ascii="仿宋" w:hAnsi="仿宋" w:eastAsia="仿宋" w:cs="仿宋"/>
          <w:color w:val="auto"/>
          <w:spacing w:val="-4"/>
          <w:sz w:val="32"/>
          <w:szCs w:val="32"/>
          <w:highlight w:val="none"/>
          <w:u w:val="none"/>
          <w:lang w:val="en-US" w:eastAsia="zh-CN"/>
        </w:rPr>
        <w:t>荣誉称号</w:t>
      </w:r>
      <w:r>
        <w:rPr>
          <w:rFonts w:hint="eastAsia" w:ascii="仿宋" w:hAnsi="仿宋" w:eastAsia="仿宋" w:cs="仿宋"/>
          <w:color w:val="auto"/>
          <w:spacing w:val="-4"/>
          <w:sz w:val="32"/>
          <w:szCs w:val="32"/>
          <w:highlight w:val="none"/>
          <w:u w:val="none"/>
          <w:lang w:eastAsia="zh-CN"/>
        </w:rPr>
        <w:t>（取计分年限内等级最高的一次计分，不累计记分）。</w:t>
      </w:r>
    </w:p>
    <w:p w14:paraId="363CB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单项奖指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县级以上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党委、政府及教育行政部门授予的其他荣誉称号。</w:t>
      </w:r>
    </w:p>
    <w:p w14:paraId="5767F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③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个人获奖分：按近三年（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2023-2025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学年）个人获奖情况累计计分，最高分超过3分的计3分，其他人员权重计分。</w:t>
      </w:r>
    </w:p>
    <w:p w14:paraId="14801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以上获奖以证书或通报文件为准，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eastAsia="zh-CN"/>
        </w:rPr>
        <w:t>起止时间为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2023年8月1日-2026年7月15日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</w:rPr>
        <w:t>获奖分以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</w:rPr>
        <w:t>分为限。</w:t>
      </w:r>
    </w:p>
    <w:p w14:paraId="2A6A5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报名时必须由本人申报登记获奖得分情况，并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同时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提交有关获奖证书原件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和文件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，凡未申报登记获奖得分或未提交获奖证书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和文件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的一律不予审查。</w:t>
      </w:r>
    </w:p>
    <w:p w14:paraId="5C18F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 w:val="0"/>
          <w:color w:val="auto"/>
          <w:spacing w:val="0"/>
          <w:sz w:val="32"/>
          <w:szCs w:val="32"/>
          <w:highlight w:val="none"/>
        </w:rPr>
        <w:t>选调方法</w:t>
      </w:r>
    </w:p>
    <w:p w14:paraId="14481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分中学校长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小学校长两条线，按照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总成绩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由高分到低分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确定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选调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对象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。</w:t>
      </w:r>
    </w:p>
    <w:p w14:paraId="00665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</w:pPr>
    </w:p>
    <w:p w14:paraId="6B99227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C59B9"/>
    <w:rsid w:val="73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2026-07-09T09:14:00Z</dcterms:created>
  <dc:creator>^_^</dc:creator>
  <cp:lastModifiedBy>^_^</cp:lastModifiedBy>
  <dcterms:modified xsi:type="dcterms:W3CDTF">2026-07-09T09:14:22Z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431FA860284045ACBB37195F4BA60D30_11</vt:lpwstr>
  </property>
  <property fmtid="{D5CDD505-2E9C-101B-9397-08002B2CF9AE}" pid="4" name="KSOTemplateDocerSaveRecord">
    <vt:lpwstr>eyJoZGlkIjoiYjUwZjRmNTYyOGI5MDQyYjZkOTc1YjA3Zjc4ZWQ4ODUiLCJ1c2VySWQiOiIzMjkwMjg3OTkifQ==</vt:lpwstr>
  </property>
</Properties>
</file>