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92071">
      <w:pPr>
        <w:keepNext w:val="0"/>
        <w:keepLines w:val="0"/>
        <w:pageBreakBefore w:val="0"/>
        <w:widowControl w:val="0"/>
        <w:kinsoku/>
        <w:wordWrap/>
        <w:overflowPunct/>
        <w:topLinePunct w:val="0"/>
        <w:autoSpaceDE/>
        <w:autoSpaceDN/>
        <w:bidi w:val="0"/>
        <w:adjustRightInd/>
        <w:snapToGrid/>
        <w:spacing w:line="520" w:lineRule="exact"/>
        <w:ind w:firstLine="6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w:t>
      </w:r>
    </w:p>
    <w:tbl>
      <w:tblPr>
        <w:tblStyle w:val="2"/>
        <w:tblW w:w="151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4"/>
        <w:gridCol w:w="1831"/>
        <w:gridCol w:w="1309"/>
        <w:gridCol w:w="821"/>
        <w:gridCol w:w="1019"/>
        <w:gridCol w:w="2253"/>
        <w:gridCol w:w="3082"/>
        <w:gridCol w:w="3516"/>
        <w:gridCol w:w="777"/>
      </w:tblGrid>
      <w:tr w14:paraId="26FC1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15172" w:type="dxa"/>
            <w:gridSpan w:val="9"/>
            <w:tcBorders>
              <w:top w:val="nil"/>
              <w:left w:val="nil"/>
              <w:bottom w:val="nil"/>
              <w:right w:val="nil"/>
            </w:tcBorders>
            <w:shd w:val="clear" w:color="auto" w:fill="auto"/>
            <w:vAlign w:val="center"/>
          </w:tcPr>
          <w:p w14:paraId="2FBA7A0A">
            <w:pPr>
              <w:keepNext w:val="0"/>
              <w:keepLines w:val="0"/>
              <w:widowControl/>
              <w:suppressLineNumbers w:val="0"/>
              <w:jc w:val="center"/>
              <w:textAlignment w:val="center"/>
              <w:rPr>
                <w:rFonts w:ascii="方正小标宋_GBK" w:hAnsi="方正小标宋_GBK" w:eastAsia="方正小标宋_GBK" w:cs="方正小标宋_GBK"/>
                <w:i w:val="0"/>
                <w:iCs w:val="0"/>
                <w:color w:val="auto"/>
                <w:sz w:val="40"/>
                <w:szCs w:val="40"/>
                <w:u w:val="none"/>
              </w:rPr>
            </w:pPr>
            <w:bookmarkStart w:id="0" w:name="_GoBack"/>
            <w:r>
              <w:rPr>
                <w:rFonts w:hint="eastAsia" w:ascii="方正小标宋_GBK" w:hAnsi="方正小标宋_GBK" w:eastAsia="方正小标宋_GBK" w:cs="方正小标宋_GBK"/>
                <w:i w:val="0"/>
                <w:iCs w:val="0"/>
                <w:color w:val="auto"/>
                <w:kern w:val="0"/>
                <w:sz w:val="40"/>
                <w:szCs w:val="40"/>
                <w:u w:val="none"/>
                <w:lang w:val="en-US" w:eastAsia="zh-CN" w:bidi="ar"/>
              </w:rPr>
              <w:t>遴选岗位资格条件一览表</w:t>
            </w:r>
            <w:bookmarkEnd w:id="0"/>
          </w:p>
        </w:tc>
      </w:tr>
      <w:tr w14:paraId="260C5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8522">
            <w:pPr>
              <w:keepNext w:val="0"/>
              <w:keepLines w:val="0"/>
              <w:widowControl/>
              <w:suppressLineNumbers w:val="0"/>
              <w:jc w:val="center"/>
              <w:textAlignment w:val="center"/>
              <w:rPr>
                <w:rFonts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序号</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2ADD">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用工单位</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8CCE">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岗位名称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CD00">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遴选人数</w:t>
            </w:r>
          </w:p>
        </w:tc>
        <w:tc>
          <w:tcPr>
            <w:tcW w:w="1019" w:type="dxa"/>
            <w:tcBorders>
              <w:top w:val="single" w:color="000000" w:sz="4" w:space="0"/>
              <w:left w:val="single" w:color="000000" w:sz="4" w:space="0"/>
              <w:bottom w:val="nil"/>
              <w:right w:val="single" w:color="000000" w:sz="4" w:space="0"/>
            </w:tcBorders>
            <w:shd w:val="clear" w:color="auto" w:fill="auto"/>
            <w:vAlign w:val="center"/>
          </w:tcPr>
          <w:p w14:paraId="2E29E848">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年龄</w:t>
            </w:r>
          </w:p>
        </w:tc>
        <w:tc>
          <w:tcPr>
            <w:tcW w:w="2253" w:type="dxa"/>
            <w:tcBorders>
              <w:top w:val="single" w:color="000000" w:sz="4" w:space="0"/>
              <w:left w:val="single" w:color="000000" w:sz="4" w:space="0"/>
              <w:bottom w:val="nil"/>
              <w:right w:val="single" w:color="000000" w:sz="4" w:space="0"/>
            </w:tcBorders>
            <w:shd w:val="clear" w:color="auto" w:fill="auto"/>
            <w:vAlign w:val="center"/>
          </w:tcPr>
          <w:p w14:paraId="5CFDDC68">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学历及专业</w:t>
            </w:r>
          </w:p>
        </w:tc>
        <w:tc>
          <w:tcPr>
            <w:tcW w:w="3082" w:type="dxa"/>
            <w:tcBorders>
              <w:top w:val="single" w:color="000000" w:sz="4" w:space="0"/>
              <w:left w:val="single" w:color="000000" w:sz="4" w:space="0"/>
              <w:bottom w:val="nil"/>
              <w:right w:val="single" w:color="000000" w:sz="4" w:space="0"/>
            </w:tcBorders>
            <w:shd w:val="clear" w:color="auto" w:fill="auto"/>
            <w:vAlign w:val="center"/>
          </w:tcPr>
          <w:p w14:paraId="044B0529">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专业资格证书</w:t>
            </w:r>
          </w:p>
        </w:tc>
        <w:tc>
          <w:tcPr>
            <w:tcW w:w="3516" w:type="dxa"/>
            <w:tcBorders>
              <w:top w:val="single" w:color="000000" w:sz="4" w:space="0"/>
              <w:left w:val="single" w:color="000000" w:sz="4" w:space="0"/>
              <w:bottom w:val="nil"/>
              <w:right w:val="single" w:color="000000" w:sz="4" w:space="0"/>
            </w:tcBorders>
            <w:shd w:val="clear" w:color="auto" w:fill="auto"/>
            <w:vAlign w:val="center"/>
          </w:tcPr>
          <w:p w14:paraId="002C63FE">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其他要求</w:t>
            </w:r>
          </w:p>
        </w:tc>
        <w:tc>
          <w:tcPr>
            <w:tcW w:w="777" w:type="dxa"/>
            <w:tcBorders>
              <w:top w:val="single" w:color="000000" w:sz="4" w:space="0"/>
              <w:left w:val="single" w:color="000000" w:sz="4" w:space="0"/>
              <w:bottom w:val="nil"/>
              <w:right w:val="single" w:color="000000" w:sz="4" w:space="0"/>
            </w:tcBorders>
            <w:shd w:val="clear" w:color="auto" w:fill="auto"/>
            <w:vAlign w:val="center"/>
          </w:tcPr>
          <w:p w14:paraId="6B233104">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备注</w:t>
            </w:r>
          </w:p>
        </w:tc>
      </w:tr>
      <w:tr w14:paraId="3C755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E98C">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1</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0123">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四川正炜工程质量检测有限公司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95A7">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综合管理部副职负责人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CFCD">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05E7">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35岁及以下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B57C">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本科，汉语言文学</w:t>
            </w:r>
          </w:p>
        </w:tc>
        <w:tc>
          <w:tcPr>
            <w:tcW w:w="3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CC59">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lang w:val="en-US" w:eastAsia="zh-CN"/>
              </w:rPr>
            </w:pPr>
            <w:r>
              <w:rPr>
                <w:rFonts w:hint="eastAsia" w:ascii="仿宋_GB2312" w:hAnsi="宋体" w:eastAsia="仿宋_GB2312" w:cs="仿宋_GB2312"/>
                <w:i w:val="0"/>
                <w:iCs w:val="0"/>
                <w:color w:val="auto"/>
                <w:sz w:val="20"/>
                <w:szCs w:val="20"/>
                <w:u w:val="none"/>
                <w:lang w:val="en-US" w:eastAsia="zh-CN"/>
              </w:rPr>
              <w:t>/</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B9E3">
            <w:pPr>
              <w:keepNext w:val="0"/>
              <w:keepLines w:val="0"/>
              <w:widowControl/>
              <w:numPr>
                <w:ilvl w:val="0"/>
                <w:numId w:val="0"/>
              </w:numPr>
              <w:suppressLineNumbers w:val="0"/>
              <w:jc w:val="both"/>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lang w:val="en-US" w:eastAsia="zh-CN" w:bidi="ar"/>
              </w:rPr>
              <w:t>1.</w:t>
            </w:r>
            <w:r>
              <w:rPr>
                <w:rFonts w:hint="eastAsia" w:ascii="仿宋_GB2312" w:hAnsi="宋体" w:eastAsia="仿宋_GB2312" w:cs="仿宋_GB2312"/>
                <w:i w:val="0"/>
                <w:iCs w:val="0"/>
                <w:color w:val="000000"/>
                <w:kern w:val="0"/>
                <w:sz w:val="20"/>
                <w:szCs w:val="20"/>
                <w:u w:val="none"/>
                <w:lang w:val="en-US" w:eastAsia="zh-CN" w:bidi="ar"/>
              </w:rPr>
              <w:t>有3年以上行政综合（党务）管理工作经验，具有相关部门负责人工作经验者优先；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2.具有较好的公文写作能力，了解会议、接待等办公室事务性工作；</w:t>
            </w:r>
          </w:p>
          <w:p w14:paraId="0E6E75D3">
            <w:pPr>
              <w:keepNext w:val="0"/>
              <w:keepLines w:val="0"/>
              <w:widowControl/>
              <w:numPr>
                <w:ilvl w:val="0"/>
                <w:numId w:val="0"/>
              </w:numPr>
              <w:suppressLineNumbers w:val="0"/>
              <w:jc w:val="both"/>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3.具备全局统筹能力、上传下达、后勤保障等综合性事务，执行力与责任心强。</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DF6C">
            <w:pPr>
              <w:jc w:val="center"/>
              <w:rPr>
                <w:rFonts w:hint="eastAsia" w:ascii="仿宋_GB2312" w:hAnsi="宋体" w:eastAsia="仿宋_GB2312" w:cs="仿宋_GB2312"/>
                <w:i w:val="0"/>
                <w:iCs w:val="0"/>
                <w:color w:val="auto"/>
                <w:sz w:val="20"/>
                <w:szCs w:val="20"/>
                <w:u w:val="none"/>
              </w:rPr>
            </w:pPr>
          </w:p>
        </w:tc>
      </w:tr>
      <w:tr w14:paraId="48E33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248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2</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4399">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四川正炜工程质量检测有限公司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6780">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桥梁检测车操作员</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CCE5">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05E7">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50岁及以下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7A1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高职及以上学历</w:t>
            </w:r>
          </w:p>
        </w:tc>
        <w:tc>
          <w:tcPr>
            <w:tcW w:w="3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87E5">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特种车辆作业人员证</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39DB">
            <w:pPr>
              <w:keepNext w:val="0"/>
              <w:keepLines w:val="0"/>
              <w:widowControl/>
              <w:numPr>
                <w:ilvl w:val="0"/>
                <w:numId w:val="0"/>
              </w:numPr>
              <w:suppressLineNumbers w:val="0"/>
              <w:jc w:val="both"/>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lang w:val="en-US" w:eastAsia="zh-CN" w:bidi="ar"/>
              </w:rPr>
              <w:t>1.</w:t>
            </w:r>
            <w:r>
              <w:rPr>
                <w:rFonts w:hint="eastAsia" w:ascii="仿宋_GB2312" w:hAnsi="宋体" w:eastAsia="仿宋_GB2312" w:cs="仿宋_GB2312"/>
                <w:i w:val="0"/>
                <w:iCs w:val="0"/>
                <w:color w:val="000000"/>
                <w:kern w:val="0"/>
                <w:sz w:val="20"/>
                <w:szCs w:val="20"/>
                <w:u w:val="none"/>
                <w:lang w:val="en-US" w:eastAsia="zh-CN" w:bidi="ar"/>
              </w:rPr>
              <w:t>有5年驾驶工作经验；</w:t>
            </w:r>
          </w:p>
          <w:p w14:paraId="78D183D8">
            <w:pPr>
              <w:keepNext w:val="0"/>
              <w:keepLines w:val="0"/>
              <w:widowControl/>
              <w:numPr>
                <w:ilvl w:val="0"/>
                <w:numId w:val="0"/>
              </w:numPr>
              <w:suppressLineNumbers w:val="0"/>
              <w:jc w:val="both"/>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2.B2及以上驾驶证。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4C0B">
            <w:pPr>
              <w:jc w:val="center"/>
              <w:rPr>
                <w:rFonts w:hint="eastAsia" w:ascii="仿宋_GB2312" w:hAnsi="宋体" w:eastAsia="仿宋_GB2312" w:cs="仿宋_GB2312"/>
                <w:i w:val="0"/>
                <w:iCs w:val="0"/>
                <w:color w:val="auto"/>
                <w:sz w:val="20"/>
                <w:szCs w:val="20"/>
                <w:u w:val="none"/>
              </w:rPr>
            </w:pPr>
          </w:p>
        </w:tc>
      </w:tr>
      <w:tr w14:paraId="6D19F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1AE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3</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D407">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广元交投公路工程咨询有限公司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86E4">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党建纪检岗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A432">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F437">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35岁及以下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5584">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大专及以上学历</w:t>
            </w:r>
          </w:p>
        </w:tc>
        <w:tc>
          <w:tcPr>
            <w:tcW w:w="3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CBE4">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sz w:val="20"/>
                <w:szCs w:val="20"/>
                <w:u w:val="none"/>
                <w:lang w:val="en-US" w:eastAsia="zh-CN"/>
              </w:rPr>
              <w:t>/</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1C09">
            <w:pPr>
              <w:keepNext w:val="0"/>
              <w:keepLines w:val="0"/>
              <w:widowControl/>
              <w:suppressLineNumbers w:val="0"/>
              <w:jc w:val="both"/>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中共党员（含预备党员），具有相关岗位工作经验。</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E4E6">
            <w:pPr>
              <w:jc w:val="center"/>
              <w:rPr>
                <w:rFonts w:hint="eastAsia" w:ascii="仿宋_GB2312" w:hAnsi="宋体" w:eastAsia="仿宋_GB2312" w:cs="仿宋_GB2312"/>
                <w:i w:val="0"/>
                <w:iCs w:val="0"/>
                <w:color w:val="auto"/>
                <w:sz w:val="20"/>
                <w:szCs w:val="20"/>
                <w:u w:val="none"/>
              </w:rPr>
            </w:pPr>
          </w:p>
        </w:tc>
      </w:tr>
      <w:tr w14:paraId="0B697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D07D">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4</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508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四川广通工程管理有限公司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32E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监理工程师</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EFE6">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1D2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40岁及以下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0816">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大专及以上学历</w:t>
            </w:r>
          </w:p>
        </w:tc>
        <w:tc>
          <w:tcPr>
            <w:tcW w:w="3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AE3E">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监理工程师</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8F84">
            <w:pPr>
              <w:keepNext w:val="0"/>
              <w:keepLines w:val="0"/>
              <w:widowControl/>
              <w:suppressLineNumbers w:val="0"/>
              <w:jc w:val="both"/>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1.具有3年及以上相关工作经验；</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2.持有多个专业执（职）业资格证书可适当放宽。</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17CE">
            <w:pPr>
              <w:jc w:val="center"/>
              <w:rPr>
                <w:rFonts w:hint="eastAsia" w:ascii="仿宋_GB2312" w:hAnsi="宋体" w:eastAsia="仿宋_GB2312" w:cs="仿宋_GB2312"/>
                <w:i w:val="0"/>
                <w:iCs w:val="0"/>
                <w:color w:val="auto"/>
                <w:sz w:val="20"/>
                <w:szCs w:val="20"/>
                <w:u w:val="none"/>
              </w:rPr>
            </w:pPr>
          </w:p>
        </w:tc>
      </w:tr>
      <w:tr w14:paraId="3517F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F87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5</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4B9D">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广元交通建设集团有限公司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6590">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经营发展中心（招投标管理岗）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23E5">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29D6">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45岁及以下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EAA6">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大专及以上，工程管理、工程造价、土木工程等相关专业优先</w:t>
            </w:r>
          </w:p>
        </w:tc>
        <w:tc>
          <w:tcPr>
            <w:tcW w:w="3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FF76">
            <w:pPr>
              <w:jc w:val="center"/>
              <w:rPr>
                <w:rFonts w:hint="default" w:ascii="仿宋_GB2312" w:hAnsi="宋体" w:eastAsia="仿宋_GB2312" w:cs="仿宋_GB2312"/>
                <w:i w:val="0"/>
                <w:iCs w:val="0"/>
                <w:color w:val="auto"/>
                <w:sz w:val="20"/>
                <w:szCs w:val="20"/>
                <w:u w:val="none"/>
                <w:lang w:val="en-US"/>
              </w:rPr>
            </w:pPr>
            <w:r>
              <w:rPr>
                <w:rFonts w:hint="eastAsia" w:ascii="仿宋_GB2312" w:hAnsi="宋体" w:eastAsia="仿宋_GB2312" w:cs="仿宋_GB2312"/>
                <w:i w:val="0"/>
                <w:iCs w:val="0"/>
                <w:color w:val="auto"/>
                <w:sz w:val="20"/>
                <w:szCs w:val="20"/>
                <w:u w:val="none"/>
                <w:lang w:val="en-US" w:eastAsia="zh-CN"/>
              </w:rPr>
              <w:t>持有二级及以上造价师证书优先</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4A3B">
            <w:pPr>
              <w:keepNext w:val="0"/>
              <w:keepLines w:val="0"/>
              <w:widowControl/>
              <w:suppressLineNumbers w:val="0"/>
              <w:jc w:val="both"/>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具有2年以上投标管理经验，有中、大型项目投标全流程操盘经验优先</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75F8">
            <w:pPr>
              <w:jc w:val="center"/>
              <w:rPr>
                <w:rFonts w:hint="eastAsia" w:ascii="仿宋_GB2312" w:hAnsi="宋体" w:eastAsia="仿宋_GB2312" w:cs="仿宋_GB2312"/>
                <w:i w:val="0"/>
                <w:iCs w:val="0"/>
                <w:color w:val="auto"/>
                <w:sz w:val="20"/>
                <w:szCs w:val="20"/>
                <w:u w:val="none"/>
              </w:rPr>
            </w:pPr>
          </w:p>
        </w:tc>
      </w:tr>
      <w:tr w14:paraId="4010D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DFFD">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6</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4FBC">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广元交通建设集团有限公司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C32E">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经营发展中心（造价预算岗）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D7F6">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E50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45岁及以下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6E09">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大专及以上学历，工程造价、工程管理、土木工程等相关专业</w:t>
            </w:r>
          </w:p>
        </w:tc>
        <w:tc>
          <w:tcPr>
            <w:tcW w:w="3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8534">
            <w:pPr>
              <w:jc w:val="center"/>
              <w:rPr>
                <w:rFonts w:hint="eastAsia" w:ascii="仿宋_GB2312" w:hAnsi="宋体" w:eastAsia="仿宋_GB2312" w:cs="仿宋_GB2312"/>
                <w:i w:val="0"/>
                <w:iCs w:val="0"/>
                <w:color w:val="auto"/>
                <w:sz w:val="20"/>
                <w:szCs w:val="20"/>
                <w:u w:val="none"/>
                <w:lang w:val="en-US" w:eastAsia="zh-CN"/>
              </w:rPr>
            </w:pPr>
            <w:r>
              <w:rPr>
                <w:rFonts w:hint="eastAsia" w:ascii="仿宋_GB2312" w:hAnsi="宋体" w:eastAsia="仿宋_GB2312" w:cs="仿宋_GB2312"/>
                <w:i w:val="0"/>
                <w:iCs w:val="0"/>
                <w:color w:val="auto"/>
                <w:sz w:val="20"/>
                <w:szCs w:val="20"/>
                <w:u w:val="none"/>
                <w:lang w:val="en-US" w:eastAsia="zh-CN"/>
              </w:rPr>
              <w:t>二级及以上造价师证书</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01FB">
            <w:pPr>
              <w:keepNext w:val="0"/>
              <w:keepLines w:val="0"/>
              <w:widowControl/>
              <w:suppressLineNumbers w:val="0"/>
              <w:jc w:val="both"/>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2-5年及以上施工企业投标预算相关工作经验，能独立完成市政、建筑、水利项目投标预算编制、成本测算；具备中、大型项目（公路/市政/建筑/水利）投标预算统筹经验。</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826D">
            <w:pPr>
              <w:jc w:val="center"/>
              <w:rPr>
                <w:rFonts w:hint="eastAsia" w:ascii="仿宋_GB2312" w:hAnsi="宋体" w:eastAsia="仿宋_GB2312" w:cs="仿宋_GB2312"/>
                <w:i w:val="0"/>
                <w:iCs w:val="0"/>
                <w:color w:val="auto"/>
                <w:sz w:val="20"/>
                <w:szCs w:val="20"/>
                <w:u w:val="none"/>
              </w:rPr>
            </w:pPr>
          </w:p>
        </w:tc>
      </w:tr>
      <w:tr w14:paraId="397CB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E8C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7</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2F9A">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广元路桥集团有限公司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CA2C">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会计</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805E">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1B72">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40岁及以下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EB42">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本科，会计、财务及相关专业</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043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初级会计师及以上职称</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CA76">
            <w:pPr>
              <w:keepNext w:val="0"/>
              <w:keepLines w:val="0"/>
              <w:widowControl/>
              <w:suppressLineNumbers w:val="0"/>
              <w:jc w:val="both"/>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kern w:val="0"/>
                <w:sz w:val="20"/>
                <w:szCs w:val="20"/>
                <w:u w:val="none"/>
                <w:lang w:val="en-US" w:eastAsia="zh-CN" w:bidi="ar"/>
              </w:rPr>
              <w:t>有2年以上财务工作经验，熟练掌握办公及财务软件，熟悉会计专业知识、税收政策法规。</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299B">
            <w:pPr>
              <w:jc w:val="center"/>
              <w:rPr>
                <w:rFonts w:hint="eastAsia" w:ascii="仿宋_GB2312" w:hAnsi="宋体" w:eastAsia="仿宋_GB2312" w:cs="仿宋_GB2312"/>
                <w:i w:val="0"/>
                <w:iCs w:val="0"/>
                <w:color w:val="auto"/>
                <w:sz w:val="20"/>
                <w:szCs w:val="20"/>
                <w:u w:val="none"/>
              </w:rPr>
            </w:pPr>
          </w:p>
        </w:tc>
      </w:tr>
      <w:tr w14:paraId="0758E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56EF">
            <w:pPr>
              <w:keepNext w:val="0"/>
              <w:keepLines w:val="0"/>
              <w:widowControl/>
              <w:suppressLineNumbers w:val="0"/>
              <w:jc w:val="center"/>
              <w:textAlignment w:val="center"/>
              <w:rPr>
                <w:rFonts w:hint="default" w:ascii="仿宋_GB2312" w:hAnsi="宋体" w:eastAsia="仿宋_GB2312" w:cs="仿宋_GB2312"/>
                <w:i w:val="0"/>
                <w:iCs w:val="0"/>
                <w:color w:val="auto"/>
                <w:kern w:val="0"/>
                <w:sz w:val="20"/>
                <w:szCs w:val="20"/>
                <w:u w:val="none"/>
                <w:lang w:val="en-US" w:eastAsia="zh-CN" w:bidi="ar"/>
              </w:rPr>
            </w:pPr>
            <w:r>
              <w:rPr>
                <w:rFonts w:hint="eastAsia" w:ascii="仿宋_GB2312" w:hAnsi="宋体" w:eastAsia="仿宋_GB2312" w:cs="仿宋_GB2312"/>
                <w:i w:val="0"/>
                <w:iCs w:val="0"/>
                <w:color w:val="auto"/>
                <w:kern w:val="0"/>
                <w:sz w:val="20"/>
                <w:szCs w:val="20"/>
                <w:u w:val="none"/>
                <w:lang w:val="en-US" w:eastAsia="zh-CN" w:bidi="ar"/>
              </w:rPr>
              <w:t>8</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D89E">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青川县乾隆矿业有限公司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C056">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专职安全员</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9011C">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7D66">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45岁及以下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08FE">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大专及以上学历，采矿、地质、测量等与矿山领域相关专业</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864F">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矿山安全管理人员资格证书</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FE0F">
            <w:pPr>
              <w:keepNext w:val="0"/>
              <w:keepLines w:val="0"/>
              <w:widowControl/>
              <w:suppressLineNumbers w:val="0"/>
              <w:jc w:val="both"/>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具有相应的非煤矿山安全生产专业知识和工作经验并熟悉矿山生产系统，不得在其他矿山兼职。</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FA78">
            <w:pPr>
              <w:jc w:val="center"/>
              <w:rPr>
                <w:rFonts w:hint="eastAsia" w:ascii="仿宋_GB2312" w:hAnsi="宋体" w:eastAsia="仿宋_GB2312" w:cs="仿宋_GB2312"/>
                <w:i w:val="0"/>
                <w:iCs w:val="0"/>
                <w:color w:val="auto"/>
                <w:sz w:val="20"/>
                <w:szCs w:val="20"/>
                <w:u w:val="none"/>
              </w:rPr>
            </w:pPr>
          </w:p>
        </w:tc>
      </w:tr>
      <w:tr w14:paraId="324A1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9B67">
            <w:pPr>
              <w:keepNext w:val="0"/>
              <w:keepLines w:val="0"/>
              <w:widowControl/>
              <w:suppressLineNumbers w:val="0"/>
              <w:jc w:val="center"/>
              <w:textAlignment w:val="center"/>
              <w:rPr>
                <w:rFonts w:hint="default" w:ascii="仿宋_GB2312" w:hAnsi="宋体" w:eastAsia="仿宋_GB2312" w:cs="仿宋_GB2312"/>
                <w:i w:val="0"/>
                <w:iCs w:val="0"/>
                <w:color w:val="auto"/>
                <w:kern w:val="0"/>
                <w:sz w:val="20"/>
                <w:szCs w:val="20"/>
                <w:u w:val="none"/>
                <w:lang w:val="en-US" w:eastAsia="zh-CN" w:bidi="ar"/>
              </w:rPr>
            </w:pPr>
            <w:r>
              <w:rPr>
                <w:rFonts w:hint="eastAsia" w:ascii="仿宋_GB2312" w:hAnsi="宋体" w:eastAsia="仿宋_GB2312" w:cs="仿宋_GB2312"/>
                <w:i w:val="0"/>
                <w:iCs w:val="0"/>
                <w:color w:val="auto"/>
                <w:kern w:val="0"/>
                <w:sz w:val="20"/>
                <w:szCs w:val="20"/>
                <w:u w:val="none"/>
                <w:lang w:val="en-US" w:eastAsia="zh-CN" w:bidi="ar"/>
              </w:rPr>
              <w:t>9</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7933">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广元市公共交通有限公司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7987">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信息技术</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8AF4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ABCC">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40岁及以下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722C">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大学及以上学历</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48E2">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sz w:val="20"/>
                <w:szCs w:val="20"/>
                <w:u w:val="none"/>
                <w:lang w:val="en-US" w:eastAsia="zh-CN"/>
              </w:rPr>
              <w:t>信息技术相关证书</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DA90">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7BF5">
            <w:pPr>
              <w:jc w:val="center"/>
              <w:rPr>
                <w:rFonts w:hint="eastAsia" w:ascii="仿宋_GB2312" w:hAnsi="宋体" w:eastAsia="仿宋_GB2312" w:cs="仿宋_GB2312"/>
                <w:i w:val="0"/>
                <w:iCs w:val="0"/>
                <w:color w:val="auto"/>
                <w:sz w:val="20"/>
                <w:szCs w:val="20"/>
                <w:u w:val="none"/>
              </w:rPr>
            </w:pPr>
          </w:p>
        </w:tc>
      </w:tr>
      <w:tr w14:paraId="189F7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5C2F">
            <w:pPr>
              <w:keepNext w:val="0"/>
              <w:keepLines w:val="0"/>
              <w:widowControl/>
              <w:suppressLineNumbers w:val="0"/>
              <w:jc w:val="center"/>
              <w:textAlignment w:val="center"/>
              <w:rPr>
                <w:rFonts w:hint="default" w:ascii="仿宋_GB2312" w:hAnsi="宋体" w:eastAsia="仿宋_GB2312" w:cs="仿宋_GB2312"/>
                <w:i w:val="0"/>
                <w:iCs w:val="0"/>
                <w:color w:val="auto"/>
                <w:kern w:val="0"/>
                <w:sz w:val="20"/>
                <w:szCs w:val="20"/>
                <w:u w:val="none"/>
                <w:lang w:val="en-US" w:eastAsia="zh-CN" w:bidi="ar"/>
              </w:rPr>
            </w:pPr>
            <w:r>
              <w:rPr>
                <w:rFonts w:hint="eastAsia" w:ascii="仿宋_GB2312" w:hAnsi="宋体" w:eastAsia="仿宋_GB2312" w:cs="仿宋_GB2312"/>
                <w:i w:val="0"/>
                <w:iCs w:val="0"/>
                <w:color w:val="auto"/>
                <w:kern w:val="0"/>
                <w:sz w:val="20"/>
                <w:szCs w:val="20"/>
                <w:u w:val="none"/>
                <w:lang w:val="en-US" w:eastAsia="zh-CN" w:bidi="ar"/>
              </w:rPr>
              <w:t>10</w:t>
            </w:r>
          </w:p>
        </w:tc>
        <w:tc>
          <w:tcPr>
            <w:tcW w:w="1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EF5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广元市公共交通有限公司</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B66DF">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审计师</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439D">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1291">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40岁及以下</w:t>
            </w:r>
          </w:p>
        </w:tc>
        <w:tc>
          <w:tcPr>
            <w:tcW w:w="2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A318">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大学及以上学历</w:t>
            </w:r>
          </w:p>
        </w:tc>
        <w:tc>
          <w:tcPr>
            <w:tcW w:w="3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AFBE">
            <w:pPr>
              <w:keepNext w:val="0"/>
              <w:keepLines w:val="0"/>
              <w:widowControl/>
              <w:suppressLineNumbers w:val="0"/>
              <w:jc w:val="center"/>
              <w:textAlignment w:val="center"/>
              <w:rPr>
                <w:rFonts w:hint="eastAsia" w:ascii="仿宋_GB2312" w:hAnsi="宋体" w:eastAsia="仿宋_GB2312" w:cs="仿宋_GB2312"/>
                <w:i w:val="0"/>
                <w:iCs w:val="0"/>
                <w:color w:val="auto"/>
                <w:sz w:val="20"/>
                <w:szCs w:val="20"/>
                <w:u w:val="none"/>
              </w:rPr>
            </w:pPr>
            <w:r>
              <w:rPr>
                <w:rFonts w:hint="eastAsia" w:ascii="仿宋_GB2312" w:hAnsi="宋体" w:eastAsia="仿宋_GB2312" w:cs="仿宋_GB2312"/>
                <w:i w:val="0"/>
                <w:iCs w:val="0"/>
                <w:color w:val="auto"/>
                <w:sz w:val="20"/>
                <w:szCs w:val="20"/>
                <w:u w:val="none"/>
                <w:lang w:val="en-US" w:eastAsia="zh-CN"/>
              </w:rPr>
              <w:t>初级会计师或初级审计师及以上职称</w:t>
            </w:r>
          </w:p>
        </w:tc>
        <w:tc>
          <w:tcPr>
            <w:tcW w:w="3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55B5">
            <w:pPr>
              <w:keepNext w:val="0"/>
              <w:keepLines w:val="0"/>
              <w:widowControl/>
              <w:suppressLineNumbers w:val="0"/>
              <w:jc w:val="left"/>
              <w:textAlignment w:val="center"/>
              <w:rPr>
                <w:rFonts w:hint="eastAsia" w:ascii="仿宋_GB2312" w:hAnsi="宋体" w:eastAsia="仿宋_GB2312" w:cs="仿宋_GB2312"/>
                <w:i w:val="0"/>
                <w:iCs w:val="0"/>
                <w:color w:val="auto"/>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0CAD">
            <w:pPr>
              <w:jc w:val="center"/>
              <w:rPr>
                <w:rFonts w:hint="eastAsia" w:ascii="仿宋_GB2312" w:hAnsi="宋体" w:eastAsia="仿宋_GB2312" w:cs="仿宋_GB2312"/>
                <w:i w:val="0"/>
                <w:iCs w:val="0"/>
                <w:color w:val="auto"/>
                <w:sz w:val="20"/>
                <w:szCs w:val="20"/>
                <w:u w:val="none"/>
              </w:rPr>
            </w:pPr>
          </w:p>
        </w:tc>
      </w:tr>
    </w:tbl>
    <w:p w14:paraId="09C913F5">
      <w:pPr>
        <w:keepNext w:val="0"/>
        <w:keepLines w:val="0"/>
        <w:pageBreakBefore w:val="0"/>
        <w:kinsoku/>
        <w:wordWrap/>
        <w:overflowPunct/>
        <w:topLinePunct w:val="0"/>
        <w:autoSpaceDE/>
        <w:autoSpaceDN/>
        <w:bidi w:val="0"/>
        <w:adjustRightInd/>
        <w:snapToGrid/>
        <w:spacing w:line="520" w:lineRule="exact"/>
        <w:textAlignment w:val="auto"/>
        <w:rPr>
          <w:rFonts w:hint="default"/>
          <w:color w:val="auto"/>
          <w:sz w:val="32"/>
          <w:szCs w:val="32"/>
          <w:lang w:val="en-US" w:eastAsia="zh-CN"/>
        </w:rPr>
      </w:pPr>
    </w:p>
    <w:p w14:paraId="08553F82"/>
    <w:sectPr>
      <w:pgSz w:w="16838" w:h="11906" w:orient="landscape"/>
      <w:pgMar w:top="1134" w:right="850" w:bottom="1134"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D4088B"/>
    <w:rsid w:val="77D40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2026-07-30T09:28:00Z</dcterms:created>
  <dc:creator>Little star</dc:creator>
  <cp:lastModifiedBy>Little star</cp:lastModifiedBy>
  <dcterms:modified xsi:type="dcterms:W3CDTF">2026-07-30T09:29:12Z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0F4198CDE39B4B07BF72E66E1292A03A_11</vt:lpwstr>
  </property>
  <property fmtid="{D5CDD505-2E9C-101B-9397-08002B2CF9AE}" pid="4" name="KSOTemplateDocerSaveRecord">
    <vt:lpwstr>eyJoZGlkIjoiMzEwNTM5NzYwMDRjMzkwZTVkZjY2ODkwMGIxNGU0OTUiLCJ1c2VySWQiOiIxMTQwNTM2NDUyIn0=</vt:lpwstr>
  </property>
</Properties>
</file>