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40FDA">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等线" w:eastAsia="方正小标宋简体"/>
          <w:sz w:val="44"/>
          <w:szCs w:val="44"/>
        </w:rPr>
      </w:pPr>
      <w:bookmarkStart w:id="1" w:name="_GoBack"/>
      <w:bookmarkEnd w:id="1"/>
      <w:r>
        <w:rPr>
          <w:rFonts w:hint="eastAsia" w:ascii="方正小标宋简体" w:hAnsi="等线" w:eastAsia="方正小标宋简体"/>
          <w:sz w:val="44"/>
          <w:szCs w:val="44"/>
        </w:rPr>
        <w:t>河南</w:t>
      </w:r>
      <w:r>
        <w:rPr>
          <w:rFonts w:hint="eastAsia" w:ascii="方正小标宋简体" w:hAnsi="等线" w:eastAsia="方正小标宋简体"/>
          <w:sz w:val="44"/>
          <w:szCs w:val="44"/>
          <w:lang w:val="en-US" w:eastAsia="zh-CN"/>
        </w:rPr>
        <w:t>省某国有企业</w:t>
      </w:r>
      <w:r>
        <w:rPr>
          <w:rFonts w:hint="eastAsia" w:ascii="方正小标宋简体" w:hAnsi="等线" w:eastAsia="方正小标宋简体"/>
          <w:sz w:val="44"/>
          <w:szCs w:val="44"/>
        </w:rPr>
        <w:t>202</w:t>
      </w:r>
      <w:r>
        <w:rPr>
          <w:rFonts w:hint="eastAsia" w:ascii="方正小标宋简体" w:hAnsi="等线" w:eastAsia="方正小标宋简体"/>
          <w:sz w:val="44"/>
          <w:szCs w:val="44"/>
          <w:lang w:val="en-US" w:eastAsia="zh-CN"/>
        </w:rPr>
        <w:t>6</w:t>
      </w:r>
      <w:r>
        <w:rPr>
          <w:rFonts w:hint="eastAsia" w:ascii="方正小标宋简体" w:hAnsi="等线" w:eastAsia="方正小标宋简体"/>
          <w:sz w:val="44"/>
          <w:szCs w:val="44"/>
        </w:rPr>
        <w:t>年</w:t>
      </w:r>
    </w:p>
    <w:p w14:paraId="4BCB1255">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ascii="方正小标宋简体" w:hAnsi="方正小标宋简体" w:eastAsia="方正小标宋简体" w:cs="方正小标宋简体"/>
          <w:sz w:val="44"/>
          <w:szCs w:val="44"/>
        </w:rPr>
      </w:pPr>
      <w:r>
        <w:rPr>
          <w:rFonts w:hint="eastAsia" w:ascii="方正小标宋简体" w:hAnsi="等线" w:eastAsia="方正小标宋简体"/>
          <w:sz w:val="44"/>
          <w:szCs w:val="44"/>
        </w:rPr>
        <w:t>见习岗位</w:t>
      </w:r>
      <w:r>
        <w:rPr>
          <w:rFonts w:hint="eastAsia" w:ascii="方正小标宋简体" w:hAnsi="方正小标宋简体" w:eastAsia="方正小标宋简体" w:cs="方正小标宋简体"/>
          <w:sz w:val="44"/>
          <w:szCs w:val="44"/>
        </w:rPr>
        <w:t>招聘公告</w:t>
      </w:r>
    </w:p>
    <w:p w14:paraId="23574E9C">
      <w:pPr>
        <w:spacing w:line="560" w:lineRule="exact"/>
        <w:ind w:firstLine="640" w:firstLineChars="200"/>
        <w:jc w:val="center"/>
        <w:rPr>
          <w:rFonts w:hint="eastAsia" w:ascii="仿宋_GB2312" w:hAnsi="仿宋_GB2312" w:eastAsia="仿宋_GB2312" w:cs="Times New Roman"/>
          <w:bCs/>
          <w:sz w:val="32"/>
          <w:szCs w:val="32"/>
        </w:rPr>
      </w:pPr>
    </w:p>
    <w:p w14:paraId="10DA26D7">
      <w:pPr>
        <w:widowControl/>
        <w:adjustRightInd w:val="0"/>
        <w:snapToGrid w:val="0"/>
        <w:spacing w:line="600" w:lineRule="exact"/>
        <w:ind w:firstLine="645"/>
        <w:rPr>
          <w:rFonts w:ascii="仿宋_GB2312" w:hAnsi="黑体" w:eastAsia="仿宋_GB2312"/>
          <w:sz w:val="32"/>
          <w:szCs w:val="32"/>
        </w:rPr>
      </w:pPr>
      <w:bookmarkStart w:id="0" w:name="_Toc13218"/>
      <w:r>
        <w:rPr>
          <w:rFonts w:hint="eastAsia" w:ascii="仿宋_GB2312" w:hAnsi="黑体" w:eastAsia="仿宋_GB2312"/>
          <w:sz w:val="32"/>
          <w:szCs w:val="32"/>
        </w:rPr>
        <w:t>河南</w:t>
      </w:r>
      <w:r>
        <w:rPr>
          <w:rFonts w:hint="eastAsia" w:ascii="仿宋_GB2312" w:hAnsi="黑体" w:eastAsia="仿宋_GB2312"/>
          <w:sz w:val="32"/>
          <w:szCs w:val="32"/>
          <w:lang w:val="en-US" w:eastAsia="zh-CN"/>
        </w:rPr>
        <w:t>省某国有企业</w:t>
      </w:r>
      <w:r>
        <w:rPr>
          <w:rFonts w:hint="eastAsia" w:ascii="仿宋_GB2312" w:hAnsi="黑体" w:eastAsia="仿宋_GB2312"/>
          <w:sz w:val="32"/>
          <w:szCs w:val="32"/>
        </w:rPr>
        <w:t>为满足公司发展需要，拟公开招聘有意愿的高校毕业生参加就业见习工作。</w:t>
      </w:r>
    </w:p>
    <w:p w14:paraId="338774C5">
      <w:pPr>
        <w:keepNext w:val="0"/>
        <w:keepLines w:val="0"/>
        <w:pageBreakBefore w:val="0"/>
        <w:numPr>
          <w:ilvl w:val="0"/>
          <w:numId w:val="1"/>
        </w:numPr>
        <w:kinsoku/>
        <w:wordWrap/>
        <w:overflowPunct/>
        <w:topLinePunct w:val="0"/>
        <w:autoSpaceDE w:val="0"/>
        <w:autoSpaceDN/>
        <w:bidi w:val="0"/>
        <w:adjustRightInd/>
        <w:snapToGrid/>
        <w:spacing w:line="600" w:lineRule="exact"/>
        <w:ind w:left="0" w:leftChars="0" w:firstLine="640" w:firstLineChars="200"/>
        <w:textAlignment w:val="auto"/>
        <w:outlineLvl w:val="0"/>
        <w:rPr>
          <w:rFonts w:hint="eastAsia" w:ascii="黑体" w:hAnsi="黑体" w:eastAsia="黑体" w:cs="黑体"/>
          <w:bCs/>
          <w:sz w:val="32"/>
          <w:szCs w:val="32"/>
          <w:lang w:val="en-US" w:eastAsia="zh-CN"/>
        </w:rPr>
      </w:pPr>
      <w:r>
        <w:rPr>
          <w:rFonts w:hint="eastAsia" w:ascii="黑体" w:hAnsi="黑体" w:eastAsia="黑体" w:cs="黑体"/>
          <w:color w:val="000000"/>
          <w:sz w:val="32"/>
          <w:szCs w:val="32"/>
          <w:lang w:val="en-US" w:eastAsia="zh-CN"/>
        </w:rPr>
        <w:t>招聘原则</w:t>
      </w:r>
      <w:bookmarkEnd w:id="0"/>
    </w:p>
    <w:p w14:paraId="0EF6C4B7">
      <w:pPr>
        <w:keepNext w:val="0"/>
        <w:keepLines w:val="0"/>
        <w:pageBreakBefore w:val="0"/>
        <w:kinsoku/>
        <w:wordWrap/>
        <w:overflowPunct/>
        <w:topLinePunct w:val="0"/>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Times New Roman"/>
          <w:bCs/>
          <w:sz w:val="32"/>
          <w:szCs w:val="32"/>
        </w:rPr>
        <w:t>坚持公平公正、择优录取的原则，坚持德才兼备、以德为先的选人用人标准。</w:t>
      </w:r>
    </w:p>
    <w:p w14:paraId="580F7BE5">
      <w:pPr>
        <w:keepNext w:val="0"/>
        <w:keepLines w:val="0"/>
        <w:pageBreakBefore w:val="0"/>
        <w:numPr>
          <w:ilvl w:val="0"/>
          <w:numId w:val="1"/>
        </w:numPr>
        <w:kinsoku/>
        <w:wordWrap/>
        <w:overflowPunct/>
        <w:topLinePunct w:val="0"/>
        <w:autoSpaceDE w:val="0"/>
        <w:autoSpaceDN/>
        <w:bidi w:val="0"/>
        <w:adjustRightInd/>
        <w:snapToGrid/>
        <w:spacing w:line="600" w:lineRule="exact"/>
        <w:ind w:left="0" w:leftChars="0" w:firstLine="640" w:firstLineChars="200"/>
        <w:textAlignment w:val="auto"/>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 xml:space="preserve">见习对象 </w:t>
      </w:r>
    </w:p>
    <w:p w14:paraId="2C56451C">
      <w:pPr>
        <w:keepNext w:val="0"/>
        <w:keepLines w:val="0"/>
        <w:pageBreakBefore w:val="0"/>
        <w:numPr>
          <w:ilvl w:val="0"/>
          <w:numId w:val="0"/>
        </w:numPr>
        <w:kinsoku/>
        <w:wordWrap/>
        <w:overflowPunct/>
        <w:topLinePunct w:val="0"/>
        <w:autoSpaceDE w:val="0"/>
        <w:autoSpaceDN/>
        <w:bidi w:val="0"/>
        <w:adjustRightInd/>
        <w:snapToGrid/>
        <w:spacing w:line="600" w:lineRule="exact"/>
        <w:ind w:firstLine="640" w:firstLineChars="200"/>
        <w:textAlignment w:val="auto"/>
        <w:outlineLvl w:val="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符合河南省就业见习规定的择业期高校毕业生（离校2年内未就业）。</w:t>
      </w:r>
    </w:p>
    <w:p w14:paraId="618BAAD2">
      <w:pPr>
        <w:keepNext w:val="0"/>
        <w:keepLines w:val="0"/>
        <w:pageBreakBefore w:val="0"/>
        <w:numPr>
          <w:ilvl w:val="0"/>
          <w:numId w:val="1"/>
        </w:numPr>
        <w:kinsoku/>
        <w:wordWrap/>
        <w:overflowPunct/>
        <w:topLinePunct w:val="0"/>
        <w:autoSpaceDE w:val="0"/>
        <w:autoSpaceDN/>
        <w:bidi w:val="0"/>
        <w:adjustRightInd/>
        <w:snapToGrid/>
        <w:spacing w:line="600" w:lineRule="exact"/>
        <w:ind w:left="0" w:leftChars="0" w:firstLine="640" w:firstLineChars="200"/>
        <w:textAlignment w:val="auto"/>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招聘计划及岗位要求</w:t>
      </w:r>
    </w:p>
    <w:p w14:paraId="5CDD044B">
      <w:pPr>
        <w:pStyle w:val="2"/>
        <w:numPr>
          <w:ilvl w:val="0"/>
          <w:numId w:val="0"/>
        </w:numPr>
        <w:ind w:leftChars="200"/>
        <w:rPr>
          <w:rFonts w:hint="eastAsia"/>
          <w:lang w:val="en-US" w:eastAsia="zh-CN"/>
        </w:rPr>
      </w:pPr>
    </w:p>
    <w:tbl>
      <w:tblPr>
        <w:tblStyle w:val="8"/>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1462"/>
        <w:gridCol w:w="2933"/>
        <w:gridCol w:w="3216"/>
      </w:tblGrid>
      <w:tr w14:paraId="58FB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blHeader/>
          <w:jc w:val="center"/>
        </w:trPr>
        <w:tc>
          <w:tcPr>
            <w:tcW w:w="0" w:type="auto"/>
            <w:vAlign w:val="center"/>
          </w:tcPr>
          <w:p w14:paraId="2E31A15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b/>
                <w:sz w:val="28"/>
                <w:szCs w:val="36"/>
                <w:highlight w:val="none"/>
                <w:lang w:val="en-US" w:eastAsia="zh-CN"/>
              </w:rPr>
            </w:pPr>
            <w:r>
              <w:rPr>
                <w:rFonts w:hint="eastAsia" w:ascii="仿宋_GB2312" w:hAnsi="仿宋_GB2312" w:eastAsia="仿宋_GB2312" w:cs="仿宋_GB2312"/>
                <w:b/>
                <w:sz w:val="28"/>
                <w:szCs w:val="36"/>
                <w:highlight w:val="none"/>
                <w:lang w:val="en-US" w:eastAsia="zh-CN"/>
              </w:rPr>
              <w:t>岗位</w:t>
            </w:r>
          </w:p>
        </w:tc>
        <w:tc>
          <w:tcPr>
            <w:tcW w:w="1462" w:type="dxa"/>
            <w:vAlign w:val="center"/>
          </w:tcPr>
          <w:p w14:paraId="5D37268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sz w:val="28"/>
                <w:szCs w:val="36"/>
                <w:highlight w:val="none"/>
                <w:lang w:val="en-US" w:eastAsia="zh-CN"/>
              </w:rPr>
            </w:pPr>
            <w:r>
              <w:rPr>
                <w:rFonts w:hint="eastAsia" w:ascii="仿宋_GB2312" w:hAnsi="仿宋_GB2312" w:eastAsia="仿宋_GB2312" w:cs="仿宋_GB2312"/>
                <w:b/>
                <w:sz w:val="28"/>
                <w:szCs w:val="36"/>
                <w:highlight w:val="none"/>
                <w:lang w:val="en-US" w:eastAsia="zh-CN"/>
              </w:rPr>
              <w:t>需求数量</w:t>
            </w:r>
          </w:p>
        </w:tc>
        <w:tc>
          <w:tcPr>
            <w:tcW w:w="2933" w:type="dxa"/>
            <w:vAlign w:val="center"/>
          </w:tcPr>
          <w:p w14:paraId="7F3AF7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sz w:val="28"/>
                <w:szCs w:val="36"/>
                <w:highlight w:val="none"/>
                <w:lang w:val="en-US" w:eastAsia="zh-CN"/>
              </w:rPr>
            </w:pPr>
            <w:r>
              <w:rPr>
                <w:rFonts w:hint="eastAsia" w:ascii="仿宋_GB2312" w:hAnsi="仿宋_GB2312" w:eastAsia="仿宋_GB2312" w:cs="仿宋_GB2312"/>
                <w:b/>
                <w:sz w:val="28"/>
                <w:szCs w:val="36"/>
                <w:highlight w:val="none"/>
                <w:lang w:val="en-US" w:eastAsia="zh-CN"/>
              </w:rPr>
              <w:t>岗位职责</w:t>
            </w:r>
          </w:p>
        </w:tc>
        <w:tc>
          <w:tcPr>
            <w:tcW w:w="3216" w:type="dxa"/>
            <w:vAlign w:val="center"/>
          </w:tcPr>
          <w:p w14:paraId="3746046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sz w:val="28"/>
                <w:szCs w:val="36"/>
                <w:highlight w:val="none"/>
                <w:lang w:val="en-US" w:eastAsia="zh-CN"/>
              </w:rPr>
            </w:pPr>
            <w:r>
              <w:rPr>
                <w:rFonts w:hint="eastAsia" w:ascii="仿宋_GB2312" w:hAnsi="仿宋_GB2312" w:eastAsia="仿宋_GB2312" w:cs="仿宋_GB2312"/>
                <w:b/>
                <w:sz w:val="28"/>
                <w:szCs w:val="36"/>
                <w:highlight w:val="none"/>
                <w:lang w:val="en-US" w:eastAsia="zh-CN"/>
              </w:rPr>
              <w:t>任职条件</w:t>
            </w:r>
          </w:p>
        </w:tc>
      </w:tr>
      <w:tr w14:paraId="3BA5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06" w:type="dxa"/>
            <w:vAlign w:val="center"/>
          </w:tcPr>
          <w:p w14:paraId="19374AE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_GB2312" w:eastAsia="仿宋" w:cs="仿宋_GB2312"/>
                <w:sz w:val="24"/>
                <w:highlight w:val="none"/>
                <w:lang w:val="en-US" w:eastAsia="zh-CN"/>
              </w:rPr>
            </w:pPr>
            <w:r>
              <w:rPr>
                <w:rFonts w:hint="eastAsia" w:ascii="仿宋" w:hAnsi="仿宋_GB2312" w:eastAsia="仿宋" w:cs="仿宋_GB2312"/>
                <w:sz w:val="24"/>
                <w:highlight w:val="none"/>
                <w:lang w:val="en-US" w:eastAsia="zh-CN"/>
              </w:rPr>
              <w:t>业务辅助岗</w:t>
            </w:r>
          </w:p>
        </w:tc>
        <w:tc>
          <w:tcPr>
            <w:tcW w:w="1462" w:type="dxa"/>
            <w:vAlign w:val="center"/>
          </w:tcPr>
          <w:p w14:paraId="6C35AE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_GB2312" w:eastAsia="仿宋" w:cs="仿宋_GB2312"/>
                <w:sz w:val="24"/>
                <w:highlight w:val="none"/>
                <w:lang w:val="en-US" w:eastAsia="zh-CN"/>
              </w:rPr>
            </w:pPr>
            <w:r>
              <w:rPr>
                <w:rFonts w:hint="eastAsia" w:ascii="仿宋" w:hAnsi="仿宋_GB2312" w:eastAsia="仿宋" w:cs="仿宋_GB2312"/>
                <w:sz w:val="24"/>
                <w:highlight w:val="none"/>
                <w:lang w:val="en-US" w:eastAsia="zh-CN"/>
              </w:rPr>
              <w:t>2</w:t>
            </w:r>
          </w:p>
        </w:tc>
        <w:tc>
          <w:tcPr>
            <w:tcW w:w="2933" w:type="dxa"/>
            <w:vAlign w:val="center"/>
          </w:tcPr>
          <w:p w14:paraId="43FAAB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1.协助完成AIGC相关视频的前期素材整理、脚本辅助撰写；</w:t>
            </w:r>
          </w:p>
          <w:p w14:paraId="04BA5D5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2.运用剪映、PR等工具，配合完成视频剪辑、字幕制作、基础调色等工作；</w:t>
            </w:r>
          </w:p>
          <w:p w14:paraId="318E89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3.协助利用AIGC工具（如AI生成素材、AI字幕、AI配音等）优化视频制作流程；</w:t>
            </w:r>
          </w:p>
          <w:p w14:paraId="576B29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4.跟进视频项目进度，整理制作过程中的素材文件与项目资料；</w:t>
            </w:r>
          </w:p>
          <w:p w14:paraId="1E6C0AA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2"/>
                <w:szCs w:val="22"/>
                <w:highlight w:val="none"/>
                <w:lang w:val="en-US" w:eastAsia="zh-CN"/>
              </w:rPr>
              <w:t>5.完成上级交办的AIGC视频制作相关辅助工作。</w:t>
            </w:r>
          </w:p>
        </w:tc>
        <w:tc>
          <w:tcPr>
            <w:tcW w:w="3216" w:type="dxa"/>
            <w:vAlign w:val="center"/>
          </w:tcPr>
          <w:p w14:paraId="1528165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1.全日制本科及以上学历，影视制作、数字媒体、视觉传达、传媒等相关专业优先；</w:t>
            </w:r>
          </w:p>
          <w:p w14:paraId="4D258C1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2.28岁以下，需为河南省内符合就业见习规定的择业期大学生（离校两年内未就业）；</w:t>
            </w:r>
          </w:p>
          <w:p w14:paraId="227D76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3.了解视频制作基本流程，会使用剪映、PR等至少一款视频剪辑软件；</w:t>
            </w:r>
          </w:p>
          <w:p w14:paraId="1AD6653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4.对AIGC工具（AI生成素材、AI剪辑等）有基础认知或学习意愿；</w:t>
            </w:r>
          </w:p>
          <w:p w14:paraId="1023DF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2"/>
                <w:szCs w:val="22"/>
                <w:highlight w:val="none"/>
                <w:lang w:val="en-US" w:eastAsia="zh-CN"/>
              </w:rPr>
              <w:t>5.具备良好的审美能力、执行力和团队协作意识，能配合完成项目交付。</w:t>
            </w:r>
          </w:p>
        </w:tc>
      </w:tr>
    </w:tbl>
    <w:p w14:paraId="3A5544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right="0"/>
        <w:jc w:val="both"/>
        <w:textAlignment w:val="auto"/>
        <w:outlineLvl w:val="9"/>
        <w:rPr>
          <w:rFonts w:hint="eastAsia" w:ascii="黑体" w:hAnsi="黑体" w:eastAsia="黑体" w:cs="黑体"/>
          <w:i w:val="0"/>
          <w:iCs w:val="0"/>
          <w:caps w:val="0"/>
          <w:color w:val="333333"/>
          <w:spacing w:val="0"/>
          <w:sz w:val="32"/>
          <w:szCs w:val="32"/>
        </w:rPr>
      </w:pPr>
    </w:p>
    <w:p w14:paraId="38145B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rPr>
        <w:t>四、报名条件</w:t>
      </w:r>
    </w:p>
    <w:p w14:paraId="489D3C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楷体_GB2312" w:hAnsi="楷体_GB2312" w:eastAsia="楷体_GB2312" w:cs="楷体_GB2312"/>
          <w:b/>
          <w:bCs/>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rPr>
        <w:t>(一)应聘人员须符合下列基本条件：</w:t>
      </w:r>
    </w:p>
    <w:p w14:paraId="4F62F5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1.积极拥护党的路线、方针、政策，遵守法律法规。</w:t>
      </w:r>
    </w:p>
    <w:p w14:paraId="62A9D0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2.能够积极践行企业文化和价值观，事业心和责任感强，具有较强的团队精神。</w:t>
      </w:r>
    </w:p>
    <w:p w14:paraId="6760F2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3.具有扎实的专业知识基础，学习能力强，具有胜任岗位工作需要的能力和素质。</w:t>
      </w:r>
    </w:p>
    <w:p w14:paraId="508A94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4.具有良好的心理素质和能够正常履行岗位职责的身体条件。</w:t>
      </w:r>
    </w:p>
    <w:p w14:paraId="5F112E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5.同等条件下中共党员和学生干部优先录用。</w:t>
      </w:r>
    </w:p>
    <w:p w14:paraId="406AFC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楷体_GB2312" w:hAnsi="楷体_GB2312" w:eastAsia="楷体_GB2312" w:cs="楷体_GB2312"/>
          <w:b/>
          <w:bCs/>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rPr>
        <w:t>(二)具有下列情形之一的人员不予招聘：</w:t>
      </w:r>
    </w:p>
    <w:p w14:paraId="61527A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1.正在接受司法机关、纪检监察机关立案侦查审查的。</w:t>
      </w:r>
    </w:p>
    <w:p w14:paraId="6BB730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2.曾被开除公职、曾受过刑事处罚的。</w:t>
      </w:r>
    </w:p>
    <w:p w14:paraId="7BEFE0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3.受党纪、政纪处分期间或者影响期限未满的。</w:t>
      </w:r>
    </w:p>
    <w:p w14:paraId="72A6E1B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4.法律规定不得聘用的其他情形。</w:t>
      </w:r>
    </w:p>
    <w:p w14:paraId="25802E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5.在各级招考中被认定有舞弊等严重违反录用纪律行为未满禁考期限的。</w:t>
      </w:r>
    </w:p>
    <w:p w14:paraId="58A289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rPr>
        <w:t>五、见习期限</w:t>
      </w:r>
    </w:p>
    <w:p w14:paraId="2073F3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见习期限为</w:t>
      </w:r>
      <w:r>
        <w:rPr>
          <w:rFonts w:hint="eastAsia" w:ascii="仿宋_GB2312" w:hAnsi="仿宋_GB2312" w:eastAsia="仿宋_GB2312" w:cs="仿宋_GB2312"/>
          <w:i w:val="0"/>
          <w:iCs w:val="0"/>
          <w:caps w:val="0"/>
          <w:color w:val="333333"/>
          <w:spacing w:val="0"/>
          <w:sz w:val="32"/>
          <w:szCs w:val="32"/>
          <w:lang w:val="en-US" w:eastAsia="zh-CN"/>
        </w:rPr>
        <w:t>12</w:t>
      </w:r>
      <w:r>
        <w:rPr>
          <w:rFonts w:hint="eastAsia" w:ascii="仿宋_GB2312" w:hAnsi="仿宋_GB2312" w:eastAsia="仿宋_GB2312" w:cs="仿宋_GB2312"/>
          <w:i w:val="0"/>
          <w:iCs w:val="0"/>
          <w:caps w:val="0"/>
          <w:color w:val="333333"/>
          <w:spacing w:val="0"/>
          <w:sz w:val="32"/>
          <w:szCs w:val="32"/>
        </w:rPr>
        <w:t>个月。</w:t>
      </w:r>
    </w:p>
    <w:p w14:paraId="16F35A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rPr>
        <w:t>六、见习管理及待遇</w:t>
      </w:r>
    </w:p>
    <w:p w14:paraId="7F813E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1.公司负责见习人员的见习指导、日常管理等工作。日常管理工作参照河南省人力资源和社会保障厅关于印发《河南省就业见习管理办法》的通知（豫人社规〔2025〕3号）相关规定执行。对不遵守单位规章制度、不服从单位管理的见习人员，公司可以终止或提前解除见习协议。</w:t>
      </w:r>
    </w:p>
    <w:p w14:paraId="7E9B5B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见习期间，公司与见习人员签订就业见习协议，不建立正式劳动关系、不购买社保。见习期满，根据见习人员的实际工作表现，可出具见习证明。</w:t>
      </w:r>
    </w:p>
    <w:p w14:paraId="2C5EA5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2.见习期间，见习人员发放基本生活补贴，并为其购买人身意外伤害保险。</w:t>
      </w:r>
    </w:p>
    <w:p w14:paraId="003AD6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3.工作地点：郑州市</w:t>
      </w:r>
    </w:p>
    <w:p w14:paraId="144263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rPr>
        <w:t>七、招聘程序、报名方式与时间</w:t>
      </w:r>
    </w:p>
    <w:p w14:paraId="1832F51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1.招聘程序。按照网上报名→资格审查→面试→背景调查→体检→签订就业见习协议程序进行。</w:t>
      </w:r>
    </w:p>
    <w:p w14:paraId="7ED379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2.报名方式。本次招聘公告在黄河人才网（www.huanghehr.com），公开发布。应聘者登录“黄河人才网（www.huanghehr.com）”搜索岗位名称，按照岗位投递简历。</w:t>
      </w:r>
    </w:p>
    <w:p w14:paraId="0EFDDE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3.公告发布之日起开始报名，招满为止。</w:t>
      </w:r>
    </w:p>
    <w:p w14:paraId="454A62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rPr>
        <w:t>八、相关事项</w:t>
      </w:r>
    </w:p>
    <w:p w14:paraId="408200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1.应聘人员须仔细阅读公告及工作职位内容，一经投递岗位无法修改，确保所有应聘资料的真实性、有效性，一经发现弄虚作假或欺骗行为，一律取消相关资格。</w:t>
      </w:r>
    </w:p>
    <w:p w14:paraId="7FE60C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2.本公司将对应聘人员提供的应聘材料严格保密。</w:t>
      </w:r>
    </w:p>
    <w:p w14:paraId="10E48B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3.公司将在面试前通过短信或电话等多种方式向应聘者发送具体信息，请保持通讯方式畅通。</w:t>
      </w:r>
    </w:p>
    <w:p w14:paraId="32C115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4.应聘者应保持电话畅通，不同时段联系3次未接通的，视为自动放弃;未通过资格审查、面试等程序的人员，不再通知。</w:t>
      </w:r>
    </w:p>
    <w:p w14:paraId="1DF4B3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iCs w:val="0"/>
          <w:caps w:val="0"/>
          <w:spacing w:val="15"/>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rPr>
        <w:t>5.本次招聘过程所有环节均不收取任何费用，且未委托任何机构举办任何形式的培训班、辅导班。</w:t>
      </w:r>
      <w:r>
        <w:rPr>
          <w:rStyle w:val="11"/>
          <w:rFonts w:hint="eastAsia" w:ascii="仿宋_GB2312" w:hAnsi="仿宋_GB2312" w:eastAsia="仿宋_GB2312" w:cs="仿宋_GB2312"/>
          <w:i w:val="0"/>
          <w:iCs w:val="0"/>
          <w:caps w:val="0"/>
          <w:color w:val="FFFFFF"/>
          <w:spacing w:val="8"/>
          <w:sz w:val="32"/>
          <w:szCs w:val="32"/>
        </w:rPr>
        <w:t>联</w:t>
      </w:r>
      <w:r>
        <w:rPr>
          <w:rStyle w:val="11"/>
          <w:rFonts w:ascii="Microsoft YaHei UI" w:hAnsi="Microsoft YaHei UI" w:eastAsia="Microsoft YaHei UI" w:cs="Microsoft YaHei UI"/>
          <w:i w:val="0"/>
          <w:iCs w:val="0"/>
          <w:caps w:val="0"/>
          <w:color w:val="FFFFFF"/>
          <w:spacing w:val="8"/>
          <w:sz w:val="24"/>
          <w:szCs w:val="24"/>
        </w:rPr>
        <w:t>系方式</w:t>
      </w:r>
    </w:p>
    <w:p w14:paraId="472C7C2A">
      <w:pPr>
        <w:keepNext w:val="0"/>
        <w:keepLines w:val="0"/>
        <w:pageBreakBefore w:val="0"/>
        <w:numPr>
          <w:ilvl w:val="0"/>
          <w:numId w:val="0"/>
        </w:numPr>
        <w:kinsoku/>
        <w:wordWrap/>
        <w:overflowPunct/>
        <w:topLinePunct w:val="0"/>
        <w:autoSpaceDE w:val="0"/>
        <w:autoSpaceDN/>
        <w:bidi w:val="0"/>
        <w:adjustRightInd/>
        <w:snapToGrid/>
        <w:spacing w:line="600" w:lineRule="exact"/>
        <w:ind w:firstLine="640" w:firstLineChars="200"/>
        <w:jc w:val="both"/>
        <w:textAlignment w:val="auto"/>
        <w:outlineLvl w:val="9"/>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九、联系方式</w:t>
      </w:r>
    </w:p>
    <w:p w14:paraId="17FADA75">
      <w:pPr>
        <w:keepNext w:val="0"/>
        <w:keepLines w:val="0"/>
        <w:pageBreakBefore w:val="0"/>
        <w:widowControl/>
        <w:suppressLineNumbers w:val="0"/>
        <w:kinsoku/>
        <w:wordWrap/>
        <w:overflowPunct/>
        <w:topLinePunct w:val="0"/>
        <w:autoSpaceDN/>
        <w:bidi w:val="0"/>
        <w:adjustRightInd/>
        <w:snapToGrid/>
        <w:spacing w:line="600" w:lineRule="exact"/>
        <w:ind w:firstLine="700" w:firstLineChars="200"/>
        <w:jc w:val="both"/>
        <w:textAlignment w:val="auto"/>
        <w:outlineLvl w:val="9"/>
        <w:rPr>
          <w:rFonts w:hint="default" w:ascii="仿宋_GB2312" w:hAnsi="仿宋_GB2312" w:eastAsia="仿宋_GB2312" w:cs="仿宋_GB2312"/>
          <w:color w:val="000000" w:themeColor="text1"/>
          <w:spacing w:val="15"/>
          <w:kern w:val="0"/>
          <w:sz w:val="32"/>
          <w:szCs w:val="32"/>
          <w:lang w:val="en-US" w:eastAsia="zh-CN" w:bidi="ar"/>
          <w14:textFill>
            <w14:solidFill>
              <w14:schemeClr w14:val="tx1"/>
            </w14:solidFill>
          </w14:textFill>
        </w:rPr>
      </w:pPr>
      <w:r>
        <w:rPr>
          <w:rStyle w:val="11"/>
          <w:rFonts w:hint="eastAsia" w:ascii="仿宋_GB2312" w:hAnsi="仿宋_GB2312" w:eastAsia="仿宋_GB2312" w:cs="仿宋_GB2312"/>
          <w:b w:val="0"/>
          <w:bCs/>
          <w:color w:val="000000" w:themeColor="text1"/>
          <w:spacing w:val="15"/>
          <w:kern w:val="0"/>
          <w:sz w:val="32"/>
          <w:szCs w:val="32"/>
          <w:lang w:val="en-US" w:eastAsia="zh-CN" w:bidi="ar"/>
          <w14:textFill>
            <w14:solidFill>
              <w14:schemeClr w14:val="tx1"/>
            </w14:solidFill>
          </w14:textFill>
        </w:rPr>
        <w:t>李老师</w:t>
      </w:r>
      <w:r>
        <w:rPr>
          <w:rStyle w:val="11"/>
          <w:rFonts w:hint="eastAsia" w:ascii="仿宋_GB2312" w:hAnsi="仿宋_GB2312" w:eastAsia="仿宋_GB2312" w:cs="仿宋_GB2312"/>
          <w:color w:val="000000" w:themeColor="text1"/>
          <w:spacing w:val="15"/>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pacing w:val="15"/>
          <w:kern w:val="0"/>
          <w:sz w:val="32"/>
          <w:szCs w:val="32"/>
          <w:lang w:val="en-US" w:eastAsia="zh-CN" w:bidi="ar"/>
          <w14:textFill>
            <w14:solidFill>
              <w14:schemeClr w14:val="tx1"/>
            </w14:solidFill>
          </w14:textFill>
        </w:rPr>
        <w:t>18537193345</w:t>
      </w:r>
    </w:p>
    <w:p w14:paraId="7B93779C">
      <w:pPr>
        <w:keepNext w:val="0"/>
        <w:keepLines w:val="0"/>
        <w:pageBreakBefore w:val="0"/>
        <w:widowControl/>
        <w:suppressLineNumbers w:val="0"/>
        <w:kinsoku/>
        <w:wordWrap/>
        <w:overflowPunct/>
        <w:topLinePunct w:val="0"/>
        <w:autoSpaceDN/>
        <w:bidi w:val="0"/>
        <w:adjustRightInd/>
        <w:snapToGrid/>
        <w:spacing w:line="600" w:lineRule="exact"/>
        <w:ind w:firstLine="700" w:firstLineChars="200"/>
        <w:jc w:val="both"/>
        <w:textAlignment w:val="auto"/>
        <w:outlineLvl w:val="9"/>
        <w:rPr>
          <w:rFonts w:hint="eastAsia" w:ascii="仿宋_GB2312" w:hAnsi="仿宋_GB2312" w:eastAsia="仿宋_GB2312" w:cs="仿宋_GB2312"/>
          <w:i w:val="0"/>
          <w:iCs w:val="0"/>
          <w:caps w:val="0"/>
          <w:spacing w:val="8"/>
          <w:sz w:val="32"/>
          <w:szCs w:val="32"/>
        </w:rPr>
      </w:pPr>
      <w:r>
        <w:rPr>
          <w:rStyle w:val="11"/>
          <w:rFonts w:hint="eastAsia" w:ascii="仿宋_GB2312" w:hAnsi="仿宋_GB2312" w:eastAsia="仿宋_GB2312" w:cs="仿宋_GB2312"/>
          <w:b w:val="0"/>
          <w:bCs/>
          <w:color w:val="000000" w:themeColor="text1"/>
          <w:spacing w:val="15"/>
          <w:kern w:val="0"/>
          <w:sz w:val="32"/>
          <w:szCs w:val="32"/>
          <w:lang w:val="en-US" w:eastAsia="zh-CN" w:bidi="ar"/>
          <w14:textFill>
            <w14:solidFill>
              <w14:schemeClr w14:val="tx1"/>
            </w14:solidFill>
          </w14:textFill>
        </w:rPr>
        <w:t>工作日：</w:t>
      </w:r>
      <w:r>
        <w:rPr>
          <w:rFonts w:hint="eastAsia" w:ascii="仿宋_GB2312" w:hAnsi="仿宋_GB2312" w:eastAsia="仿宋_GB2312" w:cs="仿宋_GB2312"/>
          <w:i w:val="0"/>
          <w:iCs w:val="0"/>
          <w:caps w:val="0"/>
          <w:color w:val="000000" w:themeColor="text1"/>
          <w:spacing w:val="15"/>
          <w:sz w:val="32"/>
          <w:szCs w:val="32"/>
          <w:shd w:val="clear" w:fill="FFFFFF"/>
          <w14:textFill>
            <w14:solidFill>
              <w14:schemeClr w14:val="tx1"/>
            </w14:solidFill>
          </w14:textFill>
        </w:rPr>
        <w:t>0</w:t>
      </w:r>
      <w:r>
        <w:rPr>
          <w:rFonts w:hint="eastAsia" w:ascii="仿宋_GB2312" w:hAnsi="仿宋_GB2312" w:eastAsia="仿宋_GB2312" w:cs="仿宋_GB2312"/>
          <w:i w:val="0"/>
          <w:iCs w:val="0"/>
          <w:caps w:val="0"/>
          <w:color w:val="000000" w:themeColor="text1"/>
          <w:spacing w:val="15"/>
          <w:sz w:val="32"/>
          <w:szCs w:val="32"/>
          <w:shd w:val="clear" w:fill="FFFFFF"/>
          <w:lang w:val="en-US" w:eastAsia="zh-CN"/>
          <w14:textFill>
            <w14:solidFill>
              <w14:schemeClr w14:val="tx1"/>
            </w14:solidFill>
          </w14:textFill>
        </w:rPr>
        <w:t>8</w:t>
      </w:r>
      <w:r>
        <w:rPr>
          <w:rFonts w:hint="eastAsia" w:ascii="仿宋_GB2312" w:hAnsi="仿宋_GB2312" w:eastAsia="仿宋_GB2312" w:cs="仿宋_GB2312"/>
          <w:i w:val="0"/>
          <w:iCs w:val="0"/>
          <w:caps w:val="0"/>
          <w:color w:val="000000" w:themeColor="text1"/>
          <w:spacing w:val="15"/>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15"/>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15"/>
          <w:sz w:val="32"/>
          <w:szCs w:val="32"/>
          <w:shd w:val="clear" w:fill="FFFFFF"/>
          <w14:textFill>
            <w14:solidFill>
              <w14:schemeClr w14:val="tx1"/>
            </w14:solidFill>
          </w14:textFill>
        </w:rPr>
        <w:t>0-12:00；14:</w:t>
      </w:r>
      <w:r>
        <w:rPr>
          <w:rFonts w:hint="eastAsia" w:ascii="仿宋_GB2312" w:hAnsi="仿宋_GB2312" w:eastAsia="仿宋_GB2312" w:cs="仿宋_GB2312"/>
          <w:i w:val="0"/>
          <w:iCs w:val="0"/>
          <w:caps w:val="0"/>
          <w:color w:val="000000" w:themeColor="text1"/>
          <w:spacing w:val="15"/>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15"/>
          <w:sz w:val="32"/>
          <w:szCs w:val="32"/>
          <w:shd w:val="clear" w:fill="FFFFFF"/>
          <w14:textFill>
            <w14:solidFill>
              <w14:schemeClr w14:val="tx1"/>
            </w14:solidFill>
          </w14:textFill>
        </w:rPr>
        <w:t>0-18:0</w:t>
      </w:r>
      <w:r>
        <w:rPr>
          <w:rFonts w:hint="eastAsia" w:ascii="仿宋_GB2312" w:hAnsi="仿宋_GB2312" w:eastAsia="仿宋_GB2312" w:cs="仿宋_GB2312"/>
          <w:i w:val="0"/>
          <w:iCs w:val="0"/>
          <w:caps w:val="0"/>
          <w:spacing w:val="15"/>
          <w:sz w:val="32"/>
          <w:szCs w:val="32"/>
          <w:shd w:val="clear" w:fill="FFFFFF"/>
        </w:rPr>
        <w:t>0</w:t>
      </w:r>
    </w:p>
    <w:p w14:paraId="11F912FE">
      <w:pPr>
        <w:pStyle w:val="12"/>
        <w:keepNext w:val="0"/>
        <w:keepLines w:val="0"/>
        <w:pageBreakBefore w:val="0"/>
        <w:kinsoku/>
        <w:wordWrap/>
        <w:overflowPunct/>
        <w:topLinePunct w:val="0"/>
        <w:autoSpaceDN/>
        <w:bidi w:val="0"/>
        <w:adjustRightInd/>
        <w:snapToGrid/>
        <w:spacing w:after="0" w:line="600" w:lineRule="exact"/>
        <w:ind w:firstLine="420" w:firstLineChars="200"/>
        <w:textAlignment w:val="auto"/>
        <w:rPr>
          <w:rFonts w:hint="eastAsia"/>
          <w:lang w:val="en-US" w:eastAsia="zh-CN"/>
        </w:rPr>
      </w:pPr>
    </w:p>
    <w:p w14:paraId="546C6F75">
      <w:pPr>
        <w:pStyle w:val="12"/>
        <w:keepNext w:val="0"/>
        <w:keepLines w:val="0"/>
        <w:pageBreakBefore w:val="0"/>
        <w:kinsoku/>
        <w:wordWrap/>
        <w:overflowPunct/>
        <w:topLinePunct w:val="0"/>
        <w:autoSpaceDN/>
        <w:bidi w:val="0"/>
        <w:adjustRightInd/>
        <w:snapToGrid/>
        <w:spacing w:after="0" w:line="600" w:lineRule="exact"/>
        <w:ind w:left="0" w:leftChars="0" w:firstLine="420" w:firstLineChars="200"/>
        <w:textAlignment w:val="auto"/>
        <w:rPr>
          <w:rFonts w:hint="default"/>
          <w:lang w:val="en-US" w:eastAsia="zh-CN"/>
        </w:rPr>
      </w:pPr>
    </w:p>
    <w:p w14:paraId="12309BDD"/>
    <w:p w14:paraId="0E03F102">
      <w:pPr>
        <w:pStyle w:val="2"/>
        <w:ind w:left="0" w:leftChars="0" w:firstLine="0" w:firstLineChars="0"/>
        <w:rPr>
          <w:rFonts w:hint="eastAsia" w:ascii="仿宋_GB2312" w:hAnsi="仿宋_GB2312" w:eastAsia="仿宋_GB2312" w:cs="仿宋_GB2312"/>
          <w:sz w:val="32"/>
          <w:szCs w:val="32"/>
          <w:lang w:val="en-US" w:eastAsia="zh-CN"/>
        </w:rPr>
      </w:pPr>
    </w:p>
    <w:sectPr>
      <w:pgSz w:w="11906" w:h="16838"/>
      <w:pgMar w:top="1984" w:right="1531" w:bottom="164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D503E1-BCD7-4E05-829C-3D12614532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1EC6E43-E478-44E0-BC57-286BC240B621}"/>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3" w:fontKey="{9558E094-F9BA-4145-8383-D02039BC2C36}"/>
  </w:font>
  <w:font w:name="方正小标宋简体">
    <w:panose1 w:val="03000509000000000000"/>
    <w:charset w:val="86"/>
    <w:family w:val="auto"/>
    <w:pitch w:val="default"/>
    <w:sig w:usb0="00000001" w:usb1="080E0000" w:usb2="00000000" w:usb3="00000000" w:csb0="00040000" w:csb1="00000000"/>
    <w:embedRegular r:id="rId4" w:fontKey="{4D68621A-4FBC-429F-AD02-A273074C83C0}"/>
  </w:font>
  <w:font w:name="等线">
    <w:panose1 w:val="02010600030101010101"/>
    <w:charset w:val="86"/>
    <w:family w:val="auto"/>
    <w:pitch w:val="default"/>
    <w:sig w:usb0="A00002BF" w:usb1="38CF7CFA" w:usb2="00000016" w:usb3="00000000" w:csb0="0004000F" w:csb1="00000000"/>
    <w:embedRegular r:id="rId5" w:fontKey="{388E6624-E8AA-4B70-9AC8-D062F91C8957}"/>
  </w:font>
  <w:font w:name="仿宋">
    <w:panose1 w:val="02010609060101010101"/>
    <w:charset w:val="86"/>
    <w:family w:val="auto"/>
    <w:pitch w:val="default"/>
    <w:sig w:usb0="800002BF" w:usb1="38CF7CFA" w:usb2="00000016" w:usb3="00000000" w:csb0="00040001" w:csb1="00000000"/>
    <w:embedRegular r:id="rId6" w:fontKey="{C9BCA86A-F4D8-4E03-9FE6-34A5BD8CFE02}"/>
  </w:font>
  <w:font w:name="Microsoft YaHei UI">
    <w:panose1 w:val="020B0503020204020204"/>
    <w:charset w:val="86"/>
    <w:family w:val="auto"/>
    <w:pitch w:val="default"/>
    <w:sig w:usb0="80000287" w:usb1="2ACF3C50" w:usb2="00000016" w:usb3="00000000" w:csb0="0004001F" w:csb1="00000000"/>
    <w:embedRegular r:id="rId7" w:fontKey="{5EA175D7-04FE-416F-B162-FDCEC5046CB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10765"/>
    <w:multiLevelType w:val="singleLevel"/>
    <w:tmpl w:val="A5B10765"/>
    <w:lvl w:ilvl="0" w:tentative="0">
      <w:start w:val="1"/>
      <w:numFmt w:val="chineseCounting"/>
      <w:suff w:val="nothing"/>
      <w:lvlText w:val="%1、"/>
      <w:lvlJc w:val="left"/>
      <w:pPr>
        <w:ind w:left="0" w:firstLine="420"/>
      </w:pPr>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xY2Y1N2EwMWQzODZkNTA5NjNlZTkwNjU3ZTk1YjIifQ=="/>
  </w:docVars>
  <w:rsids>
    <w:rsidRoot w:val="0D6E7A21"/>
    <w:rsid w:val="06DC539D"/>
    <w:rsid w:val="08FC0F27"/>
    <w:rsid w:val="0D6E7A21"/>
    <w:rsid w:val="12A83829"/>
    <w:rsid w:val="21FD4204"/>
    <w:rsid w:val="24E0742D"/>
    <w:rsid w:val="2F837398"/>
    <w:rsid w:val="32C06646"/>
    <w:rsid w:val="32FB0D84"/>
    <w:rsid w:val="35144030"/>
    <w:rsid w:val="3AC0387D"/>
    <w:rsid w:val="3F29703D"/>
    <w:rsid w:val="3FF15277"/>
    <w:rsid w:val="5A5C1C49"/>
    <w:rsid w:val="624B4277"/>
    <w:rsid w:val="65EF64A5"/>
    <w:rsid w:val="668F5F5C"/>
    <w:rsid w:val="6C201FD5"/>
    <w:rsid w:val="6E612AE8"/>
    <w:rsid w:val="6FAC2AAE"/>
    <w:rsid w:val="7170113C"/>
    <w:rsid w:val="73B40221"/>
    <w:rsid w:val="766130E8"/>
    <w:rsid w:val="78237136"/>
    <w:rsid w:val="79BB6C4B"/>
    <w:rsid w:val="7A8E644F"/>
    <w:rsid w:val="7DAB1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autoRedefine/>
    <w:semiHidden/>
    <w:unhideWhenUsed/>
    <w:qFormat/>
    <w:uiPriority w:val="0"/>
    <w:pPr>
      <w:spacing w:beforeAutospacing="1" w:afterAutospacing="1"/>
      <w:jc w:val="left"/>
      <w:outlineLvl w:val="1"/>
    </w:pPr>
    <w:rPr>
      <w:rFonts w:hint="eastAsia" w:ascii="宋体" w:hAnsi="宋体" w:eastAsia="黑体"/>
      <w:b/>
      <w:bCs/>
      <w:kern w:val="0"/>
      <w:sz w:val="32"/>
      <w:szCs w:val="36"/>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w:next w:val="1"/>
    <w:autoRedefine/>
    <w:qFormat/>
    <w:uiPriority w:val="0"/>
    <w:pPr>
      <w:widowControl w:val="0"/>
      <w:ind w:firstLine="420" w:firstLineChars="100"/>
      <w:jc w:val="both"/>
    </w:pPr>
    <w:rPr>
      <w:rFonts w:ascii="Calibri" w:hAnsi="Calibri" w:eastAsia="宋体" w:cs="Times New Roman"/>
      <w:kern w:val="2"/>
      <w:sz w:val="21"/>
      <w:szCs w:val="22"/>
      <w:lang w:val="en-US" w:eastAsia="zh-CN" w:bidi="ar-SA"/>
    </w:rPr>
  </w:style>
  <w:style w:type="paragraph" w:styleId="4">
    <w:name w:val="Body Text"/>
    <w:basedOn w:val="1"/>
    <w:next w:val="5"/>
    <w:autoRedefine/>
    <w:qFormat/>
    <w:uiPriority w:val="0"/>
    <w:pPr>
      <w:spacing w:after="120"/>
    </w:pPr>
  </w:style>
  <w:style w:type="paragraph" w:styleId="5">
    <w:name w:val="Body Text 2"/>
    <w:basedOn w:val="1"/>
    <w:autoRedefine/>
    <w:qFormat/>
    <w:uiPriority w:val="0"/>
    <w:pPr>
      <w:adjustRightInd w:val="0"/>
      <w:snapToGrid w:val="0"/>
      <w:spacing w:line="480" w:lineRule="atLeast"/>
    </w:pPr>
    <w:rPr>
      <w:rFonts w:ascii="宋体" w:hAnsi="宋体"/>
      <w:sz w:val="28"/>
    </w:rPr>
  </w:style>
  <w:style w:type="paragraph" w:styleId="6">
    <w:name w:val="Body Text Indent"/>
    <w:basedOn w:val="1"/>
    <w:autoRedefine/>
    <w:qFormat/>
    <w:uiPriority w:val="0"/>
    <w:pPr>
      <w:spacing w:after="120"/>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rPr>
  </w:style>
  <w:style w:type="paragraph" w:customStyle="1" w:styleId="12">
    <w:name w:val="正文文本首行缩进1"/>
    <w:basedOn w:val="4"/>
    <w:next w:val="13"/>
    <w:autoRedefine/>
    <w:qFormat/>
    <w:uiPriority w:val="0"/>
    <w:pPr>
      <w:ind w:firstLine="420" w:firstLineChars="100"/>
    </w:pPr>
  </w:style>
  <w:style w:type="paragraph" w:customStyle="1" w:styleId="13">
    <w:name w:val="正文文本首行缩进 21"/>
    <w:basedOn w:val="6"/>
    <w:autoRedefine/>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1016;&#28070;&#36745;\Desktop\1.&#27827;&#21335;&#20135;&#25945;&#19968;&#20307;&#30740;&#31350;&#38498;&#26377;&#38480;&#20844;&#21496;2024&#24180;&#31038;&#20250;&#25307;&#32856;&#20844;&#2157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1.河南产教一体研究院有限公司2024年社会招聘公告(2).docx</Template>
  <Pages>4</Pages>
  <Words>1401</Words>
  <Characters>1522</Characters>
  <Lines>0</Lines>
  <Paragraphs>0</Paragraphs>
  <TotalTime>0</TotalTime>
  <ScaleCrop>false</ScaleCrop>
  <LinksUpToDate>false</LinksUpToDate>
  <CharactersWithSpaces>1523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2024-01-09T07:18:00Z</dcterms:created>
  <dc:creator>刘润辉</dc:creator>
  <cp:lastModifiedBy>李洋</cp:lastModifiedBy>
  <dcterms:modified xsi:type="dcterms:W3CDTF">2026-07-30T00:46:18Z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53D21B884292405A914B9368006920BC_13</vt:lpwstr>
  </property>
  <property fmtid="{D5CDD505-2E9C-101B-9397-08002B2CF9AE}" pid="4" name="KSOTemplateDocerSaveRecord">
    <vt:lpwstr>eyJoZGlkIjoiZTg3M2JhZmQ3MjY2YmVkNmVlZWE0ZmMyMDZhNGQ2YmEiLCJ1c2VySWQiOiIxMDgwNjMwMjI1In0=</vt:lpwstr>
  </property>
</Properties>
</file>