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1D880">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武夷山市武鑫公务用车服务有限公司</w:t>
      </w:r>
    </w:p>
    <w:p w14:paraId="6009AEA2">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2026年公务用车驾驶员招聘公告</w:t>
      </w:r>
    </w:p>
    <w:p w14:paraId="3A513B0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因工作需要，武夷山市武鑫公务用车服务有限公司面向社会公开招聘公务用车驾驶员。现将有关事项公告如下：  </w:t>
      </w:r>
    </w:p>
    <w:p w14:paraId="2A893F3C">
      <w:pPr>
        <w:numPr>
          <w:ilvl w:val="0"/>
          <w:numId w:val="0"/>
        </w:numPr>
        <w:ind w:left="0" w:leftChars="0" w:firstLine="420" w:firstLineChars="0"/>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rPr>
        <w:t>招</w:t>
      </w:r>
      <w:r>
        <w:rPr>
          <w:rFonts w:hint="eastAsia" w:ascii="黑体" w:hAnsi="黑体" w:eastAsia="黑体" w:cs="黑体"/>
          <w:sz w:val="32"/>
          <w:szCs w:val="32"/>
          <w:lang w:val="en-US" w:eastAsia="zh-CN"/>
        </w:rPr>
        <w:t>考岗</w:t>
      </w:r>
      <w:r>
        <w:rPr>
          <w:rFonts w:hint="eastAsia" w:ascii="黑体" w:hAnsi="黑体" w:eastAsia="黑体" w:cs="黑体"/>
          <w:sz w:val="32"/>
          <w:szCs w:val="32"/>
        </w:rPr>
        <w:t xml:space="preserve">位及人数  </w:t>
      </w:r>
    </w:p>
    <w:p w14:paraId="2B1FD55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w:t>
      </w:r>
      <w:r>
        <w:rPr>
          <w:rFonts w:hint="eastAsia" w:ascii="仿宋_GB2312" w:hAnsi="仿宋_GB2312" w:eastAsia="仿宋_GB2312" w:cs="仿宋_GB2312"/>
          <w:sz w:val="32"/>
          <w:szCs w:val="32"/>
          <w:lang w:val="en-US" w:eastAsia="zh-CN"/>
        </w:rPr>
        <w:t>招聘</w:t>
      </w:r>
      <w:r>
        <w:rPr>
          <w:rFonts w:hint="eastAsia" w:ascii="仿宋_GB2312" w:hAnsi="仿宋_GB2312" w:eastAsia="仿宋_GB2312" w:cs="仿宋_GB2312"/>
          <w:sz w:val="32"/>
          <w:szCs w:val="32"/>
        </w:rPr>
        <w:t xml:space="preserve">公务用车驾驶员3名，同时储备递补人员3名。  </w:t>
      </w:r>
    </w:p>
    <w:p w14:paraId="517FE103">
      <w:pPr>
        <w:numPr>
          <w:ilvl w:val="0"/>
          <w:numId w:val="0"/>
        </w:numPr>
        <w:ind w:left="0" w:leftChars="0" w:firstLine="420" w:firstLineChars="0"/>
        <w:rPr>
          <w:rFonts w:hint="eastAsia" w:ascii="仿宋_GB2312" w:hAnsi="仿宋_GB2312" w:eastAsia="仿宋_GB2312" w:cs="仿宋_GB2312"/>
          <w:sz w:val="32"/>
          <w:szCs w:val="32"/>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rPr>
        <w:t>招</w:t>
      </w:r>
      <w:r>
        <w:rPr>
          <w:rFonts w:hint="eastAsia" w:ascii="黑体" w:hAnsi="黑体" w:eastAsia="黑体" w:cs="黑体"/>
          <w:sz w:val="32"/>
          <w:szCs w:val="32"/>
          <w:lang w:val="en-US" w:eastAsia="zh-CN"/>
        </w:rPr>
        <w:t>考</w:t>
      </w:r>
      <w:r>
        <w:rPr>
          <w:rFonts w:hint="eastAsia" w:ascii="黑体" w:hAnsi="黑体" w:eastAsia="黑体" w:cs="黑体"/>
          <w:sz w:val="32"/>
          <w:szCs w:val="32"/>
        </w:rPr>
        <w:t xml:space="preserve">条件 </w:t>
      </w:r>
      <w:r>
        <w:rPr>
          <w:rFonts w:hint="eastAsia" w:ascii="仿宋_GB2312" w:hAnsi="仿宋_GB2312" w:eastAsia="仿宋_GB2312" w:cs="仿宋_GB2312"/>
          <w:sz w:val="32"/>
          <w:szCs w:val="32"/>
        </w:rPr>
        <w:t xml:space="preserve"> </w:t>
      </w:r>
    </w:p>
    <w:p w14:paraId="219D4125">
      <w:pPr>
        <w:numPr>
          <w:ilvl w:val="0"/>
          <w:numId w:val="1"/>
        </w:numPr>
        <w:ind w:left="0" w:leftChars="0" w:firstLine="420" w:firstLineChars="0"/>
        <w:rPr>
          <w:rFonts w:hint="eastAsia" w:ascii="楷体" w:hAnsi="楷体" w:eastAsia="楷体" w:cs="楷体"/>
          <w:b/>
          <w:bCs/>
          <w:sz w:val="32"/>
          <w:szCs w:val="32"/>
        </w:rPr>
      </w:pPr>
      <w:r>
        <w:rPr>
          <w:rFonts w:hint="eastAsia" w:ascii="楷体" w:hAnsi="楷体" w:eastAsia="楷体" w:cs="楷体"/>
          <w:b/>
          <w:bCs/>
          <w:sz w:val="32"/>
          <w:szCs w:val="32"/>
          <w:lang w:val="en-US" w:eastAsia="zh-CN"/>
        </w:rPr>
        <w:t>考生</w:t>
      </w:r>
      <w:r>
        <w:rPr>
          <w:rFonts w:hint="eastAsia" w:ascii="楷体" w:hAnsi="楷体" w:eastAsia="楷体" w:cs="楷体"/>
          <w:b/>
          <w:bCs/>
          <w:sz w:val="32"/>
          <w:szCs w:val="32"/>
        </w:rPr>
        <w:t xml:space="preserve">条件  </w:t>
      </w:r>
    </w:p>
    <w:p w14:paraId="23E2CA28">
      <w:pPr>
        <w:numPr>
          <w:ilvl w:val="0"/>
          <w:numId w:val="2"/>
        </w:num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拥护中国共产党领导</w:t>
      </w:r>
      <w:r>
        <w:rPr>
          <w:rFonts w:hint="eastAsia" w:ascii="仿宋_GB2312" w:hAnsi="仿宋_GB2312" w:eastAsia="仿宋_GB2312" w:cs="仿宋_GB2312"/>
          <w:sz w:val="32"/>
          <w:szCs w:val="32"/>
        </w:rPr>
        <w:t>，遵守国家法律法规，具有良好的政治素质和职业道德；</w:t>
      </w:r>
    </w:p>
    <w:p w14:paraId="2CDB7773">
      <w:pPr>
        <w:numPr>
          <w:ilvl w:val="0"/>
          <w:numId w:val="2"/>
        </w:numPr>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热爱本职工作，责任心强，服务意识好，具备岗位所需的驾驶技能和沟通能力；</w:t>
      </w:r>
    </w:p>
    <w:p w14:paraId="24AE002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身体健康，五官端正，无妨碍驾驶的疾病，能适应岗位工作要求；</w:t>
      </w:r>
    </w:p>
    <w:p w14:paraId="4C4F399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年龄要求：</w:t>
      </w:r>
    </w:p>
    <w:p w14:paraId="708A389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男性 ：45周岁以下（含45周岁），即1981年8月1日（含）以后出生。持有A1及以上准驾车型驾驶证的男性 ：年龄放宽至50周岁以下（含50周岁），即1976年8月1日（含）以后出生。</w:t>
      </w:r>
    </w:p>
    <w:p w14:paraId="5C9D57E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女性35周岁以下（含35周岁）：199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出生；</w:t>
      </w:r>
    </w:p>
    <w:p w14:paraId="5F720E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持有公安机关核发的C1及以上准驾车型驾驶证，且驾龄满5年（含）以上；</w:t>
      </w:r>
    </w:p>
    <w:p w14:paraId="10A24D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2025年度内，无酒驾、闯红灯、违反交通标线等严重交通违法行为，且交通</w:t>
      </w:r>
      <w:r>
        <w:rPr>
          <w:rFonts w:hint="eastAsia" w:ascii="仿宋_GB2312" w:hAnsi="仿宋_GB2312" w:eastAsia="仿宋_GB2312" w:cs="仿宋_GB2312"/>
          <w:sz w:val="32"/>
          <w:szCs w:val="32"/>
          <w:lang w:val="en-US" w:eastAsia="zh-CN"/>
        </w:rPr>
        <w:t>违章</w:t>
      </w:r>
      <w:r>
        <w:rPr>
          <w:rFonts w:hint="eastAsia" w:ascii="仿宋_GB2312" w:hAnsi="仿宋_GB2312" w:eastAsia="仿宋_GB2312" w:cs="仿宋_GB2312"/>
          <w:sz w:val="32"/>
          <w:szCs w:val="32"/>
        </w:rPr>
        <w:t>记分未满12分；</w:t>
      </w:r>
    </w:p>
    <w:p w14:paraId="2FABEB3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近三年内无重大及以上交通事故记录；</w:t>
      </w:r>
    </w:p>
    <w:p w14:paraId="6020086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无犯罪记录，无不良信用记录。  </w:t>
      </w:r>
    </w:p>
    <w:p w14:paraId="3289FDD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有下列情形之一的不得报考  </w:t>
      </w:r>
    </w:p>
    <w:p w14:paraId="57DE6A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曾因犯罪受过刑事处罚或曾被开除公职的人员；</w:t>
      </w:r>
    </w:p>
    <w:p w14:paraId="41DF79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被依法列为失信联合惩戒对象的人员；</w:t>
      </w:r>
    </w:p>
    <w:p w14:paraId="46119D3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在各级公务员或事业单位招考中被认定有舞弊等严重违反录用纪律行为的人员；</w:t>
      </w:r>
    </w:p>
    <w:p w14:paraId="4C224EC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现役军人、在读的非应届毕业生；</w:t>
      </w:r>
    </w:p>
    <w:p w14:paraId="06C0561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法律法规规定不得报考的其他情形。  </w:t>
      </w:r>
    </w:p>
    <w:p w14:paraId="5A6D86C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 xml:space="preserve">报名办法及要求  </w:t>
      </w:r>
    </w:p>
    <w:p w14:paraId="31DC47F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报名时间和提交材料</w:t>
      </w:r>
      <w:r>
        <w:rPr>
          <w:rFonts w:hint="eastAsia" w:ascii="仿宋_GB2312" w:hAnsi="仿宋_GB2312" w:eastAsia="仿宋_GB2312" w:cs="仿宋_GB2312"/>
          <w:sz w:val="32"/>
          <w:szCs w:val="32"/>
        </w:rPr>
        <w:t xml:space="preserve">  </w:t>
      </w:r>
    </w:p>
    <w:p w14:paraId="7C47A73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报名方式：报考者须在规定的报名时间内</w:t>
      </w:r>
      <w:r>
        <w:rPr>
          <w:rFonts w:hint="eastAsia" w:ascii="仿宋_GB2312" w:hAnsi="仿宋_GB2312" w:eastAsia="仿宋_GB2312" w:cs="仿宋_GB2312"/>
          <w:sz w:val="32"/>
          <w:szCs w:val="32"/>
          <w:lang w:eastAsia="zh-CN"/>
        </w:rPr>
        <w:t>登录</w:t>
      </w:r>
      <w:r>
        <w:rPr>
          <w:rFonts w:hint="eastAsia" w:ascii="仿宋_GB2312" w:hAnsi="仿宋_GB2312" w:eastAsia="仿宋_GB2312" w:cs="仿宋_GB2312"/>
          <w:sz w:val="32"/>
          <w:szCs w:val="32"/>
          <w:lang w:val="en-US" w:eastAsia="zh-CN"/>
        </w:rPr>
        <w:t>武夷山市人民政府网</w:t>
      </w:r>
      <w:r>
        <w:rPr>
          <w:rFonts w:hint="eastAsia" w:ascii="仿宋_GB2312" w:hAnsi="仿宋_GB2312" w:eastAsia="仿宋_GB2312" w:cs="仿宋_GB2312"/>
          <w:sz w:val="32"/>
          <w:szCs w:val="32"/>
        </w:rPr>
        <w:t>站</w:t>
      </w:r>
      <w:r>
        <w:rPr>
          <w:rFonts w:hint="eastAsia" w:ascii="仿宋_GB2312" w:hAnsi="仿宋_GB2312" w:eastAsia="仿宋_GB2312" w:cs="仿宋_GB2312"/>
          <w:sz w:val="32"/>
          <w:szCs w:val="32"/>
          <w:lang w:val="en-US" w:eastAsia="zh-CN"/>
        </w:rPr>
        <w:t>下载</w:t>
      </w:r>
      <w:r>
        <w:rPr>
          <w:rFonts w:hint="eastAsia" w:ascii="仿宋_GB2312" w:hAnsi="仿宋_GB2312" w:eastAsia="仿宋_GB2312" w:cs="仿宋_GB2312"/>
          <w:sz w:val="32"/>
          <w:szCs w:val="32"/>
        </w:rPr>
        <w:t>并填写报名信息进行报名。</w:t>
      </w:r>
      <w:r>
        <w:rPr>
          <w:rFonts w:hint="eastAsia" w:ascii="仿宋_GB2312" w:hAnsi="仿宋_GB2312" w:eastAsia="仿宋_GB2312" w:cs="仿宋_GB2312"/>
          <w:sz w:val="32"/>
          <w:szCs w:val="32"/>
          <w:lang w:val="en-US" w:eastAsia="zh-CN"/>
        </w:rPr>
        <w:t>把</w:t>
      </w:r>
      <w:r>
        <w:rPr>
          <w:rFonts w:hint="eastAsia" w:ascii="仿宋_GB2312" w:hAnsi="仿宋_GB2312" w:eastAsia="仿宋_GB2312" w:cs="仿宋_GB2312"/>
          <w:sz w:val="32"/>
          <w:szCs w:val="32"/>
        </w:rPr>
        <w:t>打印招聘报名表</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报名材料</w:t>
      </w:r>
      <w:r>
        <w:rPr>
          <w:rFonts w:hint="eastAsia" w:ascii="仿宋_GB2312" w:hAnsi="仿宋_GB2312" w:eastAsia="仿宋_GB2312" w:cs="仿宋_GB2312"/>
          <w:sz w:val="32"/>
          <w:szCs w:val="32"/>
          <w:lang w:val="en-US" w:eastAsia="zh-CN"/>
        </w:rPr>
        <w:t>交至</w:t>
      </w:r>
      <w:r>
        <w:rPr>
          <w:rFonts w:hint="eastAsia" w:ascii="仿宋_GB2312" w:hAnsi="仿宋_GB2312" w:eastAsia="仿宋_GB2312" w:cs="仿宋_GB2312"/>
          <w:sz w:val="32"/>
          <w:szCs w:val="32"/>
        </w:rPr>
        <w:t>武夷山市武鑫公务用车服务有限公司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地址：武夷山市党校路34号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本次考试不收取报名费。</w:t>
      </w:r>
    </w:p>
    <w:p w14:paraId="136CFB1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报名时间：2026年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日8:30至</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日17:30。</w:t>
      </w:r>
    </w:p>
    <w:p w14:paraId="023909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提交个人信息以下材料</w:t>
      </w:r>
      <w:r>
        <w:rPr>
          <w:rFonts w:hint="eastAsia" w:ascii="仿宋_GB2312" w:hAnsi="仿宋_GB2312" w:eastAsia="仿宋_GB2312" w:cs="仿宋_GB2312"/>
          <w:sz w:val="32"/>
          <w:szCs w:val="32"/>
          <w:lang w:eastAsia="zh-CN"/>
        </w:rPr>
        <w:t>：</w:t>
      </w:r>
    </w:p>
    <w:p w14:paraId="14BC2FF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《武夷山市武鑫公务用车服务有限公司驾驶员招聘报名表》（自行下载打印），填写应真实、完整、准确，其中免冠标准照片必附，本人承诺处须签字；</w:t>
      </w:r>
    </w:p>
    <w:p w14:paraId="02EEAF8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居民身份证正反面扫描件；</w:t>
      </w:r>
    </w:p>
    <w:p w14:paraId="692622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户口簿户主页及个人页扫描件；</w:t>
      </w:r>
    </w:p>
    <w:p w14:paraId="5525537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驾驶证（正副页）及“交管12123”APP查询的驾驶人安全驾驶记录截图或</w:t>
      </w:r>
      <w:r>
        <w:rPr>
          <w:rFonts w:hint="eastAsia" w:ascii="仿宋_GB2312" w:hAnsi="仿宋_GB2312" w:eastAsia="仿宋_GB2312" w:cs="仿宋_GB2312"/>
          <w:sz w:val="32"/>
          <w:szCs w:val="32"/>
          <w:lang w:val="en-US" w:eastAsia="zh-CN"/>
        </w:rPr>
        <w:t>武夷山市交警大队出具</w:t>
      </w:r>
      <w:r>
        <w:rPr>
          <w:rFonts w:hint="eastAsia" w:ascii="仿宋_GB2312" w:hAnsi="仿宋_GB2312" w:eastAsia="仿宋_GB2312" w:cs="仿宋_GB2312"/>
          <w:sz w:val="32"/>
          <w:szCs w:val="32"/>
        </w:rPr>
        <w:t>安全驾驶证明；</w:t>
      </w:r>
    </w:p>
    <w:p w14:paraId="65B33DA5">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无犯罪记录证明（户籍地派出所出具）；</w:t>
      </w:r>
      <w:r>
        <w:rPr>
          <w:rFonts w:hint="eastAsia" w:ascii="仿宋_GB2312" w:hAnsi="仿宋_GB2312" w:eastAsia="仿宋_GB2312" w:cs="仿宋_GB2312"/>
          <w:sz w:val="32"/>
          <w:szCs w:val="32"/>
          <w:lang w:val="en-US" w:eastAsia="zh-CN"/>
        </w:rPr>
        <w:t>公司出具证明办理；</w:t>
      </w:r>
    </w:p>
    <w:p w14:paraId="530E29D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三个月内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县级以上医院体检报告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体检标准参照《公务员录用体检通用标准（试行）》执行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此报告作为报名资格审核依据，考试后不再另行组织体检</w:t>
      </w:r>
      <w:r>
        <w:rPr>
          <w:rFonts w:hint="eastAsia" w:ascii="仿宋_GB2312" w:hAnsi="仿宋_GB2312" w:eastAsia="仿宋_GB2312" w:cs="仿宋_GB2312"/>
          <w:sz w:val="32"/>
          <w:szCs w:val="32"/>
          <w:lang w:eastAsia="zh-CN"/>
        </w:rPr>
        <w:t>）；</w:t>
      </w:r>
    </w:p>
    <w:p w14:paraId="3C6AEAEB">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eastAsia="zh-CN"/>
        </w:rPr>
        <w:t>符合加分规定的考生需提供相关证书或证明材料扫描件</w:t>
      </w:r>
      <w:r>
        <w:rPr>
          <w:rFonts w:hint="eastAsia" w:ascii="仿宋_GB2312" w:hAnsi="仿宋_GB2312" w:eastAsia="仿宋_GB2312" w:cs="仿宋_GB2312"/>
          <w:sz w:val="32"/>
          <w:szCs w:val="32"/>
        </w:rPr>
        <w:t xml:space="preserve">（党员证/学历证书/荣誉证书/社保记录/退伍证等）。  </w:t>
      </w:r>
    </w:p>
    <w:p w14:paraId="035F3DE2">
      <w:pPr>
        <w:ind w:firstLine="640" w:firstLineChars="200"/>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default" w:ascii="仿宋_GB2312" w:hAnsi="仿宋_GB2312" w:eastAsia="仿宋_GB2312" w:cs="仿宋_GB2312"/>
          <w:sz w:val="32"/>
          <w:szCs w:val="32"/>
        </w:rPr>
        <w:t>注意事项</w:t>
      </w:r>
    </w:p>
    <w:p w14:paraId="3DF9D99D">
      <w:pPr>
        <w:ind w:firstLine="640" w:firstLineChars="200"/>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t>1.</w:t>
      </w:r>
      <w:r>
        <w:rPr>
          <w:rFonts w:hint="default"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报名人员应对所提交的信息和材料的真实性负责，凡弄虚作假的，一经查实，即取消考试资格或聘用资格，且不得参加</w:t>
      </w:r>
      <w:r>
        <w:rPr>
          <w:rFonts w:hint="eastAsia" w:ascii="仿宋_GB2312" w:hAnsi="仿宋_GB2312" w:eastAsia="仿宋_GB2312" w:cs="仿宋_GB2312"/>
          <w:sz w:val="32"/>
          <w:szCs w:val="32"/>
          <w:lang w:val="en-US" w:eastAsia="zh-CN"/>
        </w:rPr>
        <w:t>武夷山市武鑫公务用车服务有限公司</w:t>
      </w:r>
      <w:r>
        <w:rPr>
          <w:rFonts w:hint="eastAsia" w:ascii="仿宋_GB2312" w:hAnsi="仿宋_GB2312" w:eastAsia="仿宋_GB2312" w:cs="仿宋_GB2312"/>
          <w:sz w:val="32"/>
          <w:szCs w:val="32"/>
          <w:lang w:eastAsia="zh-CN"/>
        </w:rPr>
        <w:t>招考。</w:t>
      </w:r>
    </w:p>
    <w:p w14:paraId="529D75F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2026年应届毕业生尚未取得毕业证书的，须提供相关就读证明。</w:t>
      </w:r>
    </w:p>
    <w:p w14:paraId="199A421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加分</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 xml:space="preserve"> </w:t>
      </w:r>
    </w:p>
    <w:p w14:paraId="26EC6625">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在理论考试、实操考试的成绩之外，根据以下标准给予加分。加分项可累计计算，但同一项目内按最高分值计算，不重复累计</w:t>
      </w:r>
      <w:r>
        <w:rPr>
          <w:rFonts w:hint="eastAsia" w:ascii="仿宋_GB2312" w:hAnsi="仿宋_GB2312" w:eastAsia="仿宋_GB2312" w:cs="仿宋_GB2312"/>
          <w:sz w:val="32"/>
          <w:szCs w:val="32"/>
          <w:lang w:eastAsia="zh-CN"/>
        </w:rPr>
        <w:t>。</w:t>
      </w:r>
    </w:p>
    <w:p w14:paraId="4DDA86B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政治面貌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中共党员</w:t>
      </w:r>
      <w:r>
        <w:rPr>
          <w:rFonts w:hint="eastAsia" w:ascii="仿宋_GB2312" w:hAnsi="仿宋_GB2312" w:eastAsia="仿宋_GB2312" w:cs="仿宋_GB2312"/>
          <w:sz w:val="32"/>
          <w:szCs w:val="32"/>
        </w:rPr>
        <w:t>加1分；</w:t>
      </w:r>
    </w:p>
    <w:p w14:paraId="654251E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学历：大专及以上加</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分；</w:t>
      </w:r>
    </w:p>
    <w:p w14:paraId="24D3D85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荣誉（行政事业国企单位五年内表彰）：县级加1分，地市级加2分，省级加3分（最高加3分）；</w:t>
      </w:r>
    </w:p>
    <w:p w14:paraId="1303999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工作经历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在武夷山市机关事业国企单位任驾驶员满3年（需提供职工基本养老保险、医疗保险证明）加3分；  </w:t>
      </w:r>
    </w:p>
    <w:p w14:paraId="435EAF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退役军人：取得部队驾驶证且部队实际驾龄满3年的退役军人加</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分；</w:t>
      </w:r>
    </w:p>
    <w:p w14:paraId="3FEFFB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准驾车型：B1加0.5分，A1加1分。</w:t>
      </w:r>
    </w:p>
    <w:p w14:paraId="2760EE1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 xml:space="preserve">考试  </w:t>
      </w:r>
    </w:p>
    <w:p w14:paraId="1F2A0ECE">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科目1</w:t>
      </w:r>
      <w:r>
        <w:rPr>
          <w:rFonts w:hint="eastAsia" w:ascii="仿宋_GB2312" w:hAnsi="仿宋_GB2312" w:eastAsia="仿宋_GB2312" w:cs="仿宋_GB2312"/>
          <w:sz w:val="32"/>
          <w:szCs w:val="32"/>
          <w:lang w:eastAsia="zh-CN"/>
        </w:rPr>
        <w:t>内容</w:t>
      </w:r>
    </w:p>
    <w:p w14:paraId="58F266FD">
      <w:pPr>
        <w:ind w:firstLine="640" w:firstLineChars="200"/>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科目</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lang w:val="en-US" w:eastAsia="zh-CN"/>
        </w:rPr>
        <w:t>理论</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（道路交通安全法律法规和相关知识、安全文明驾驶常识）</w:t>
      </w:r>
      <w:r>
        <w:rPr>
          <w:rFonts w:hint="eastAsia" w:ascii="仿宋_GB2312" w:hAnsi="仿宋_GB2312" w:eastAsia="仿宋_GB2312" w:cs="仿宋_GB2312"/>
          <w:sz w:val="32"/>
          <w:szCs w:val="32"/>
        </w:rPr>
        <w:t>汽车基础理论等</w:t>
      </w:r>
      <w:r>
        <w:rPr>
          <w:rFonts w:hint="default" w:ascii="仿宋_GB2312" w:hAnsi="仿宋_GB2312" w:eastAsia="仿宋_GB2312" w:cs="仿宋_GB2312"/>
          <w:sz w:val="32"/>
          <w:szCs w:val="32"/>
          <w:lang w:val="en-US" w:eastAsia="zh-CN"/>
        </w:rPr>
        <w:t>，测试</w:t>
      </w:r>
      <w:r>
        <w:rPr>
          <w:rFonts w:hint="eastAsia" w:ascii="仿宋_GB2312" w:hAnsi="仿宋_GB2312" w:eastAsia="仿宋_GB2312" w:cs="仿宋_GB2312"/>
          <w:sz w:val="32"/>
          <w:szCs w:val="32"/>
          <w:lang w:val="en-US" w:eastAsia="zh-CN"/>
        </w:rPr>
        <w:t>题型</w:t>
      </w:r>
      <w:r>
        <w:rPr>
          <w:rFonts w:hint="default"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lang w:val="en-US" w:eastAsia="zh-CN"/>
        </w:rPr>
        <w:t>单选+判断</w:t>
      </w:r>
      <w:r>
        <w:rPr>
          <w:rFonts w:hint="default"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eastAsia="zh-CN"/>
        </w:rPr>
        <w:t>试卷卷面总分为100分</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lang w:eastAsia="zh-CN"/>
        </w:rPr>
        <w:t>考试时间</w:t>
      </w:r>
      <w:r>
        <w:rPr>
          <w:rFonts w:hint="eastAsia" w:ascii="仿宋_GB2312" w:hAnsi="仿宋_GB2312" w:eastAsia="仿宋_GB2312" w:cs="仿宋_GB2312"/>
          <w:sz w:val="32"/>
          <w:szCs w:val="32"/>
          <w:lang w:val="en-US" w:eastAsia="zh-CN"/>
        </w:rPr>
        <w:t>45分钟（合格标准90分及以上）。</w:t>
      </w:r>
    </w:p>
    <w:p w14:paraId="576ECD55">
      <w:pPr>
        <w:ind w:firstLine="640" w:firstLineChars="200"/>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科目1</w:t>
      </w:r>
      <w:r>
        <w:rPr>
          <w:rFonts w:hint="default" w:ascii="仿宋_GB2312" w:hAnsi="仿宋_GB2312" w:eastAsia="仿宋_GB2312" w:cs="仿宋_GB2312"/>
          <w:sz w:val="32"/>
          <w:szCs w:val="32"/>
          <w:lang w:eastAsia="zh-CN"/>
        </w:rPr>
        <w:t>时间、地点</w:t>
      </w:r>
    </w:p>
    <w:p w14:paraId="7C01F6D6">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考场设在武夷山市城区。具体</w:t>
      </w:r>
      <w:r>
        <w:rPr>
          <w:rFonts w:hint="eastAsia" w:ascii="仿宋_GB2312" w:hAnsi="仿宋_GB2312" w:eastAsia="仿宋_GB2312" w:cs="仿宋_GB2312"/>
          <w:sz w:val="32"/>
          <w:szCs w:val="32"/>
          <w:lang w:val="en-US" w:eastAsia="zh-CN"/>
        </w:rPr>
        <w:t>科目1考试</w:t>
      </w:r>
      <w:r>
        <w:rPr>
          <w:rFonts w:hint="default" w:ascii="仿宋_GB2312" w:hAnsi="仿宋_GB2312" w:eastAsia="仿宋_GB2312" w:cs="仿宋_GB2312"/>
          <w:sz w:val="32"/>
          <w:szCs w:val="32"/>
          <w:lang w:val="en-US" w:eastAsia="zh-CN"/>
        </w:rPr>
        <w:t>时间、考点、考试要求将</w:t>
      </w:r>
      <w:r>
        <w:rPr>
          <w:rFonts w:hint="eastAsia" w:ascii="仿宋_GB2312" w:hAnsi="仿宋_GB2312" w:eastAsia="仿宋_GB2312" w:cs="仿宋_GB2312"/>
          <w:sz w:val="32"/>
          <w:szCs w:val="32"/>
          <w:lang w:val="en-US" w:eastAsia="zh-CN"/>
        </w:rPr>
        <w:t>另行通知</w:t>
      </w:r>
      <w:r>
        <w:rPr>
          <w:rFonts w:hint="default" w:ascii="仿宋_GB2312" w:hAnsi="仿宋_GB2312" w:eastAsia="仿宋_GB2312" w:cs="仿宋_GB2312"/>
          <w:sz w:val="32"/>
          <w:szCs w:val="32"/>
          <w:lang w:val="en-US" w:eastAsia="zh-CN"/>
        </w:rPr>
        <w:t>。</w:t>
      </w:r>
    </w:p>
    <w:p w14:paraId="797B173A">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科目2考试内容：</w:t>
      </w:r>
    </w:p>
    <w:p w14:paraId="4E3C05E8">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驾驶操作技能</w:t>
      </w:r>
      <w:r>
        <w:rPr>
          <w:rFonts w:hint="eastAsia" w:ascii="仿宋_GB2312" w:hAnsi="仿宋_GB2312" w:eastAsia="仿宋_GB2312" w:cs="仿宋_GB2312"/>
          <w:sz w:val="32"/>
          <w:szCs w:val="32"/>
          <w:lang w:val="en-US" w:eastAsia="zh-CN"/>
        </w:rPr>
        <w:t>。（合格标准80分及以上）。</w:t>
      </w:r>
    </w:p>
    <w:p w14:paraId="0BA0456C">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本次</w:t>
      </w:r>
      <w:r>
        <w:rPr>
          <w:rFonts w:hint="eastAsia" w:ascii="仿宋_GB2312" w:hAnsi="仿宋_GB2312" w:eastAsia="仿宋_GB2312" w:cs="仿宋_GB2312"/>
          <w:sz w:val="32"/>
          <w:szCs w:val="32"/>
          <w:lang w:val="en-US" w:eastAsia="zh-CN"/>
        </w:rPr>
        <w:t>实操考试</w:t>
      </w:r>
      <w:r>
        <w:rPr>
          <w:rFonts w:hint="default" w:ascii="仿宋_GB2312" w:hAnsi="仿宋_GB2312" w:eastAsia="仿宋_GB2312" w:cs="仿宋_GB2312"/>
          <w:sz w:val="32"/>
          <w:szCs w:val="32"/>
          <w:lang w:val="en-US" w:eastAsia="zh-CN"/>
        </w:rPr>
        <w:t>场地设在武夷山市区，具体</w:t>
      </w:r>
      <w:r>
        <w:rPr>
          <w:rFonts w:hint="eastAsia" w:ascii="仿宋_GB2312" w:hAnsi="仿宋_GB2312" w:eastAsia="仿宋_GB2312" w:cs="仿宋_GB2312"/>
          <w:sz w:val="32"/>
          <w:szCs w:val="32"/>
          <w:lang w:val="en-US" w:eastAsia="zh-CN"/>
        </w:rPr>
        <w:t>实操</w:t>
      </w:r>
      <w:r>
        <w:rPr>
          <w:rFonts w:hint="default" w:ascii="仿宋_GB2312" w:hAnsi="仿宋_GB2312" w:eastAsia="仿宋_GB2312" w:cs="仿宋_GB2312"/>
          <w:sz w:val="32"/>
          <w:szCs w:val="32"/>
          <w:lang w:val="en-US" w:eastAsia="zh-CN"/>
        </w:rPr>
        <w:t>地点和时间另行通知。</w:t>
      </w:r>
    </w:p>
    <w:p w14:paraId="58496ACF">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总成绩查询</w:t>
      </w:r>
    </w:p>
    <w:p w14:paraId="5315306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实操考试结束5个工作日后，在武夷山市武鑫公务用车服务有限公司公布总成绩，并公示进入考察人员名单。</w:t>
      </w:r>
    </w:p>
    <w:p w14:paraId="7AEFCF4B">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总成绩计算方式：</w:t>
      </w:r>
    </w:p>
    <w:p w14:paraId="3458BB87">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科目1考试成绩×20%  + 科目2考试成绩×80% + 加分</w:t>
      </w:r>
    </w:p>
    <w:p w14:paraId="52BEA652">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考察</w:t>
      </w:r>
      <w:r>
        <w:rPr>
          <w:rFonts w:hint="eastAsia" w:ascii="仿宋_GB2312" w:hAnsi="仿宋_GB2312" w:eastAsia="仿宋_GB2312" w:cs="仿宋_GB2312"/>
          <w:sz w:val="32"/>
          <w:szCs w:val="32"/>
          <w:lang w:val="en-US" w:eastAsia="zh-CN"/>
        </w:rPr>
        <w:t>和聘用</w:t>
      </w:r>
    </w:p>
    <w:p w14:paraId="607F7A1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试结束后，按总成绩从高到低1:1确定考察人选（总成绩相同时，以实操成绩高者优先；实操成绩仍相同，以驾龄长者优先）。考察主要核实无犯罪记录、无不良信用记录、驾驶安全情况等。考察不合格者，取消聘用资格，按总成绩依次递补。</w:t>
      </w:r>
      <w:r>
        <w:rPr>
          <w:rFonts w:hint="eastAsia" w:ascii="仿宋_GB2312" w:hAnsi="仿宋_GB2312" w:eastAsia="仿宋_GB2312" w:cs="仿宋_GB2312"/>
          <w:sz w:val="32"/>
          <w:szCs w:val="32"/>
          <w:lang w:val="en-US" w:eastAsia="zh-CN"/>
        </w:rPr>
        <w:t xml:space="preserve">  </w:t>
      </w:r>
    </w:p>
    <w:p w14:paraId="75B3385C">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由武夷山市武鑫公务用车服务有限公司</w:t>
      </w:r>
      <w:r>
        <w:rPr>
          <w:rFonts w:hint="eastAsia" w:ascii="仿宋_GB2312" w:hAnsi="仿宋_GB2312" w:eastAsia="仿宋_GB2312" w:cs="仿宋_GB2312"/>
          <w:sz w:val="32"/>
          <w:szCs w:val="32"/>
          <w:lang w:val="en-US" w:eastAsia="zh-CN"/>
        </w:rPr>
        <w:t>对考察人选进行</w:t>
      </w:r>
      <w:r>
        <w:rPr>
          <w:rFonts w:hint="default" w:ascii="仿宋_GB2312" w:hAnsi="仿宋_GB2312" w:eastAsia="仿宋_GB2312" w:cs="仿宋_GB2312"/>
          <w:sz w:val="32"/>
          <w:szCs w:val="32"/>
          <w:lang w:val="en-US" w:eastAsia="zh-CN"/>
        </w:rPr>
        <w:t>考察。在职考生应在政审考察时提供所在单位同意其辞职或解除聘用合同的证明，否则不予聘用</w:t>
      </w:r>
      <w:r>
        <w:rPr>
          <w:rFonts w:hint="eastAsia" w:ascii="仿宋_GB2312" w:hAnsi="仿宋_GB2312" w:eastAsia="仿宋_GB2312" w:cs="仿宋_GB2312"/>
          <w:sz w:val="32"/>
          <w:szCs w:val="32"/>
          <w:lang w:val="en-US" w:eastAsia="zh-CN"/>
        </w:rPr>
        <w:t>。</w:t>
      </w:r>
    </w:p>
    <w:p w14:paraId="6EDBF1A5">
      <w:pPr>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考察合格</w:t>
      </w:r>
      <w:r>
        <w:rPr>
          <w:rFonts w:hint="eastAsia" w:ascii="仿宋_GB2312" w:hAnsi="仿宋_GB2312" w:eastAsia="仿宋_GB2312" w:cs="仿宋_GB2312"/>
          <w:sz w:val="32"/>
          <w:szCs w:val="32"/>
          <w:lang w:val="en-US" w:eastAsia="zh-CN"/>
        </w:rPr>
        <w:t>拟聘用人员</w:t>
      </w:r>
      <w:r>
        <w:rPr>
          <w:rFonts w:hint="default" w:ascii="仿宋_GB2312" w:hAnsi="仿宋_GB2312" w:eastAsia="仿宋_GB2312" w:cs="仿宋_GB2312"/>
          <w:sz w:val="32"/>
          <w:szCs w:val="32"/>
          <w:lang w:val="en-US" w:eastAsia="zh-CN"/>
        </w:rPr>
        <w:t>名单在武夷山市人民政府网站公示5个工作日。公示期满无异议，</w:t>
      </w:r>
      <w:r>
        <w:rPr>
          <w:rFonts w:hint="eastAsia" w:ascii="仿宋_GB2312" w:hAnsi="仿宋_GB2312" w:eastAsia="仿宋_GB2312" w:cs="仿宋_GB2312"/>
          <w:sz w:val="32"/>
          <w:szCs w:val="32"/>
        </w:rPr>
        <w:t>按总成绩从高到低依次录用，并办理入职手续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试用期为3个月。</w:t>
      </w:r>
    </w:p>
    <w:p w14:paraId="5CA0485C">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考生在接到聘用通知3个工作日内未到</w:t>
      </w:r>
      <w:r>
        <w:rPr>
          <w:rFonts w:hint="eastAsia" w:ascii="仿宋_GB2312" w:hAnsi="仿宋_GB2312" w:eastAsia="仿宋_GB2312" w:cs="仿宋_GB2312"/>
          <w:sz w:val="32"/>
          <w:szCs w:val="32"/>
          <w:lang w:val="en-US" w:eastAsia="zh-CN"/>
        </w:rPr>
        <w:t>公司</w:t>
      </w:r>
      <w:r>
        <w:rPr>
          <w:rFonts w:hint="default" w:ascii="仿宋_GB2312" w:hAnsi="仿宋_GB2312" w:eastAsia="仿宋_GB2312" w:cs="仿宋_GB2312"/>
          <w:sz w:val="32"/>
          <w:szCs w:val="32"/>
          <w:lang w:val="en-US" w:eastAsia="zh-CN"/>
        </w:rPr>
        <w:t>报到的，视为自动放弃，并取消聘用资格。空缺岗位</w:t>
      </w:r>
      <w:r>
        <w:rPr>
          <w:rFonts w:hint="eastAsia" w:ascii="仿宋_GB2312" w:hAnsi="仿宋_GB2312" w:eastAsia="仿宋_GB2312" w:cs="仿宋_GB2312"/>
          <w:sz w:val="32"/>
          <w:szCs w:val="32"/>
          <w:lang w:val="en-US" w:eastAsia="zh-CN"/>
        </w:rPr>
        <w:t>根据总成绩</w:t>
      </w:r>
      <w:r>
        <w:rPr>
          <w:rFonts w:hint="eastAsia" w:ascii="仿宋_GB2312" w:hAnsi="仿宋_GB2312" w:eastAsia="仿宋_GB2312" w:cs="仿宋_GB2312"/>
          <w:sz w:val="32"/>
          <w:szCs w:val="32"/>
        </w:rPr>
        <w:t>排序</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按程序依次</w:t>
      </w:r>
      <w:r>
        <w:rPr>
          <w:rFonts w:hint="eastAsia" w:ascii="仿宋_GB2312" w:hAnsi="仿宋_GB2312" w:eastAsia="仿宋_GB2312" w:cs="仿宋_GB2312"/>
          <w:sz w:val="32"/>
          <w:szCs w:val="32"/>
          <w:lang w:val="en-US" w:eastAsia="zh-CN"/>
        </w:rPr>
        <w:t>确定</w:t>
      </w:r>
      <w:r>
        <w:rPr>
          <w:rFonts w:hint="default" w:ascii="仿宋_GB2312" w:hAnsi="仿宋_GB2312" w:eastAsia="仿宋_GB2312" w:cs="仿宋_GB2312"/>
          <w:sz w:val="32"/>
          <w:szCs w:val="32"/>
          <w:lang w:val="en-US" w:eastAsia="zh-CN"/>
        </w:rPr>
        <w:t>递补</w:t>
      </w:r>
      <w:r>
        <w:rPr>
          <w:rFonts w:hint="eastAsia" w:ascii="仿宋_GB2312" w:hAnsi="仿宋_GB2312" w:eastAsia="仿宋_GB2312" w:cs="仿宋_GB2312"/>
          <w:sz w:val="32"/>
          <w:szCs w:val="32"/>
          <w:lang w:val="en-US" w:eastAsia="zh-CN"/>
        </w:rPr>
        <w:t>人选</w:t>
      </w:r>
      <w:r>
        <w:rPr>
          <w:rFonts w:hint="default" w:ascii="仿宋_GB2312" w:hAnsi="仿宋_GB2312" w:eastAsia="仿宋_GB2312" w:cs="仿宋_GB2312"/>
          <w:sz w:val="32"/>
          <w:szCs w:val="32"/>
          <w:lang w:val="en-US" w:eastAsia="zh-CN"/>
        </w:rPr>
        <w:t>。</w:t>
      </w:r>
    </w:p>
    <w:p w14:paraId="7558F7A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本次招聘未被录用的考生按总成绩排序确定</w:t>
      </w:r>
      <w:r>
        <w:rPr>
          <w:rFonts w:hint="eastAsia" w:ascii="仿宋_GB2312" w:hAnsi="仿宋_GB2312" w:eastAsia="仿宋_GB2312" w:cs="仿宋_GB2312"/>
          <w:sz w:val="32"/>
          <w:szCs w:val="32"/>
          <w:lang w:val="en-US" w:eastAsia="zh-CN"/>
        </w:rPr>
        <w:t>储备</w:t>
      </w:r>
      <w:r>
        <w:rPr>
          <w:rFonts w:hint="eastAsia" w:ascii="仿宋_GB2312" w:hAnsi="仿宋_GB2312" w:eastAsia="仿宋_GB2312" w:cs="仿宋_GB2312"/>
          <w:sz w:val="32"/>
          <w:szCs w:val="32"/>
        </w:rPr>
        <w:t>递补人员，用于本次招聘结束后</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年内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至2027年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根据公司缺岗情况，</w:t>
      </w:r>
      <w:r>
        <w:rPr>
          <w:rFonts w:hint="eastAsia" w:ascii="仿宋_GB2312" w:hAnsi="仿宋_GB2312" w:eastAsia="仿宋_GB2312" w:cs="仿宋_GB2312"/>
          <w:sz w:val="32"/>
          <w:szCs w:val="32"/>
        </w:rPr>
        <w:t>依次递补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递补前需重新核查是否符合招聘条件（特别是无新增违规违纪记录），通过考察、公示等程序聘用。储备考生放弃递补资格的，需提交书面放弃承诺。</w:t>
      </w:r>
    </w:p>
    <w:p w14:paraId="044DEC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 xml:space="preserve">待遇保障  </w:t>
      </w:r>
    </w:p>
    <w:p w14:paraId="7D599E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聘用人员为企业合同工，与武夷山市武鑫公务用车服务有限公司签订劳动合同。</w:t>
      </w:r>
    </w:p>
    <w:p w14:paraId="5466F2B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工资待遇：基本工资2300元/月，其他福利待遇按公司有关规定执行。</w:t>
      </w:r>
    </w:p>
    <w:p w14:paraId="3305CBA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工作地点：武夷山市党校路34号（食宿自理）。  </w:t>
      </w:r>
    </w:p>
    <w:p w14:paraId="417F04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 xml:space="preserve">其他事项  </w:t>
      </w:r>
    </w:p>
    <w:p w14:paraId="12ADA8E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招聘公告解释权归武夷山市武鑫公务用车服务有限公司所有。</w:t>
      </w:r>
    </w:p>
    <w:p w14:paraId="154EAC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报考人员所留的联系方式应准确无误，保持畅通。如通知上岗或递补时无法取得联系，造成后果，责任自负。</w:t>
      </w:r>
    </w:p>
    <w:p w14:paraId="68EB8364">
      <w:pPr>
        <w:ind w:firstLine="640" w:firstLineChars="200"/>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本次招考</w:t>
      </w:r>
      <w:r>
        <w:rPr>
          <w:rFonts w:hint="eastAsia" w:ascii="仿宋_GB2312" w:hAnsi="仿宋_GB2312" w:eastAsia="仿宋_GB2312" w:cs="仿宋_GB2312"/>
          <w:sz w:val="32"/>
          <w:szCs w:val="32"/>
          <w:lang w:val="en-US" w:eastAsia="zh-CN"/>
        </w:rPr>
        <w:t>不出版</w:t>
      </w:r>
      <w:r>
        <w:rPr>
          <w:rFonts w:hint="default" w:ascii="仿宋_GB2312" w:hAnsi="仿宋_GB2312" w:eastAsia="仿宋_GB2312" w:cs="仿宋_GB2312"/>
          <w:sz w:val="32"/>
          <w:szCs w:val="32"/>
          <w:lang w:val="en-US" w:eastAsia="zh-CN"/>
        </w:rPr>
        <w:t>不指定考试辅导用书，</w:t>
      </w:r>
      <w:r>
        <w:rPr>
          <w:rFonts w:hint="eastAsia" w:ascii="仿宋_GB2312" w:hAnsi="仿宋_GB2312" w:eastAsia="仿宋_GB2312" w:cs="仿宋_GB2312"/>
          <w:sz w:val="32"/>
          <w:szCs w:val="32"/>
          <w:lang w:val="en-US" w:eastAsia="zh-CN"/>
        </w:rPr>
        <w:t>不举办</w:t>
      </w:r>
      <w:r>
        <w:rPr>
          <w:rFonts w:hint="default" w:ascii="仿宋_GB2312" w:hAnsi="仿宋_GB2312" w:eastAsia="仿宋_GB2312" w:cs="仿宋_GB2312"/>
          <w:sz w:val="32"/>
          <w:szCs w:val="32"/>
          <w:lang w:val="en-US" w:eastAsia="zh-CN"/>
        </w:rPr>
        <w:t>不委托任何机构或个人举办考前辅导培训班</w:t>
      </w:r>
      <w:r>
        <w:rPr>
          <w:rFonts w:hint="eastAsia" w:ascii="仿宋_GB2312" w:hAnsi="仿宋_GB2312" w:eastAsia="仿宋_GB2312" w:cs="仿宋_GB2312"/>
          <w:sz w:val="32"/>
          <w:szCs w:val="32"/>
        </w:rPr>
        <w:t>。</w:t>
      </w:r>
    </w:p>
    <w:p w14:paraId="18BE061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整个招考过程按照公平、公正、公开原则进行，接受社会各界人士监督。</w:t>
      </w:r>
    </w:p>
    <w:p w14:paraId="53CF14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w:t>
      </w:r>
      <w:r>
        <w:rPr>
          <w:rFonts w:hint="eastAsia" w:ascii="仿宋_GB2312" w:hAnsi="仿宋_GB2312" w:eastAsia="仿宋_GB2312" w:cs="仿宋_GB2312"/>
          <w:sz w:val="32"/>
          <w:szCs w:val="32"/>
          <w:lang w:val="en-US" w:eastAsia="zh-CN"/>
        </w:rPr>
        <w:t>王辉0599-5312157</w:t>
      </w:r>
    </w:p>
    <w:p w14:paraId="0BDDBB94">
      <w:pPr>
        <w:ind w:firstLine="640" w:firstLineChars="200"/>
        <w:rPr>
          <w:rFonts w:hint="eastAsia" w:ascii="仿宋_GB2312" w:hAnsi="仿宋_GB2312" w:eastAsia="仿宋_GB2312" w:cs="仿宋_GB2312"/>
          <w:sz w:val="32"/>
          <w:szCs w:val="32"/>
          <w:lang w:val="en-US" w:eastAsia="zh-CN"/>
        </w:rPr>
      </w:pPr>
    </w:p>
    <w:p w14:paraId="4AEA239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附件：《武夷山市武鑫公务用车服务有限公司驾驶员招聘报名表》</w:t>
      </w:r>
    </w:p>
    <w:p w14:paraId="669004B7">
      <w:pPr>
        <w:ind w:firstLine="3520" w:firstLineChars="1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武夷山市武鑫公务用车服务有限公司</w:t>
      </w:r>
    </w:p>
    <w:p w14:paraId="0E25438D">
      <w:pPr>
        <w:ind w:firstLine="4800" w:firstLineChars="1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2026年7月31</w:t>
      </w:r>
      <w:bookmarkStart w:id="0" w:name="_GoBack"/>
      <w:bookmarkEnd w:id="0"/>
      <w:r>
        <w:rPr>
          <w:rFonts w:hint="eastAsia" w:ascii="仿宋_GB2312" w:hAnsi="仿宋_GB2312" w:eastAsia="仿宋_GB2312" w:cs="仿宋_GB2312"/>
          <w:sz w:val="32"/>
          <w:szCs w:val="32"/>
          <w:lang w:val="en-US" w:eastAsia="zh-CN"/>
        </w:rPr>
        <w:t>日</w:t>
      </w:r>
    </w:p>
    <w:p w14:paraId="76A01C6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小标宋简体" w:hAnsi="方正小标宋简体" w:eastAsia="方正小标宋简体" w:cs="方正小标宋简体"/>
          <w:b w:val="0"/>
          <w:bCs/>
          <w:color w:val="auto"/>
          <w:spacing w:val="0"/>
          <w:w w:val="90"/>
          <w:sz w:val="32"/>
          <w:szCs w:val="32"/>
          <w:highlight w:val="none"/>
          <w:u w:val="none"/>
          <w:lang w:eastAsia="zh-CN"/>
        </w:rPr>
      </w:pPr>
    </w:p>
    <w:p w14:paraId="1509CED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小标宋简体" w:hAnsi="方正小标宋简体" w:eastAsia="方正小标宋简体" w:cs="方正小标宋简体"/>
          <w:b w:val="0"/>
          <w:bCs/>
          <w:color w:val="auto"/>
          <w:spacing w:val="0"/>
          <w:w w:val="90"/>
          <w:sz w:val="32"/>
          <w:szCs w:val="32"/>
          <w:highlight w:val="none"/>
          <w:u w:val="none"/>
          <w:lang w:eastAsia="zh-CN"/>
        </w:rPr>
      </w:pPr>
    </w:p>
    <w:p w14:paraId="0CFFAE7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小标宋简体" w:hAnsi="方正小标宋简体" w:eastAsia="方正小标宋简体" w:cs="方正小标宋简体"/>
          <w:b w:val="0"/>
          <w:bCs/>
          <w:color w:val="auto"/>
          <w:spacing w:val="0"/>
          <w:w w:val="90"/>
          <w:sz w:val="32"/>
          <w:szCs w:val="32"/>
          <w:highlight w:val="none"/>
          <w:u w:val="none"/>
          <w:lang w:val="en-US" w:eastAsia="zh-CN"/>
        </w:rPr>
      </w:pPr>
      <w:r>
        <w:rPr>
          <w:rFonts w:hint="eastAsia" w:ascii="方正小标宋简体" w:hAnsi="方正小标宋简体" w:eastAsia="方正小标宋简体" w:cs="方正小标宋简体"/>
          <w:b w:val="0"/>
          <w:bCs/>
          <w:color w:val="auto"/>
          <w:spacing w:val="0"/>
          <w:w w:val="90"/>
          <w:sz w:val="32"/>
          <w:szCs w:val="32"/>
          <w:highlight w:val="none"/>
          <w:u w:val="none"/>
          <w:lang w:eastAsia="zh-CN"/>
        </w:rPr>
        <w:t>附件：</w:t>
      </w:r>
    </w:p>
    <w:p w14:paraId="6AC8FDD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color w:val="auto"/>
          <w:spacing w:val="0"/>
          <w:w w:val="90"/>
          <w:sz w:val="36"/>
          <w:szCs w:val="36"/>
          <w:highlight w:val="none"/>
          <w:u w:val="none"/>
        </w:rPr>
      </w:pPr>
      <w:r>
        <w:rPr>
          <w:rFonts w:hint="eastAsia" w:ascii="方正小标宋简体" w:hAnsi="方正小标宋简体" w:eastAsia="方正小标宋简体" w:cs="方正小标宋简体"/>
          <w:b w:val="0"/>
          <w:bCs/>
          <w:color w:val="auto"/>
          <w:spacing w:val="0"/>
          <w:w w:val="90"/>
          <w:sz w:val="36"/>
          <w:szCs w:val="36"/>
          <w:highlight w:val="none"/>
          <w:u w:val="none"/>
        </w:rPr>
        <w:t>武夷山市武鑫公务用车服务有限公司驾驶员招聘报名表</w:t>
      </w:r>
    </w:p>
    <w:tbl>
      <w:tblPr>
        <w:tblStyle w:val="5"/>
        <w:tblpPr w:leftFromText="180" w:rightFromText="180" w:vertAnchor="text" w:horzAnchor="page" w:tblpXSpec="center" w:tblpY="500"/>
        <w:tblOverlap w:val="never"/>
        <w:tblW w:w="105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78"/>
        <w:gridCol w:w="617"/>
        <w:gridCol w:w="190"/>
        <w:gridCol w:w="622"/>
        <w:gridCol w:w="640"/>
        <w:gridCol w:w="562"/>
        <w:gridCol w:w="487"/>
        <w:gridCol w:w="427"/>
        <w:gridCol w:w="64"/>
        <w:gridCol w:w="463"/>
        <w:gridCol w:w="77"/>
        <w:gridCol w:w="1315"/>
        <w:gridCol w:w="730"/>
        <w:gridCol w:w="515"/>
        <w:gridCol w:w="182"/>
        <w:gridCol w:w="2146"/>
      </w:tblGrid>
      <w:tr w14:paraId="36213B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61" w:type="dxa"/>
            <w:gridSpan w:val="2"/>
            <w:noWrap w:val="0"/>
            <w:vAlign w:val="center"/>
          </w:tcPr>
          <w:p w14:paraId="6C7D547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姓  名</w:t>
            </w:r>
          </w:p>
        </w:tc>
        <w:tc>
          <w:tcPr>
            <w:tcW w:w="2069" w:type="dxa"/>
            <w:gridSpan w:val="4"/>
            <w:noWrap w:val="0"/>
            <w:vAlign w:val="center"/>
          </w:tcPr>
          <w:p w14:paraId="660514C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p>
        </w:tc>
        <w:tc>
          <w:tcPr>
            <w:tcW w:w="1476" w:type="dxa"/>
            <w:gridSpan w:val="3"/>
            <w:noWrap w:val="0"/>
            <w:vAlign w:val="center"/>
          </w:tcPr>
          <w:p w14:paraId="4EB9885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身份证号码</w:t>
            </w:r>
          </w:p>
        </w:tc>
        <w:tc>
          <w:tcPr>
            <w:tcW w:w="3164" w:type="dxa"/>
            <w:gridSpan w:val="6"/>
            <w:noWrap w:val="0"/>
            <w:vAlign w:val="center"/>
          </w:tcPr>
          <w:p w14:paraId="73DE91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p>
        </w:tc>
        <w:tc>
          <w:tcPr>
            <w:tcW w:w="2328" w:type="dxa"/>
            <w:gridSpan w:val="2"/>
            <w:vMerge w:val="restart"/>
            <w:noWrap w:val="0"/>
            <w:vAlign w:val="center"/>
          </w:tcPr>
          <w:p w14:paraId="399729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贴照片处</w:t>
            </w:r>
          </w:p>
        </w:tc>
      </w:tr>
      <w:tr w14:paraId="53C54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561" w:type="dxa"/>
            <w:gridSpan w:val="2"/>
            <w:noWrap w:val="0"/>
            <w:vAlign w:val="center"/>
          </w:tcPr>
          <w:p w14:paraId="1A47C7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性  别</w:t>
            </w:r>
          </w:p>
        </w:tc>
        <w:tc>
          <w:tcPr>
            <w:tcW w:w="617" w:type="dxa"/>
            <w:noWrap w:val="0"/>
            <w:vAlign w:val="center"/>
          </w:tcPr>
          <w:p w14:paraId="2533F7C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p>
        </w:tc>
        <w:tc>
          <w:tcPr>
            <w:tcW w:w="812" w:type="dxa"/>
            <w:gridSpan w:val="2"/>
            <w:noWrap w:val="0"/>
            <w:vAlign w:val="center"/>
          </w:tcPr>
          <w:p w14:paraId="3A5C228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年龄</w:t>
            </w:r>
          </w:p>
        </w:tc>
        <w:tc>
          <w:tcPr>
            <w:tcW w:w="640" w:type="dxa"/>
            <w:noWrap w:val="0"/>
            <w:vAlign w:val="center"/>
          </w:tcPr>
          <w:p w14:paraId="7EF1CF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p>
        </w:tc>
        <w:tc>
          <w:tcPr>
            <w:tcW w:w="1049" w:type="dxa"/>
            <w:gridSpan w:val="2"/>
            <w:noWrap w:val="0"/>
            <w:vAlign w:val="center"/>
          </w:tcPr>
          <w:p w14:paraId="531B2E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民 族</w:t>
            </w:r>
          </w:p>
        </w:tc>
        <w:tc>
          <w:tcPr>
            <w:tcW w:w="954" w:type="dxa"/>
            <w:gridSpan w:val="3"/>
            <w:noWrap w:val="0"/>
            <w:vAlign w:val="center"/>
          </w:tcPr>
          <w:p w14:paraId="2517F38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p>
        </w:tc>
        <w:tc>
          <w:tcPr>
            <w:tcW w:w="1392" w:type="dxa"/>
            <w:gridSpan w:val="2"/>
            <w:noWrap w:val="0"/>
            <w:vAlign w:val="center"/>
          </w:tcPr>
          <w:p w14:paraId="7B6EA22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政治面貌</w:t>
            </w:r>
          </w:p>
        </w:tc>
        <w:tc>
          <w:tcPr>
            <w:tcW w:w="1245" w:type="dxa"/>
            <w:gridSpan w:val="2"/>
            <w:noWrap w:val="0"/>
            <w:vAlign w:val="center"/>
          </w:tcPr>
          <w:p w14:paraId="2EFD89C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p>
        </w:tc>
        <w:tc>
          <w:tcPr>
            <w:tcW w:w="2328" w:type="dxa"/>
            <w:gridSpan w:val="2"/>
            <w:vMerge w:val="continue"/>
            <w:noWrap w:val="0"/>
            <w:vAlign w:val="center"/>
          </w:tcPr>
          <w:p w14:paraId="1784BA0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color w:val="auto"/>
                <w:spacing w:val="0"/>
                <w:sz w:val="24"/>
                <w:highlight w:val="none"/>
                <w:u w:val="none"/>
              </w:rPr>
            </w:pPr>
          </w:p>
        </w:tc>
      </w:tr>
      <w:tr w14:paraId="743A91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2178" w:type="dxa"/>
            <w:gridSpan w:val="3"/>
            <w:noWrap w:val="0"/>
            <w:vAlign w:val="center"/>
          </w:tcPr>
          <w:p w14:paraId="4BCBC7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现有学历</w:t>
            </w:r>
          </w:p>
        </w:tc>
        <w:tc>
          <w:tcPr>
            <w:tcW w:w="1452" w:type="dxa"/>
            <w:gridSpan w:val="3"/>
            <w:noWrap w:val="0"/>
            <w:vAlign w:val="center"/>
          </w:tcPr>
          <w:p w14:paraId="637E89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color w:val="auto"/>
                <w:spacing w:val="0"/>
                <w:sz w:val="24"/>
                <w:highlight w:val="none"/>
                <w:u w:val="none"/>
              </w:rPr>
            </w:pPr>
          </w:p>
        </w:tc>
        <w:tc>
          <w:tcPr>
            <w:tcW w:w="1476" w:type="dxa"/>
            <w:gridSpan w:val="3"/>
            <w:noWrap w:val="0"/>
            <w:vAlign w:val="center"/>
          </w:tcPr>
          <w:p w14:paraId="716EAE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毕业院校及所学专业</w:t>
            </w:r>
          </w:p>
        </w:tc>
        <w:tc>
          <w:tcPr>
            <w:tcW w:w="3164" w:type="dxa"/>
            <w:gridSpan w:val="6"/>
            <w:noWrap w:val="0"/>
            <w:vAlign w:val="center"/>
          </w:tcPr>
          <w:p w14:paraId="68CF49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color w:val="auto"/>
                <w:spacing w:val="0"/>
                <w:sz w:val="24"/>
                <w:highlight w:val="none"/>
                <w:u w:val="none"/>
              </w:rPr>
            </w:pPr>
          </w:p>
        </w:tc>
        <w:tc>
          <w:tcPr>
            <w:tcW w:w="2328" w:type="dxa"/>
            <w:gridSpan w:val="2"/>
            <w:vMerge w:val="continue"/>
            <w:noWrap w:val="0"/>
            <w:vAlign w:val="center"/>
          </w:tcPr>
          <w:p w14:paraId="274DA3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r>
      <w:tr w14:paraId="775D6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178" w:type="dxa"/>
            <w:gridSpan w:val="3"/>
            <w:noWrap w:val="0"/>
            <w:vAlign w:val="center"/>
          </w:tcPr>
          <w:p w14:paraId="4CDCB7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毕业时间</w:t>
            </w:r>
          </w:p>
        </w:tc>
        <w:tc>
          <w:tcPr>
            <w:tcW w:w="1452" w:type="dxa"/>
            <w:gridSpan w:val="3"/>
            <w:noWrap w:val="0"/>
            <w:vAlign w:val="center"/>
          </w:tcPr>
          <w:p w14:paraId="1A4401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c>
          <w:tcPr>
            <w:tcW w:w="1476" w:type="dxa"/>
            <w:gridSpan w:val="3"/>
            <w:noWrap w:val="0"/>
            <w:vAlign w:val="center"/>
          </w:tcPr>
          <w:p w14:paraId="38BD8E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婚姻状况</w:t>
            </w:r>
          </w:p>
        </w:tc>
        <w:tc>
          <w:tcPr>
            <w:tcW w:w="3164" w:type="dxa"/>
            <w:gridSpan w:val="6"/>
            <w:noWrap w:val="0"/>
            <w:vAlign w:val="center"/>
          </w:tcPr>
          <w:p w14:paraId="0EAABB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c>
          <w:tcPr>
            <w:tcW w:w="2328" w:type="dxa"/>
            <w:gridSpan w:val="2"/>
            <w:vMerge w:val="continue"/>
            <w:noWrap w:val="0"/>
            <w:vAlign w:val="center"/>
          </w:tcPr>
          <w:p w14:paraId="043126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r>
      <w:tr w14:paraId="570B1F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2178" w:type="dxa"/>
            <w:gridSpan w:val="3"/>
            <w:noWrap w:val="0"/>
            <w:vAlign w:val="center"/>
          </w:tcPr>
          <w:p w14:paraId="1E28A7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联系电话</w:t>
            </w:r>
          </w:p>
        </w:tc>
        <w:tc>
          <w:tcPr>
            <w:tcW w:w="3532" w:type="dxa"/>
            <w:gridSpan w:val="9"/>
            <w:noWrap w:val="0"/>
            <w:vAlign w:val="center"/>
          </w:tcPr>
          <w:p w14:paraId="6B25B4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c>
          <w:tcPr>
            <w:tcW w:w="1315" w:type="dxa"/>
            <w:noWrap w:val="0"/>
            <w:vAlign w:val="center"/>
          </w:tcPr>
          <w:p w14:paraId="742F77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邮政编码</w:t>
            </w:r>
          </w:p>
        </w:tc>
        <w:tc>
          <w:tcPr>
            <w:tcW w:w="1245" w:type="dxa"/>
            <w:gridSpan w:val="2"/>
            <w:noWrap w:val="0"/>
            <w:vAlign w:val="center"/>
          </w:tcPr>
          <w:p w14:paraId="4E06B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c>
          <w:tcPr>
            <w:tcW w:w="2328" w:type="dxa"/>
            <w:gridSpan w:val="2"/>
            <w:vMerge w:val="continue"/>
            <w:noWrap w:val="0"/>
            <w:vAlign w:val="center"/>
          </w:tcPr>
          <w:p w14:paraId="53A6A6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r>
      <w:tr w14:paraId="66DC0E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368" w:type="dxa"/>
            <w:gridSpan w:val="4"/>
            <w:noWrap w:val="0"/>
            <w:vAlign w:val="center"/>
          </w:tcPr>
          <w:p w14:paraId="0F6A90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参加工作时间</w:t>
            </w:r>
          </w:p>
        </w:tc>
        <w:tc>
          <w:tcPr>
            <w:tcW w:w="1824" w:type="dxa"/>
            <w:gridSpan w:val="3"/>
            <w:noWrap w:val="0"/>
            <w:vAlign w:val="center"/>
          </w:tcPr>
          <w:p w14:paraId="70D4E8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c>
          <w:tcPr>
            <w:tcW w:w="1518" w:type="dxa"/>
            <w:gridSpan w:val="5"/>
            <w:noWrap w:val="0"/>
            <w:vAlign w:val="center"/>
          </w:tcPr>
          <w:p w14:paraId="4AEC42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现工作单位</w:t>
            </w:r>
          </w:p>
        </w:tc>
        <w:tc>
          <w:tcPr>
            <w:tcW w:w="4888" w:type="dxa"/>
            <w:gridSpan w:val="5"/>
            <w:noWrap w:val="0"/>
            <w:vAlign w:val="center"/>
          </w:tcPr>
          <w:p w14:paraId="5580AD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r>
      <w:tr w14:paraId="6ED35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368" w:type="dxa"/>
            <w:gridSpan w:val="4"/>
            <w:noWrap w:val="0"/>
            <w:vAlign w:val="center"/>
          </w:tcPr>
          <w:p w14:paraId="2A71FA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家庭住址</w:t>
            </w:r>
          </w:p>
        </w:tc>
        <w:tc>
          <w:tcPr>
            <w:tcW w:w="4657" w:type="dxa"/>
            <w:gridSpan w:val="9"/>
            <w:noWrap w:val="0"/>
            <w:vAlign w:val="center"/>
          </w:tcPr>
          <w:p w14:paraId="48BDBC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c>
          <w:tcPr>
            <w:tcW w:w="1427" w:type="dxa"/>
            <w:gridSpan w:val="3"/>
            <w:noWrap w:val="0"/>
            <w:vAlign w:val="center"/>
          </w:tcPr>
          <w:p w14:paraId="33B24B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户口所在地</w:t>
            </w:r>
          </w:p>
        </w:tc>
        <w:tc>
          <w:tcPr>
            <w:tcW w:w="2146" w:type="dxa"/>
            <w:noWrap w:val="0"/>
            <w:vAlign w:val="center"/>
          </w:tcPr>
          <w:p w14:paraId="2FA571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r>
      <w:tr w14:paraId="68167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368" w:type="dxa"/>
            <w:gridSpan w:val="4"/>
            <w:noWrap w:val="0"/>
            <w:vAlign w:val="center"/>
          </w:tcPr>
          <w:p w14:paraId="52D767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lang w:val="en-US" w:eastAsia="zh-CN"/>
              </w:rPr>
              <w:t>紧急联系人</w:t>
            </w:r>
          </w:p>
        </w:tc>
        <w:tc>
          <w:tcPr>
            <w:tcW w:w="2802" w:type="dxa"/>
            <w:gridSpan w:val="6"/>
            <w:noWrap w:val="0"/>
            <w:vAlign w:val="center"/>
          </w:tcPr>
          <w:p w14:paraId="237C9F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c>
          <w:tcPr>
            <w:tcW w:w="2585" w:type="dxa"/>
            <w:gridSpan w:val="4"/>
            <w:noWrap w:val="0"/>
            <w:vAlign w:val="center"/>
          </w:tcPr>
          <w:p w14:paraId="3CF20D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lang w:val="en-US" w:eastAsia="zh-CN"/>
              </w:rPr>
              <w:t>紧急联系人电话</w:t>
            </w:r>
          </w:p>
        </w:tc>
        <w:tc>
          <w:tcPr>
            <w:tcW w:w="2843" w:type="dxa"/>
            <w:gridSpan w:val="3"/>
            <w:noWrap w:val="0"/>
            <w:vAlign w:val="center"/>
          </w:tcPr>
          <w:p w14:paraId="4C406F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r>
      <w:tr w14:paraId="588B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368" w:type="dxa"/>
            <w:gridSpan w:val="4"/>
            <w:noWrap w:val="0"/>
            <w:vAlign w:val="center"/>
          </w:tcPr>
          <w:p w14:paraId="532E92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0"/>
                <w:sz w:val="24"/>
                <w:highlight w:val="none"/>
                <w:u w:val="none"/>
                <w:lang w:val="en-US" w:eastAsia="zh-CN"/>
              </w:rPr>
              <w:t>驾驶证档案号</w:t>
            </w:r>
          </w:p>
        </w:tc>
        <w:tc>
          <w:tcPr>
            <w:tcW w:w="2802" w:type="dxa"/>
            <w:gridSpan w:val="6"/>
            <w:noWrap w:val="0"/>
            <w:vAlign w:val="center"/>
          </w:tcPr>
          <w:p w14:paraId="70F6CF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c>
          <w:tcPr>
            <w:tcW w:w="2585" w:type="dxa"/>
            <w:gridSpan w:val="4"/>
            <w:noWrap w:val="0"/>
            <w:vAlign w:val="center"/>
          </w:tcPr>
          <w:p w14:paraId="064CCA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olor w:val="auto"/>
                <w:spacing w:val="0"/>
                <w:sz w:val="24"/>
                <w:highlight w:val="none"/>
                <w:u w:val="none"/>
                <w:lang w:val="en-US" w:eastAsia="zh-CN"/>
              </w:rPr>
            </w:pPr>
            <w:r>
              <w:rPr>
                <w:rFonts w:hint="eastAsia" w:ascii="Times New Roman" w:hAnsi="Times New Roman"/>
                <w:color w:val="auto"/>
                <w:spacing w:val="240"/>
                <w:kern w:val="0"/>
                <w:sz w:val="24"/>
                <w:highlight w:val="none"/>
                <w:u w:val="none"/>
                <w:fitText w:val="960" w:id="630290025"/>
                <w:lang w:val="en-US" w:eastAsia="zh-CN"/>
              </w:rPr>
              <w:t>驾</w:t>
            </w:r>
            <w:r>
              <w:rPr>
                <w:rFonts w:hint="eastAsia" w:ascii="Times New Roman" w:hAnsi="Times New Roman"/>
                <w:color w:val="auto"/>
                <w:spacing w:val="0"/>
                <w:kern w:val="0"/>
                <w:sz w:val="24"/>
                <w:highlight w:val="none"/>
                <w:u w:val="none"/>
                <w:fitText w:val="960" w:id="630290025"/>
                <w:lang w:val="en-US" w:eastAsia="zh-CN"/>
              </w:rPr>
              <w:t>龄</w:t>
            </w:r>
          </w:p>
        </w:tc>
        <w:tc>
          <w:tcPr>
            <w:tcW w:w="2843" w:type="dxa"/>
            <w:gridSpan w:val="3"/>
            <w:noWrap w:val="0"/>
            <w:vAlign w:val="center"/>
          </w:tcPr>
          <w:p w14:paraId="653CDB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p>
        </w:tc>
      </w:tr>
      <w:tr w14:paraId="2404AA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368" w:type="dxa"/>
            <w:gridSpan w:val="4"/>
            <w:noWrap w:val="0"/>
            <w:vAlign w:val="center"/>
          </w:tcPr>
          <w:p w14:paraId="5C029A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0"/>
                <w:sz w:val="24"/>
                <w:highlight w:val="none"/>
                <w:u w:val="none"/>
                <w:lang w:val="en-US" w:eastAsia="zh-CN"/>
              </w:rPr>
              <w:t>初次领证日期</w:t>
            </w:r>
          </w:p>
        </w:tc>
        <w:tc>
          <w:tcPr>
            <w:tcW w:w="2802" w:type="dxa"/>
            <w:gridSpan w:val="6"/>
            <w:noWrap w:val="0"/>
            <w:vAlign w:val="center"/>
          </w:tcPr>
          <w:p w14:paraId="31B549D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color w:val="auto"/>
                <w:spacing w:val="0"/>
                <w:sz w:val="24"/>
                <w:highlight w:val="none"/>
                <w:u w:val="none"/>
              </w:rPr>
            </w:pPr>
          </w:p>
        </w:tc>
        <w:tc>
          <w:tcPr>
            <w:tcW w:w="2585" w:type="dxa"/>
            <w:gridSpan w:val="4"/>
            <w:noWrap w:val="0"/>
            <w:vAlign w:val="center"/>
          </w:tcPr>
          <w:p w14:paraId="7CCACB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0"/>
                <w:sz w:val="24"/>
                <w:highlight w:val="none"/>
                <w:u w:val="none"/>
                <w:lang w:val="en-US" w:eastAsia="zh-CN"/>
              </w:rPr>
              <w:t>驾驶证有效期</w:t>
            </w:r>
          </w:p>
        </w:tc>
        <w:tc>
          <w:tcPr>
            <w:tcW w:w="2843" w:type="dxa"/>
            <w:gridSpan w:val="3"/>
            <w:noWrap w:val="0"/>
            <w:vAlign w:val="center"/>
          </w:tcPr>
          <w:p w14:paraId="76D406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Theme="minorEastAsia"/>
                <w:color w:val="auto"/>
                <w:spacing w:val="0"/>
                <w:sz w:val="24"/>
                <w:highlight w:val="none"/>
                <w:u w:val="none"/>
                <w:lang w:val="en-US" w:eastAsia="zh-CN"/>
              </w:rPr>
            </w:pPr>
          </w:p>
        </w:tc>
      </w:tr>
      <w:tr w14:paraId="1BE353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368" w:type="dxa"/>
            <w:gridSpan w:val="4"/>
            <w:noWrap w:val="0"/>
            <w:vAlign w:val="center"/>
          </w:tcPr>
          <w:p w14:paraId="124BF8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0"/>
                <w:sz w:val="24"/>
                <w:highlight w:val="none"/>
                <w:u w:val="none"/>
                <w:lang w:val="en-US" w:eastAsia="zh-CN"/>
              </w:rPr>
              <w:t>安全记录</w:t>
            </w:r>
          </w:p>
          <w:p w14:paraId="32482B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0"/>
                <w:sz w:val="24"/>
                <w:highlight w:val="none"/>
                <w:u w:val="none"/>
                <w:lang w:val="en-US" w:eastAsia="zh-CN"/>
              </w:rPr>
              <w:t>（本人勾选）</w:t>
            </w:r>
          </w:p>
        </w:tc>
        <w:tc>
          <w:tcPr>
            <w:tcW w:w="8230" w:type="dxa"/>
            <w:gridSpan w:val="13"/>
            <w:noWrap w:val="0"/>
            <w:vAlign w:val="center"/>
          </w:tcPr>
          <w:p w14:paraId="75DBE4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olor w:val="auto"/>
                <w:spacing w:val="0"/>
                <w:sz w:val="24"/>
                <w:highlight w:val="none"/>
                <w:u w:val="none"/>
                <w:lang w:val="en-US" w:eastAsia="zh-CN"/>
              </w:rPr>
            </w:pPr>
            <w:r>
              <w:rPr>
                <w:rFonts w:ascii="宋体" w:hAnsi="宋体" w:eastAsia="宋体" w:cs="宋体"/>
                <w:color w:val="000000"/>
                <w:kern w:val="0"/>
                <w:sz w:val="28"/>
                <w:szCs w:val="28"/>
                <w:lang w:val="en-US" w:eastAsia="zh-CN" w:bidi="ar"/>
              </w:rPr>
              <w:t>□</w:t>
            </w:r>
            <w:r>
              <w:rPr>
                <w:rFonts w:hint="eastAsia" w:ascii="宋体" w:hAnsi="宋体" w:eastAsia="宋体" w:cs="宋体"/>
                <w:color w:val="000000"/>
                <w:kern w:val="0"/>
                <w:sz w:val="28"/>
                <w:szCs w:val="28"/>
                <w:lang w:val="en-US" w:eastAsia="zh-CN" w:bidi="ar"/>
              </w:rPr>
              <w:t xml:space="preserve"> </w:t>
            </w:r>
            <w:r>
              <w:rPr>
                <w:rFonts w:hint="eastAsia" w:ascii="Times New Roman" w:hAnsi="Times New Roman"/>
                <w:color w:val="auto"/>
                <w:spacing w:val="0"/>
                <w:sz w:val="24"/>
                <w:highlight w:val="none"/>
                <w:u w:val="none"/>
                <w:lang w:val="en-US" w:eastAsia="zh-CN"/>
              </w:rPr>
              <w:t xml:space="preserve">2025年度无记满12分、无酒驾/闯红灯等严重违法、近三年无重大交通事故、无犯罪记录、无不良信用记录 </w:t>
            </w:r>
          </w:p>
        </w:tc>
      </w:tr>
      <w:tr w14:paraId="255E1C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2368" w:type="dxa"/>
            <w:gridSpan w:val="4"/>
            <w:noWrap w:val="0"/>
            <w:vAlign w:val="center"/>
          </w:tcPr>
          <w:p w14:paraId="5A3615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0"/>
                <w:sz w:val="24"/>
                <w:highlight w:val="none"/>
                <w:u w:val="none"/>
                <w:lang w:val="en-US" w:eastAsia="zh-CN"/>
              </w:rPr>
              <w:t>加分申报</w:t>
            </w:r>
          </w:p>
          <w:p w14:paraId="2A7AAE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0"/>
                <w:sz w:val="24"/>
                <w:highlight w:val="none"/>
                <w:u w:val="none"/>
                <w:lang w:val="en-US" w:eastAsia="zh-CN"/>
              </w:rPr>
              <w:t>（符合项勾选）</w:t>
            </w:r>
          </w:p>
        </w:tc>
        <w:tc>
          <w:tcPr>
            <w:tcW w:w="8230" w:type="dxa"/>
            <w:gridSpan w:val="13"/>
            <w:noWrap w:val="0"/>
            <w:vAlign w:val="center"/>
          </w:tcPr>
          <w:p w14:paraId="4F76CCF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40"/>
                <w:kern w:val="0"/>
                <w:sz w:val="24"/>
                <w:highlight w:val="none"/>
                <w:u w:val="none"/>
                <w:fitText w:val="1200" w:id="1669346335"/>
                <w:lang w:val="en-US" w:eastAsia="zh-CN"/>
              </w:rPr>
              <w:t>政治面</w:t>
            </w:r>
            <w:r>
              <w:rPr>
                <w:rFonts w:hint="eastAsia" w:ascii="Times New Roman" w:hAnsi="Times New Roman"/>
                <w:color w:val="auto"/>
                <w:spacing w:val="0"/>
                <w:kern w:val="0"/>
                <w:sz w:val="24"/>
                <w:highlight w:val="none"/>
                <w:u w:val="none"/>
                <w:fitText w:val="1200" w:id="1669346335"/>
                <w:lang w:val="en-US" w:eastAsia="zh-CN"/>
              </w:rPr>
              <w:t>貌</w:t>
            </w:r>
            <w:r>
              <w:rPr>
                <w:rFonts w:hint="eastAsia" w:ascii="Times New Roman" w:hAnsi="Times New Roman"/>
                <w:color w:val="auto"/>
                <w:kern w:val="0"/>
                <w:sz w:val="24"/>
                <w:highlight w:val="none"/>
                <w:u w:val="none"/>
                <w:lang w:val="en-US" w:eastAsia="zh-CN"/>
              </w:rPr>
              <w:t>：</w:t>
            </w:r>
            <w:r>
              <w:rPr>
                <w:rFonts w:hint="eastAsia" w:ascii="宋体" w:hAnsi="宋体" w:eastAsia="宋体" w:cs="宋体"/>
                <w:color w:val="000000"/>
                <w:kern w:val="0"/>
                <w:sz w:val="28"/>
                <w:szCs w:val="28"/>
                <w:lang w:val="en-US" w:eastAsia="zh-CN" w:bidi="ar"/>
              </w:rPr>
              <w:t>□</w:t>
            </w:r>
            <w:r>
              <w:rPr>
                <w:rFonts w:hint="eastAsia" w:ascii="Times New Roman" w:hAnsi="Times New Roman"/>
                <w:color w:val="auto"/>
                <w:spacing w:val="0"/>
                <w:sz w:val="24"/>
                <w:highlight w:val="none"/>
                <w:u w:val="none"/>
                <w:lang w:val="en-US" w:eastAsia="zh-CN"/>
              </w:rPr>
              <w:t>中共党员（加1分）</w:t>
            </w:r>
          </w:p>
          <w:p w14:paraId="3A512E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360"/>
                <w:kern w:val="0"/>
                <w:sz w:val="24"/>
                <w:highlight w:val="none"/>
                <w:u w:val="none"/>
                <w:fitText w:val="1200" w:id="1648311729"/>
                <w:lang w:val="en-US" w:eastAsia="zh-CN"/>
              </w:rPr>
              <w:t>学</w:t>
            </w:r>
            <w:r>
              <w:rPr>
                <w:rFonts w:hint="eastAsia" w:ascii="Times New Roman" w:hAnsi="Times New Roman"/>
                <w:color w:val="auto"/>
                <w:spacing w:val="0"/>
                <w:kern w:val="0"/>
                <w:sz w:val="24"/>
                <w:highlight w:val="none"/>
                <w:u w:val="none"/>
                <w:fitText w:val="1200" w:id="1648311729"/>
                <w:lang w:val="en-US" w:eastAsia="zh-CN"/>
              </w:rPr>
              <w:t>历</w:t>
            </w:r>
            <w:r>
              <w:rPr>
                <w:rFonts w:hint="eastAsia" w:ascii="Times New Roman" w:hAnsi="Times New Roman"/>
                <w:color w:val="auto"/>
                <w:kern w:val="0"/>
                <w:sz w:val="24"/>
                <w:highlight w:val="none"/>
                <w:u w:val="none"/>
                <w:lang w:val="en-US" w:eastAsia="zh-CN"/>
              </w:rPr>
              <w:t>：</w:t>
            </w:r>
            <w:r>
              <w:rPr>
                <w:rFonts w:hint="eastAsia" w:ascii="宋体" w:hAnsi="宋体" w:eastAsia="宋体" w:cs="宋体"/>
                <w:color w:val="000000"/>
                <w:kern w:val="0"/>
                <w:sz w:val="28"/>
                <w:szCs w:val="28"/>
                <w:lang w:val="en-US" w:eastAsia="zh-CN" w:bidi="ar"/>
              </w:rPr>
              <w:t>□</w:t>
            </w:r>
            <w:r>
              <w:rPr>
                <w:rFonts w:hint="eastAsia" w:ascii="Times New Roman" w:hAnsi="Times New Roman"/>
                <w:color w:val="auto"/>
                <w:spacing w:val="0"/>
                <w:sz w:val="24"/>
                <w:highlight w:val="none"/>
                <w:u w:val="none"/>
                <w:lang w:val="en-US" w:eastAsia="zh-CN"/>
              </w:rPr>
              <w:t xml:space="preserve">大专及以上（加1分） </w:t>
            </w:r>
          </w:p>
          <w:p w14:paraId="7478C3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1"/>
                <w:w w:val="71"/>
                <w:kern w:val="0"/>
                <w:sz w:val="24"/>
                <w:highlight w:val="none"/>
                <w:u w:val="none"/>
                <w:fitText w:val="1200" w:id="873100491"/>
                <w:lang w:val="en-US" w:eastAsia="zh-CN"/>
              </w:rPr>
              <w:t>荣誉（五年内</w:t>
            </w:r>
            <w:r>
              <w:rPr>
                <w:rFonts w:hint="eastAsia" w:ascii="Times New Roman" w:hAnsi="Times New Roman"/>
                <w:color w:val="auto"/>
                <w:spacing w:val="2"/>
                <w:w w:val="71"/>
                <w:kern w:val="0"/>
                <w:sz w:val="24"/>
                <w:highlight w:val="none"/>
                <w:u w:val="none"/>
                <w:fitText w:val="1200" w:id="873100491"/>
                <w:lang w:val="en-US" w:eastAsia="zh-CN"/>
              </w:rPr>
              <w:t>）</w:t>
            </w:r>
            <w:r>
              <w:rPr>
                <w:rFonts w:hint="eastAsia" w:ascii="Times New Roman" w:hAnsi="Times New Roman"/>
                <w:color w:val="auto"/>
                <w:kern w:val="0"/>
                <w:sz w:val="24"/>
                <w:highlight w:val="none"/>
                <w:u w:val="none"/>
                <w:lang w:val="en-US" w:eastAsia="zh-CN"/>
              </w:rPr>
              <w:t>：</w:t>
            </w:r>
            <w:r>
              <w:rPr>
                <w:rFonts w:hint="eastAsia" w:ascii="宋体" w:hAnsi="宋体" w:eastAsia="宋体" w:cs="宋体"/>
                <w:color w:val="000000"/>
                <w:kern w:val="0"/>
                <w:sz w:val="28"/>
                <w:szCs w:val="28"/>
                <w:lang w:val="en-US" w:eastAsia="zh-CN" w:bidi="ar"/>
              </w:rPr>
              <w:t>□</w:t>
            </w:r>
            <w:r>
              <w:rPr>
                <w:rFonts w:hint="eastAsia" w:ascii="Times New Roman" w:hAnsi="Times New Roman"/>
                <w:color w:val="auto"/>
                <w:spacing w:val="0"/>
                <w:sz w:val="24"/>
                <w:highlight w:val="none"/>
                <w:u w:val="none"/>
                <w:lang w:val="en-US" w:eastAsia="zh-CN"/>
              </w:rPr>
              <w:t xml:space="preserve">县级 (1分） </w:t>
            </w:r>
            <w:r>
              <w:rPr>
                <w:rFonts w:ascii="宋体" w:hAnsi="宋体" w:eastAsia="宋体" w:cs="宋体"/>
                <w:color w:val="000000"/>
                <w:kern w:val="0"/>
                <w:sz w:val="28"/>
                <w:szCs w:val="28"/>
                <w:lang w:val="en-US" w:eastAsia="zh-CN" w:bidi="ar"/>
              </w:rPr>
              <w:t>□</w:t>
            </w:r>
            <w:r>
              <w:rPr>
                <w:rFonts w:hint="eastAsia" w:ascii="Times New Roman" w:hAnsi="Times New Roman"/>
                <w:color w:val="auto"/>
                <w:spacing w:val="0"/>
                <w:sz w:val="24"/>
                <w:highlight w:val="none"/>
                <w:u w:val="none"/>
                <w:lang w:val="en-US" w:eastAsia="zh-CN"/>
              </w:rPr>
              <w:t xml:space="preserve">地市级 (2分） </w:t>
            </w:r>
            <w:r>
              <w:rPr>
                <w:rFonts w:ascii="宋体" w:hAnsi="宋体" w:eastAsia="宋体" w:cs="宋体"/>
                <w:color w:val="000000"/>
                <w:kern w:val="0"/>
                <w:sz w:val="28"/>
                <w:szCs w:val="28"/>
                <w:lang w:val="en-US" w:eastAsia="zh-CN" w:bidi="ar"/>
              </w:rPr>
              <w:t>□</w:t>
            </w:r>
            <w:r>
              <w:rPr>
                <w:rFonts w:hint="eastAsia" w:ascii="Times New Roman" w:hAnsi="Times New Roman"/>
                <w:color w:val="auto"/>
                <w:spacing w:val="0"/>
                <w:sz w:val="24"/>
                <w:highlight w:val="none"/>
                <w:u w:val="none"/>
                <w:lang w:val="en-US" w:eastAsia="zh-CN"/>
              </w:rPr>
              <w:t xml:space="preserve">省级 (3分）（最高3分） </w:t>
            </w:r>
          </w:p>
          <w:p w14:paraId="36C6B0C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40"/>
                <w:kern w:val="0"/>
                <w:sz w:val="24"/>
                <w:highlight w:val="none"/>
                <w:u w:val="none"/>
                <w:fitText w:val="1200" w:id="1950422585"/>
                <w:lang w:val="en-US" w:eastAsia="zh-CN"/>
              </w:rPr>
              <w:t>工作经</w:t>
            </w:r>
            <w:r>
              <w:rPr>
                <w:rFonts w:hint="eastAsia" w:ascii="Times New Roman" w:hAnsi="Times New Roman"/>
                <w:color w:val="auto"/>
                <w:spacing w:val="0"/>
                <w:kern w:val="0"/>
                <w:sz w:val="24"/>
                <w:highlight w:val="none"/>
                <w:u w:val="none"/>
                <w:fitText w:val="1200" w:id="1950422585"/>
                <w:lang w:val="en-US" w:eastAsia="zh-CN"/>
              </w:rPr>
              <w:t>历</w:t>
            </w:r>
            <w:r>
              <w:rPr>
                <w:rFonts w:hint="eastAsia" w:ascii="Times New Roman" w:hAnsi="Times New Roman"/>
                <w:color w:val="auto"/>
                <w:kern w:val="0"/>
                <w:sz w:val="24"/>
                <w:highlight w:val="none"/>
                <w:u w:val="none"/>
                <w:lang w:val="en-US" w:eastAsia="zh-CN"/>
              </w:rPr>
              <w:t>：</w:t>
            </w:r>
            <w:r>
              <w:rPr>
                <w:rFonts w:hint="eastAsia" w:ascii="宋体" w:hAnsi="宋体" w:eastAsia="宋体" w:cs="宋体"/>
                <w:color w:val="000000"/>
                <w:kern w:val="0"/>
                <w:sz w:val="28"/>
                <w:szCs w:val="28"/>
                <w:lang w:val="en-US" w:eastAsia="zh-CN" w:bidi="ar"/>
              </w:rPr>
              <w:t>□</w:t>
            </w:r>
            <w:r>
              <w:rPr>
                <w:rFonts w:hint="eastAsia" w:ascii="Times New Roman" w:hAnsi="Times New Roman"/>
                <w:color w:val="auto"/>
                <w:spacing w:val="0"/>
                <w:sz w:val="24"/>
                <w:highlight w:val="none"/>
                <w:u w:val="none"/>
                <w:lang w:val="en-US" w:eastAsia="zh-CN"/>
              </w:rPr>
              <w:t xml:space="preserve">武夷山市机关事业国企驾驶员满3年（加3分） </w:t>
            </w:r>
          </w:p>
          <w:p w14:paraId="785BD31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40"/>
                <w:kern w:val="0"/>
                <w:sz w:val="24"/>
                <w:highlight w:val="none"/>
                <w:u w:val="none"/>
                <w:fitText w:val="1200" w:id="853359021"/>
                <w:lang w:val="en-US" w:eastAsia="zh-CN"/>
              </w:rPr>
              <w:t>退役军</w:t>
            </w:r>
            <w:r>
              <w:rPr>
                <w:rFonts w:hint="eastAsia" w:ascii="Times New Roman" w:hAnsi="Times New Roman"/>
                <w:color w:val="auto"/>
                <w:spacing w:val="0"/>
                <w:kern w:val="0"/>
                <w:sz w:val="24"/>
                <w:highlight w:val="none"/>
                <w:u w:val="none"/>
                <w:fitText w:val="1200" w:id="853359021"/>
                <w:lang w:val="en-US" w:eastAsia="zh-CN"/>
              </w:rPr>
              <w:t>人</w:t>
            </w:r>
            <w:r>
              <w:rPr>
                <w:rFonts w:hint="eastAsia" w:ascii="Times New Roman" w:hAnsi="Times New Roman"/>
                <w:color w:val="auto"/>
                <w:kern w:val="0"/>
                <w:sz w:val="24"/>
                <w:highlight w:val="none"/>
                <w:u w:val="none"/>
                <w:lang w:val="en-US" w:eastAsia="zh-CN"/>
              </w:rPr>
              <w:t>：</w:t>
            </w:r>
            <w:r>
              <w:rPr>
                <w:rFonts w:hint="eastAsia" w:ascii="宋体" w:hAnsi="宋体" w:eastAsia="宋体" w:cs="宋体"/>
                <w:color w:val="000000"/>
                <w:kern w:val="0"/>
                <w:sz w:val="28"/>
                <w:szCs w:val="28"/>
                <w:lang w:val="en-US" w:eastAsia="zh-CN" w:bidi="ar"/>
              </w:rPr>
              <w:t>□</w:t>
            </w:r>
            <w:r>
              <w:rPr>
                <w:rFonts w:hint="eastAsia" w:ascii="Times New Roman" w:hAnsi="Times New Roman"/>
                <w:color w:val="auto"/>
                <w:spacing w:val="0"/>
                <w:sz w:val="24"/>
                <w:highlight w:val="none"/>
                <w:u w:val="none"/>
                <w:lang w:val="en-US" w:eastAsia="zh-CN"/>
              </w:rPr>
              <w:t xml:space="preserve">退役军人且部队驾龄满3年（加2分） </w:t>
            </w:r>
          </w:p>
          <w:p w14:paraId="1FC0051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color w:val="auto"/>
                <w:spacing w:val="0"/>
                <w:sz w:val="24"/>
                <w:highlight w:val="none"/>
                <w:u w:val="none"/>
                <w:lang w:val="en-US" w:eastAsia="zh-CN"/>
              </w:rPr>
            </w:pPr>
            <w:r>
              <w:rPr>
                <w:rFonts w:hint="eastAsia" w:ascii="Times New Roman" w:hAnsi="Times New Roman"/>
                <w:color w:val="auto"/>
                <w:spacing w:val="40"/>
                <w:kern w:val="0"/>
                <w:sz w:val="24"/>
                <w:highlight w:val="none"/>
                <w:u w:val="none"/>
                <w:fitText w:val="1200" w:id="650720137"/>
                <w:lang w:val="en-US" w:eastAsia="zh-CN"/>
              </w:rPr>
              <w:t>准驾车</w:t>
            </w:r>
            <w:r>
              <w:rPr>
                <w:rFonts w:hint="eastAsia" w:ascii="Times New Roman" w:hAnsi="Times New Roman"/>
                <w:color w:val="auto"/>
                <w:spacing w:val="0"/>
                <w:kern w:val="0"/>
                <w:sz w:val="24"/>
                <w:highlight w:val="none"/>
                <w:u w:val="none"/>
                <w:fitText w:val="1200" w:id="650720137"/>
                <w:lang w:val="en-US" w:eastAsia="zh-CN"/>
              </w:rPr>
              <w:t>型</w:t>
            </w:r>
            <w:r>
              <w:rPr>
                <w:rFonts w:hint="eastAsia" w:ascii="Times New Roman" w:hAnsi="Times New Roman"/>
                <w:color w:val="auto"/>
                <w:kern w:val="0"/>
                <w:sz w:val="24"/>
                <w:highlight w:val="none"/>
                <w:u w:val="none"/>
                <w:lang w:val="en-US" w:eastAsia="zh-CN"/>
              </w:rPr>
              <w:t>：</w:t>
            </w:r>
            <w:r>
              <w:rPr>
                <w:rFonts w:hint="eastAsia" w:ascii="宋体" w:hAnsi="宋体" w:eastAsia="宋体" w:cs="宋体"/>
                <w:color w:val="000000"/>
                <w:kern w:val="0"/>
                <w:sz w:val="28"/>
                <w:szCs w:val="28"/>
                <w:lang w:val="en-US" w:eastAsia="zh-CN" w:bidi="ar"/>
              </w:rPr>
              <w:t>□</w:t>
            </w:r>
            <w:r>
              <w:rPr>
                <w:rFonts w:hint="eastAsia" w:ascii="Times New Roman" w:hAnsi="Times New Roman"/>
                <w:color w:val="auto"/>
                <w:spacing w:val="0"/>
                <w:sz w:val="24"/>
                <w:highlight w:val="none"/>
                <w:u w:val="none"/>
                <w:lang w:val="en-US" w:eastAsia="zh-CN"/>
              </w:rPr>
              <w:t xml:space="preserve">B1（加0.5分）     </w:t>
            </w:r>
            <w:r>
              <w:rPr>
                <w:rFonts w:hint="eastAsia" w:ascii="宋体" w:hAnsi="宋体" w:eastAsia="宋体" w:cs="宋体"/>
                <w:color w:val="000000"/>
                <w:kern w:val="0"/>
                <w:sz w:val="28"/>
                <w:szCs w:val="28"/>
                <w:lang w:val="en-US" w:eastAsia="zh-CN" w:bidi="ar"/>
              </w:rPr>
              <w:t>□</w:t>
            </w:r>
            <w:r>
              <w:rPr>
                <w:rFonts w:hint="eastAsia" w:ascii="Times New Roman" w:hAnsi="Times New Roman"/>
                <w:color w:val="auto"/>
                <w:spacing w:val="0"/>
                <w:sz w:val="24"/>
                <w:highlight w:val="none"/>
                <w:u w:val="none"/>
                <w:lang w:val="en-US" w:eastAsia="zh-CN"/>
              </w:rPr>
              <w:t xml:space="preserve">A1（加1分） </w:t>
            </w:r>
          </w:p>
          <w:p w14:paraId="660D6326">
            <w:pPr>
              <w:pStyle w:val="2"/>
              <w:rPr>
                <w:rFonts w:hint="eastAsia"/>
                <w:lang w:val="en-US" w:eastAsia="zh-CN"/>
              </w:rPr>
            </w:pPr>
            <w:r>
              <w:rPr>
                <w:rFonts w:hint="eastAsia"/>
                <w:b/>
                <w:bCs/>
                <w:lang w:val="en-US" w:eastAsia="zh-CN"/>
              </w:rPr>
              <w:t>*加分累计上限按公告执行，同一项目不重复计分。请申报者在对应项打勾，并附证明材料复印件。</w:t>
            </w:r>
          </w:p>
        </w:tc>
      </w:tr>
      <w:tr w14:paraId="5586C1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483" w:type="dxa"/>
            <w:noWrap w:val="0"/>
            <w:vAlign w:val="center"/>
          </w:tcPr>
          <w:p w14:paraId="4D97E2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本人承诺</w:t>
            </w:r>
          </w:p>
        </w:tc>
        <w:tc>
          <w:tcPr>
            <w:tcW w:w="9115" w:type="dxa"/>
            <w:gridSpan w:val="16"/>
            <w:noWrap w:val="0"/>
            <w:vAlign w:val="center"/>
          </w:tcPr>
          <w:p w14:paraId="09F622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szCs w:val="24"/>
                <w:highlight w:val="none"/>
                <w:u w:val="none"/>
                <w:lang w:eastAsia="zh-CN"/>
              </w:rPr>
              <w:t>“</w:t>
            </w:r>
            <w:r>
              <w:rPr>
                <w:rFonts w:hint="eastAsia" w:ascii="Times New Roman" w:hAnsi="Times New Roman"/>
                <w:color w:val="auto"/>
                <w:spacing w:val="0"/>
                <w:sz w:val="24"/>
                <w:szCs w:val="24"/>
                <w:highlight w:val="none"/>
                <w:u w:val="none"/>
                <w:lang w:val="en-US" w:eastAsia="zh-CN"/>
              </w:rPr>
              <w:t xml:space="preserve"> </w:t>
            </w:r>
            <w:r>
              <w:rPr>
                <w:rFonts w:hint="eastAsia" w:ascii="Times New Roman" w:hAnsi="Times New Roman"/>
                <w:color w:val="auto"/>
                <w:spacing w:val="0"/>
                <w:sz w:val="24"/>
                <w:szCs w:val="24"/>
                <w:highlight w:val="none"/>
                <w:u w:val="none"/>
              </w:rPr>
              <w:t>以上填写内容全部属实</w:t>
            </w:r>
            <w:r>
              <w:rPr>
                <w:rFonts w:hint="eastAsia" w:ascii="Times New Roman" w:hAnsi="Times New Roman"/>
                <w:color w:val="auto"/>
                <w:spacing w:val="0"/>
                <w:highlight w:val="none"/>
                <w:u w:val="none"/>
                <w:lang w:val="en-US" w:eastAsia="zh-CN"/>
              </w:rPr>
              <w:t xml:space="preserve"> ”             </w:t>
            </w:r>
            <w:r>
              <w:rPr>
                <w:rFonts w:hint="eastAsia" w:ascii="Times New Roman" w:hAnsi="Times New Roman"/>
                <w:color w:val="auto"/>
                <w:spacing w:val="0"/>
                <w:sz w:val="24"/>
                <w:highlight w:val="none"/>
                <w:u w:val="none"/>
              </w:rPr>
              <w:t>签字：</w:t>
            </w:r>
            <w:r>
              <w:rPr>
                <w:rFonts w:hint="eastAsia" w:ascii="Times New Roman" w:hAnsi="Times New Roman"/>
                <w:color w:val="auto"/>
                <w:spacing w:val="0"/>
                <w:sz w:val="24"/>
                <w:szCs w:val="24"/>
                <w:highlight w:val="none"/>
                <w:u w:val="none"/>
              </w:rPr>
              <w:t>____________</w:t>
            </w:r>
            <w:r>
              <w:rPr>
                <w:rFonts w:hint="eastAsia" w:ascii="Times New Roman" w:hAnsi="Times New Roman"/>
                <w:color w:val="auto"/>
                <w:spacing w:val="0"/>
                <w:sz w:val="24"/>
                <w:szCs w:val="24"/>
                <w:highlight w:val="none"/>
                <w:u w:val="none"/>
                <w:lang w:val="en-US" w:eastAsia="zh-CN"/>
              </w:rPr>
              <w:t xml:space="preserve"> </w:t>
            </w:r>
            <w:r>
              <w:rPr>
                <w:rFonts w:hint="eastAsia" w:ascii="Times New Roman" w:hAnsi="Times New Roman"/>
                <w:color w:val="auto"/>
                <w:spacing w:val="0"/>
                <w:sz w:val="24"/>
                <w:highlight w:val="none"/>
                <w:u w:val="none"/>
              </w:rPr>
              <w:t xml:space="preserve"> </w:t>
            </w:r>
          </w:p>
          <w:p w14:paraId="4641F286">
            <w:pPr>
              <w:pStyle w:val="7"/>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olor w:val="auto"/>
                <w:spacing w:val="0"/>
                <w:sz w:val="24"/>
                <w:highlight w:val="none"/>
                <w:u w:val="none"/>
              </w:rPr>
            </w:pPr>
            <w:r>
              <w:rPr>
                <w:rFonts w:hint="eastAsia"/>
                <w:color w:val="auto"/>
                <w:spacing w:val="0"/>
                <w:sz w:val="24"/>
                <w:highlight w:val="none"/>
                <w:u w:val="none"/>
                <w:lang w:val="en-US" w:eastAsia="zh-CN"/>
              </w:rPr>
              <w:t xml:space="preserve">                                                 </w:t>
            </w:r>
            <w:r>
              <w:rPr>
                <w:rFonts w:hint="eastAsia" w:ascii="Times New Roman" w:hAnsi="Times New Roman"/>
                <w:color w:val="auto"/>
                <w:spacing w:val="0"/>
                <w:sz w:val="24"/>
                <w:highlight w:val="none"/>
                <w:u w:val="none"/>
              </w:rPr>
              <w:t xml:space="preserve">年   </w:t>
            </w:r>
            <w:r>
              <w:rPr>
                <w:rFonts w:hint="eastAsia"/>
                <w:color w:val="auto"/>
                <w:spacing w:val="0"/>
                <w:sz w:val="24"/>
                <w:highlight w:val="none"/>
                <w:u w:val="none"/>
                <w:lang w:val="en-US" w:eastAsia="zh-CN"/>
              </w:rPr>
              <w:t xml:space="preserve">  </w:t>
            </w:r>
            <w:r>
              <w:rPr>
                <w:rFonts w:hint="eastAsia" w:ascii="Times New Roman" w:hAnsi="Times New Roman"/>
                <w:color w:val="auto"/>
                <w:spacing w:val="0"/>
                <w:sz w:val="24"/>
                <w:highlight w:val="none"/>
                <w:u w:val="none"/>
              </w:rPr>
              <w:t xml:space="preserve">月   </w:t>
            </w:r>
            <w:r>
              <w:rPr>
                <w:rFonts w:hint="eastAsia"/>
                <w:color w:val="auto"/>
                <w:spacing w:val="0"/>
                <w:sz w:val="24"/>
                <w:highlight w:val="none"/>
                <w:u w:val="none"/>
                <w:lang w:val="en-US" w:eastAsia="zh-CN"/>
              </w:rPr>
              <w:t xml:space="preserve">  </w:t>
            </w:r>
            <w:r>
              <w:rPr>
                <w:rFonts w:hint="eastAsia" w:ascii="Times New Roman" w:hAnsi="Times New Roman"/>
                <w:color w:val="auto"/>
                <w:spacing w:val="0"/>
                <w:sz w:val="24"/>
                <w:highlight w:val="none"/>
                <w:u w:val="none"/>
              </w:rPr>
              <w:t>日</w:t>
            </w:r>
          </w:p>
        </w:tc>
      </w:tr>
      <w:tr w14:paraId="56691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0" w:hRule="atLeast"/>
          <w:jc w:val="center"/>
        </w:trPr>
        <w:tc>
          <w:tcPr>
            <w:tcW w:w="1483" w:type="dxa"/>
            <w:noWrap w:val="0"/>
            <w:vAlign w:val="center"/>
          </w:tcPr>
          <w:p w14:paraId="452073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资格审查</w:t>
            </w:r>
          </w:p>
          <w:p w14:paraId="20696F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ascii="Times New Roman" w:hAnsi="Times New Roman"/>
                <w:color w:val="auto"/>
                <w:spacing w:val="0"/>
                <w:sz w:val="24"/>
                <w:highlight w:val="none"/>
                <w:u w:val="none"/>
              </w:rPr>
              <w:t>单位专用</w:t>
            </w:r>
          </w:p>
        </w:tc>
        <w:tc>
          <w:tcPr>
            <w:tcW w:w="9115" w:type="dxa"/>
            <w:gridSpan w:val="16"/>
            <w:noWrap w:val="0"/>
            <w:vAlign w:val="center"/>
          </w:tcPr>
          <w:p w14:paraId="40A8B918">
            <w:pPr>
              <w:keepNext w:val="0"/>
              <w:keepLines w:val="0"/>
              <w:pageBreakBefore w:val="0"/>
              <w:widowControl w:val="0"/>
              <w:kinsoku/>
              <w:wordWrap/>
              <w:overflowPunct/>
              <w:topLinePunct w:val="0"/>
              <w:autoSpaceDE/>
              <w:autoSpaceDN/>
              <w:bidi w:val="0"/>
              <w:adjustRightInd/>
              <w:snapToGrid/>
              <w:spacing w:line="480" w:lineRule="auto"/>
              <w:ind w:right="374" w:rightChars="178"/>
              <w:jc w:val="both"/>
              <w:textAlignment w:val="auto"/>
              <w:rPr>
                <w:rFonts w:hint="eastAsia" w:ascii="Times New Roman" w:hAnsi="Times New Roman"/>
                <w:color w:val="auto"/>
                <w:spacing w:val="0"/>
                <w:sz w:val="24"/>
                <w:szCs w:val="24"/>
                <w:highlight w:val="none"/>
                <w:u w:val="none"/>
              </w:rPr>
            </w:pPr>
            <w:r>
              <w:rPr>
                <w:rFonts w:hint="eastAsia" w:ascii="Times New Roman" w:hAnsi="Times New Roman"/>
                <w:color w:val="auto"/>
                <w:spacing w:val="0"/>
                <w:sz w:val="24"/>
                <w:szCs w:val="24"/>
                <w:highlight w:val="none"/>
                <w:u w:val="none"/>
              </w:rPr>
              <w:t>经审查，该考生符合报考资格，加分项目____共项，累计加分____分。</w:t>
            </w:r>
          </w:p>
          <w:p w14:paraId="03596C6D">
            <w:pPr>
              <w:pStyle w:val="2"/>
              <w:spacing w:line="480" w:lineRule="auto"/>
              <w:rPr>
                <w:rFonts w:hint="default"/>
                <w:lang w:val="en-US"/>
              </w:rPr>
            </w:pPr>
            <w:r>
              <w:rPr>
                <w:rFonts w:hint="eastAsia" w:ascii="Times New Roman" w:hAnsi="Times New Roman" w:eastAsiaTheme="minorEastAsia" w:cstheme="minorBidi"/>
                <w:color w:val="auto"/>
                <w:spacing w:val="0"/>
                <w:kern w:val="2"/>
                <w:sz w:val="24"/>
                <w:szCs w:val="24"/>
                <w:highlight w:val="none"/>
                <w:u w:val="none"/>
                <w:lang w:val="en-US" w:eastAsia="zh-CN" w:bidi="ar-SA"/>
              </w:rPr>
              <w:t>审查人签字：</w:t>
            </w:r>
            <w:r>
              <w:rPr>
                <w:rFonts w:hint="eastAsia" w:ascii="Times New Roman" w:hAnsi="Times New Roman"/>
                <w:color w:val="auto"/>
                <w:spacing w:val="0"/>
                <w:sz w:val="24"/>
                <w:szCs w:val="24"/>
                <w:highlight w:val="none"/>
                <w:u w:val="none"/>
              </w:rPr>
              <w:t>____________</w:t>
            </w:r>
            <w:r>
              <w:rPr>
                <w:rFonts w:hint="eastAsia" w:ascii="Times New Roman" w:hAnsi="Times New Roman" w:eastAsiaTheme="minorEastAsia" w:cstheme="minorBidi"/>
                <w:color w:val="auto"/>
                <w:spacing w:val="0"/>
                <w:kern w:val="2"/>
                <w:sz w:val="24"/>
                <w:szCs w:val="24"/>
                <w:highlight w:val="none"/>
                <w:u w:val="none"/>
                <w:lang w:val="en-US" w:eastAsia="zh-CN" w:bidi="ar-SA"/>
              </w:rPr>
              <w:t>复核人签字：</w:t>
            </w:r>
            <w:r>
              <w:rPr>
                <w:rFonts w:hint="eastAsia" w:ascii="Times New Roman" w:hAnsi="Times New Roman"/>
                <w:color w:val="auto"/>
                <w:spacing w:val="0"/>
                <w:sz w:val="24"/>
                <w:szCs w:val="24"/>
                <w:highlight w:val="none"/>
                <w:u w:val="none"/>
              </w:rPr>
              <w:t>____________</w:t>
            </w:r>
            <w:r>
              <w:rPr>
                <w:rFonts w:hint="eastAsia" w:ascii="Times New Roman" w:hAnsi="Times New Roman"/>
                <w:color w:val="auto"/>
                <w:spacing w:val="0"/>
                <w:sz w:val="24"/>
                <w:szCs w:val="24"/>
                <w:highlight w:val="none"/>
                <w:u w:val="none"/>
                <w:lang w:val="en-US" w:eastAsia="zh-CN"/>
              </w:rPr>
              <w:t xml:space="preserve">    </w:t>
            </w:r>
            <w:r>
              <w:rPr>
                <w:rFonts w:hint="eastAsia" w:ascii="Times New Roman" w:hAnsi="Times New Roman" w:cstheme="minorBidi"/>
                <w:color w:val="auto"/>
                <w:spacing w:val="0"/>
                <w:kern w:val="2"/>
                <w:sz w:val="24"/>
                <w:szCs w:val="24"/>
                <w:highlight w:val="none"/>
                <w:u w:val="none"/>
                <w:lang w:val="en-US" w:eastAsia="zh-CN" w:bidi="ar-SA"/>
              </w:rPr>
              <w:t>日期：</w:t>
            </w:r>
          </w:p>
        </w:tc>
      </w:tr>
    </w:tbl>
    <w:p w14:paraId="3F00E14E">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Times New Roman" w:hAnsi="Times New Roman"/>
          <w:color w:val="auto"/>
          <w:spacing w:val="0"/>
          <w:sz w:val="24"/>
          <w:highlight w:val="none"/>
          <w:u w:val="none"/>
        </w:rPr>
      </w:pPr>
      <w:r>
        <w:rPr>
          <w:rFonts w:hint="eastAsia" w:ascii="Times New Roman" w:hAnsi="Times New Roman"/>
          <w:color w:val="auto"/>
          <w:spacing w:val="0"/>
          <w:sz w:val="24"/>
          <w:highlight w:val="none"/>
          <w:u w:val="none"/>
        </w:rPr>
        <w:t>填报时间：</w:t>
      </w:r>
      <w:r>
        <w:rPr>
          <w:rFonts w:hint="eastAsia" w:ascii="Times New Roman" w:hAnsi="Times New Roman"/>
          <w:color w:val="auto"/>
          <w:spacing w:val="0"/>
          <w:sz w:val="24"/>
          <w:highlight w:val="none"/>
          <w:u w:val="none"/>
          <w:lang w:val="en-US" w:eastAsia="zh-CN"/>
        </w:rPr>
        <w:t>2026</w:t>
      </w:r>
      <w:r>
        <w:rPr>
          <w:rFonts w:hint="eastAsia" w:ascii="Times New Roman" w:hAnsi="Times New Roman"/>
          <w:color w:val="auto"/>
          <w:spacing w:val="0"/>
          <w:sz w:val="24"/>
          <w:highlight w:val="none"/>
          <w:u w:val="none"/>
        </w:rPr>
        <w:t>年</w:t>
      </w:r>
      <w:r>
        <w:rPr>
          <w:rFonts w:hint="eastAsia" w:ascii="Times New Roman" w:hAnsi="Times New Roman"/>
          <w:color w:val="auto"/>
          <w:spacing w:val="0"/>
          <w:sz w:val="24"/>
          <w:highlight w:val="none"/>
          <w:u w:val="none"/>
          <w:lang w:val="en-US" w:eastAsia="zh-CN"/>
        </w:rPr>
        <w:t xml:space="preserve">   </w:t>
      </w:r>
      <w:r>
        <w:rPr>
          <w:rFonts w:hint="eastAsia" w:ascii="Times New Roman" w:hAnsi="Times New Roman"/>
          <w:color w:val="auto"/>
          <w:spacing w:val="0"/>
          <w:sz w:val="24"/>
          <w:highlight w:val="none"/>
          <w:u w:val="none"/>
        </w:rPr>
        <w:t>月   日</w:t>
      </w:r>
    </w:p>
    <w:p w14:paraId="562E82C0">
      <w:pPr>
        <w:keepNext w:val="0"/>
        <w:keepLines w:val="0"/>
        <w:pageBreakBefore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olor w:val="FF0000"/>
          <w:sz w:val="32"/>
          <w:szCs w:val="32"/>
          <w:lang w:val="en-US" w:eastAsia="zh-CN"/>
        </w:rPr>
      </w:pPr>
      <w:r>
        <w:rPr>
          <w:rFonts w:hint="eastAsia" w:ascii="Times New Roman" w:hAnsi="Times New Roman"/>
          <w:spacing w:val="0"/>
          <w:sz w:val="24"/>
        </w:rPr>
        <w:t>注：此表请用钢笔或水笔填写，字迹端正。</w:t>
      </w:r>
    </w:p>
    <w:sectPr>
      <w:footerReference r:id="rId3" w:type="default"/>
      <w:pgSz w:w="11906" w:h="16838"/>
      <w:pgMar w:top="1553" w:right="1519" w:bottom="1553" w:left="1519"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91DB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404F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8404F7">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BAD4E1"/>
    <w:multiLevelType w:val="singleLevel"/>
    <w:tmpl w:val="D0BAD4E1"/>
    <w:lvl w:ilvl="0" w:tentative="0">
      <w:start w:val="1"/>
      <w:numFmt w:val="chineseCounting"/>
      <w:suff w:val="nothing"/>
      <w:lvlText w:val="（%1）"/>
      <w:lvlJc w:val="left"/>
      <w:pPr>
        <w:ind w:left="0" w:firstLine="420"/>
      </w:pPr>
      <w:rPr>
        <w:rFonts w:hint="eastAsia" w:ascii="楷体" w:hAnsi="楷体" w:eastAsia="楷体" w:cs="楷体"/>
        <w:b/>
        <w:bCs/>
      </w:rPr>
    </w:lvl>
  </w:abstractNum>
  <w:abstractNum w:abstractNumId="1">
    <w:nsid w:val="0EB6A1C4"/>
    <w:multiLevelType w:val="singleLevel"/>
    <w:tmpl w:val="0EB6A1C4"/>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4670C3"/>
    <w:rsid w:val="003532FE"/>
    <w:rsid w:val="01172A03"/>
    <w:rsid w:val="018D0F17"/>
    <w:rsid w:val="02A8425B"/>
    <w:rsid w:val="02C1531D"/>
    <w:rsid w:val="034B2E38"/>
    <w:rsid w:val="053C0C8A"/>
    <w:rsid w:val="059960DD"/>
    <w:rsid w:val="064F49ED"/>
    <w:rsid w:val="06826B71"/>
    <w:rsid w:val="06C673A5"/>
    <w:rsid w:val="06CE625A"/>
    <w:rsid w:val="07C84A57"/>
    <w:rsid w:val="0D6A7D07"/>
    <w:rsid w:val="0D70006B"/>
    <w:rsid w:val="0DFA16E3"/>
    <w:rsid w:val="0EC87A33"/>
    <w:rsid w:val="0F220EF1"/>
    <w:rsid w:val="0F256C33"/>
    <w:rsid w:val="0F3F5F47"/>
    <w:rsid w:val="108D683E"/>
    <w:rsid w:val="11072A94"/>
    <w:rsid w:val="12492C39"/>
    <w:rsid w:val="13651CF4"/>
    <w:rsid w:val="15AF1BFE"/>
    <w:rsid w:val="164E081E"/>
    <w:rsid w:val="16A7116C"/>
    <w:rsid w:val="16F2564D"/>
    <w:rsid w:val="16FA35FD"/>
    <w:rsid w:val="17996410"/>
    <w:rsid w:val="17B9260F"/>
    <w:rsid w:val="18AF5EEB"/>
    <w:rsid w:val="19575C3B"/>
    <w:rsid w:val="19832ED4"/>
    <w:rsid w:val="1A004525"/>
    <w:rsid w:val="1C450915"/>
    <w:rsid w:val="1E1E141D"/>
    <w:rsid w:val="1FE401DF"/>
    <w:rsid w:val="209D2ACD"/>
    <w:rsid w:val="210C37AF"/>
    <w:rsid w:val="22032E04"/>
    <w:rsid w:val="23F05AAD"/>
    <w:rsid w:val="24361179"/>
    <w:rsid w:val="250749B9"/>
    <w:rsid w:val="25324DCD"/>
    <w:rsid w:val="25E42F4C"/>
    <w:rsid w:val="27A75FE0"/>
    <w:rsid w:val="27AC1848"/>
    <w:rsid w:val="28BC5ABB"/>
    <w:rsid w:val="292024ED"/>
    <w:rsid w:val="295E6B72"/>
    <w:rsid w:val="2A3E59E0"/>
    <w:rsid w:val="2A581813"/>
    <w:rsid w:val="2B443769"/>
    <w:rsid w:val="2C5A3F68"/>
    <w:rsid w:val="2C9A6113"/>
    <w:rsid w:val="2E244206"/>
    <w:rsid w:val="3062519A"/>
    <w:rsid w:val="311F752F"/>
    <w:rsid w:val="31605B7D"/>
    <w:rsid w:val="34767465"/>
    <w:rsid w:val="348953EB"/>
    <w:rsid w:val="349E4B2E"/>
    <w:rsid w:val="364A0BAA"/>
    <w:rsid w:val="37E2320C"/>
    <w:rsid w:val="38213B8C"/>
    <w:rsid w:val="38417D8A"/>
    <w:rsid w:val="38767A34"/>
    <w:rsid w:val="39241B86"/>
    <w:rsid w:val="39495149"/>
    <w:rsid w:val="397D22EA"/>
    <w:rsid w:val="3B3E599E"/>
    <w:rsid w:val="3BA64AD4"/>
    <w:rsid w:val="3D6D517E"/>
    <w:rsid w:val="3D9F7A2D"/>
    <w:rsid w:val="3DAB63D2"/>
    <w:rsid w:val="3DEB0EC4"/>
    <w:rsid w:val="3E104487"/>
    <w:rsid w:val="3E111FAD"/>
    <w:rsid w:val="3E241CE0"/>
    <w:rsid w:val="3E492902"/>
    <w:rsid w:val="3EB43064"/>
    <w:rsid w:val="3F454604"/>
    <w:rsid w:val="3F6A1A25"/>
    <w:rsid w:val="4033445D"/>
    <w:rsid w:val="405368AD"/>
    <w:rsid w:val="40877969"/>
    <w:rsid w:val="410D1152"/>
    <w:rsid w:val="437454B8"/>
    <w:rsid w:val="43AD2778"/>
    <w:rsid w:val="43EA577A"/>
    <w:rsid w:val="456B3B7E"/>
    <w:rsid w:val="472E597E"/>
    <w:rsid w:val="47E86474"/>
    <w:rsid w:val="48CC544E"/>
    <w:rsid w:val="4981092F"/>
    <w:rsid w:val="4A0D21C2"/>
    <w:rsid w:val="4B2B0B52"/>
    <w:rsid w:val="4C583BC9"/>
    <w:rsid w:val="4CFD207A"/>
    <w:rsid w:val="4EA330F5"/>
    <w:rsid w:val="4ECC61A8"/>
    <w:rsid w:val="501222E0"/>
    <w:rsid w:val="507C59AC"/>
    <w:rsid w:val="515F5A90"/>
    <w:rsid w:val="51730B5D"/>
    <w:rsid w:val="51F872B4"/>
    <w:rsid w:val="52291BFB"/>
    <w:rsid w:val="534670C3"/>
    <w:rsid w:val="53B316E5"/>
    <w:rsid w:val="53D0673A"/>
    <w:rsid w:val="54CB6F02"/>
    <w:rsid w:val="55254864"/>
    <w:rsid w:val="56264483"/>
    <w:rsid w:val="56336B0D"/>
    <w:rsid w:val="56AE0968"/>
    <w:rsid w:val="57234D4B"/>
    <w:rsid w:val="573945F7"/>
    <w:rsid w:val="57560D05"/>
    <w:rsid w:val="57603931"/>
    <w:rsid w:val="58627B7D"/>
    <w:rsid w:val="5A53777D"/>
    <w:rsid w:val="5A987886"/>
    <w:rsid w:val="5CEE7C31"/>
    <w:rsid w:val="5DB22A0D"/>
    <w:rsid w:val="5E115985"/>
    <w:rsid w:val="5F9F3465"/>
    <w:rsid w:val="5FF76DFD"/>
    <w:rsid w:val="60EE1FAE"/>
    <w:rsid w:val="61CE3B8D"/>
    <w:rsid w:val="620D2908"/>
    <w:rsid w:val="6377272F"/>
    <w:rsid w:val="63E91153"/>
    <w:rsid w:val="64B81251"/>
    <w:rsid w:val="64CF20F6"/>
    <w:rsid w:val="65752C9E"/>
    <w:rsid w:val="658214B5"/>
    <w:rsid w:val="66A15D14"/>
    <w:rsid w:val="671309C0"/>
    <w:rsid w:val="674768BC"/>
    <w:rsid w:val="68AA0EB0"/>
    <w:rsid w:val="698711F2"/>
    <w:rsid w:val="6A3871AC"/>
    <w:rsid w:val="6AF6662F"/>
    <w:rsid w:val="6D1A2C66"/>
    <w:rsid w:val="6E6733A0"/>
    <w:rsid w:val="6F39569F"/>
    <w:rsid w:val="710870BC"/>
    <w:rsid w:val="72005FE5"/>
    <w:rsid w:val="745368A0"/>
    <w:rsid w:val="757C5983"/>
    <w:rsid w:val="784C1F84"/>
    <w:rsid w:val="785E3A65"/>
    <w:rsid w:val="787D213D"/>
    <w:rsid w:val="78FA19E0"/>
    <w:rsid w:val="79F57615"/>
    <w:rsid w:val="7B327A10"/>
    <w:rsid w:val="7D1312C2"/>
    <w:rsid w:val="7D1E37C3"/>
    <w:rsid w:val="7DDB3462"/>
    <w:rsid w:val="7ED56104"/>
    <w:rsid w:val="7EF14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样式 10 磅"/>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404f543d-6e66-4cd1-8183-7aab32b311a1</errorID>
      <errorWord>登陆</errorWord>
      <group>L1_Word</group>
      <groupName>字词问题</groupName>
      <ability>L2_Typo</ability>
      <abilityName>字词错误</abilityName>
      <candidateList>
        <item>登录</item>
      </candidateList>
      <explain>存在发音相同字词的误用。</explain>
      <paraID>7C47A73D</paraID>
      <start>27</start>
      <end>29</end>
      <status>modified</status>
      <modifiedWord>登录</modifiedWord>
      <trackRevisions>false</trackRevisions>
    </reviewItem>
    <reviewItem>
      <errorID>0a944f12-e6cc-42af-9f6f-5ec4989fc13b</errorID>
      <errorWord>(</errorWord>
      <group>L1_Format</group>
      <groupName>格式问题</groupName>
      <ability>L2_HalfPunc</ability>
      <abilityName>全半角检查</abilityName>
      <candidateList>
        <item>（</item>
      </candidateList>
      <explain>文本全半角错误。</explain>
      <paraID>7C47A73D</paraID>
      <start>36</start>
      <end>37</end>
      <status>modified</status>
      <modifiedWord>（</modifiedWord>
      <trackRevisions>false</trackRevisions>
    </reviewItem>
    <reviewItem>
      <errorID>ae7bddc3-5ff3-4906-84df-6413d6c7c3c1</errorID>
      <errorWord>)</errorWord>
      <group>L1_Format</group>
      <groupName>格式问题</groupName>
      <ability>L2_HalfPunc</ability>
      <abilityName>全半角检查</abilityName>
      <candidateList>
        <item>）</item>
      </candidateList>
      <explain>文本全半角错误。</explain>
      <paraID>7C47A73D</paraID>
      <start>45</start>
      <end>46</end>
      <status>modified</status>
      <modifiedWord>）</modifiedWord>
      <trackRevisions>false</trackRevisions>
    </reviewItem>
    <reviewItem>
      <errorID>8080a9ec-9b83-453a-91a1-0e84da2a71e3</errorID>
      <errorWord>:</errorWord>
      <group>L1_Format</group>
      <groupName>格式问题</groupName>
      <ability>L2_HalfPunc</ability>
      <abilityName>全半角检查</abilityName>
      <candidateList>
        <item>：</item>
      </candidateList>
      <explain>文本全半角错误。</explain>
      <paraID> 2390941</paraID>
      <start>38</start>
      <end>39</end>
      <status>modified</status>
      <modifiedWord>：</modifiedWord>
      <trackRevisions>false</trackRevisions>
    </reviewItem>
    <reviewItem>
      <errorID>19a0a44a-d34b-47ab-9353-3e4d387e36bd</errorID>
      <errorWord>,</errorWord>
      <group>L1_Format</group>
      <groupName>格式问题</groupName>
      <ability>L2_HalfPunc</ability>
      <abilityName>全半角检查</abilityName>
      <candidateList>
        <item>，</item>
      </candidateList>
      <explain>文本全半角错误。</explain>
      <paraID>530E29D7</paraID>
      <start>18</start>
      <end>19</end>
      <status>modified</status>
      <modifiedWord>，</modifiedWord>
      <trackRevisions>false</trackRevisions>
    </reviewItem>
    <reviewItem>
      <errorID>027c36e9-8b03-48a3-9a73-cf3382cd3fbb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529D75F5</paraID>
      <start>0</start>
      <end>2</end>
      <status>ignored</status>
      <modifiedWord/>
      <trackRevisions>false</trackRevisions>
    </reviewItem>
    <reviewItem>
      <errorID>e12b2953-e56a-40d4-92b9-22d189de454f</errorID>
      <errorWord>法律、法规</errorWord>
      <group>L1_Word</group>
      <groupName>字词问题</groupName>
      <ability>L2_Typo</ability>
      <abilityName>字词错误</abilityName>
      <candidateList>
        <item>法律法规</item>
      </candidateList>
      <explain/>
      <paraID>58F266FD</paraID>
      <start>16</start>
      <end>20</end>
      <status>modified</status>
      <modifiedWord>法律法规</modifiedWord>
      <trackRevisions>false</trackRevisions>
    </reviewItem>
    <reviewItem>
      <errorID>45c191df-9201-4a93-92f7-eb00920a3777</errorID>
      <errorWord>、）</errorWord>
      <group>L1_Punc</group>
      <groupName>标点问题</groupName>
      <ability>L2_Punc</ability>
      <abilityName>标点符号检查</abilityName>
      <candidateList>
        <item>）</item>
      </candidateList>
      <explain/>
      <paraID>58F266FD</paraID>
      <start>34</start>
      <end>35</end>
      <status>modified</status>
      <modifiedWord>）</modifiedWord>
      <trackRevisions>false</trackRevisions>
    </reviewItem>
    <reviewItem>
      <errorID>6ccfad99-f919-4d51-8ce2-4460c2f0695d</errorID>
      <errorWord>可登陆</errorWord>
      <group>L1_Word</group>
      <groupName>字词问题</groupName>
      <ability>L2_Typo</ability>
      <abilityName>字词错误</abilityName>
      <candidateList>
        <item>可登录</item>
      </candidateList>
      <explain/>
      <paraID>718ABE13</paraID>
      <start>13</start>
      <end>16</end>
      <status>modified</status>
      <modifiedWord>可登录</modifiedWord>
      <trackRevisions>false</trackRevisions>
    </reviewItem>
    <reviewItem>
      <errorID>4c97ee56-2559-47d8-8592-e91de284feb5</errorID>
      <errorWord>(</errorWord>
      <group>L1_Format</group>
      <groupName>格式问题</groupName>
      <ability>L2_HalfPunc</ability>
      <abilityName>全半角检查</abilityName>
      <candidateList>
        <item>（</item>
      </candidateList>
      <explain>文本全半角错误。</explain>
      <paraID>718ABE13</paraID>
      <start>23</start>
      <end>24</end>
      <status>modified</status>
      <modifiedWord>（</modifiedWord>
      <trackRevisions>false</trackRevisions>
    </reviewItem>
    <reviewItem>
      <errorID>2a07be83-f8d0-4890-a2e1-c374df8a06b0</errorID>
      <errorWord>)</errorWord>
      <group>L1_Format</group>
      <groupName>格式问题</groupName>
      <ability>L2_HalfPunc</ability>
      <abilityName>全半角检查</abilityName>
      <candidateList>
        <item>）</item>
      </candidateList>
      <explain>文本全半角错误。</explain>
      <paraID>718ABE13</paraID>
      <start>32</start>
      <end>33</end>
      <status>modified</status>
      <modifiedWord>）</modifiedWord>
      <trackRevisions>false</trackRevisions>
    </reviewItem>
    <reviewItem>
      <errorID>89d97530-8668-47c7-84a3-0fddf7504d51</errorID>
      <errorWord>(</errorWord>
      <group>L1_Format</group>
      <groupName>格式问题</groupName>
      <ability>L2_HalfPunc</ability>
      <abilityName>全半角检查</abilityName>
      <candidateList>
        <item>（</item>
      </candidateList>
      <explain>文本全半角错误。</explain>
      <paraID>32482B92</paraID>
      <start>0</start>
      <end>1</end>
      <status>modified</status>
      <modifiedWord>（</modifiedWord>
      <trackRevisions>false</trackRevisions>
    </reviewItem>
    <reviewItem>
      <errorID>db3449e9-e35f-4c83-9055-4157631204bf</errorID>
      <errorWord>)</errorWord>
      <group>L1_Format</group>
      <groupName>格式问题</groupName>
      <ability>L2_HalfPunc</ability>
      <abilityName>全半角检查</abilityName>
      <candidateList>
        <item>）</item>
      </candidateList>
      <explain>文本全半角错误。</explain>
      <paraID>32482B92</paraID>
      <start>5</start>
      <end>6</end>
      <status>modified</status>
      <modifiedWord>）</modifiedWord>
      <trackRevisions>false</trackRevisions>
    </reviewItem>
    <reviewItem>
      <errorID>95a06d8c-890b-42a2-9518-8b72ad47ca6b</errorID>
      <errorWord>(</errorWord>
      <group>L1_Format</group>
      <groupName>格式问题</groupName>
      <ability>L2_HalfPunc</ability>
      <abilityName>全半角检查</abilityName>
      <candidateList>
        <item>（</item>
      </candidateList>
      <explain>文本全半角错误。</explain>
      <paraID>4F76CCF7</paraID>
      <start>11</start>
      <end>12</end>
      <status>modified</status>
      <modifiedWord>（</modifiedWord>
      <trackRevisions>false</trackRevisions>
    </reviewItem>
    <reviewItem>
      <errorID>87e9f045-ac81-4432-b59f-6f439fc49468</errorID>
      <errorWord>)</errorWord>
      <group>L1_Format</group>
      <groupName>格式问题</groupName>
      <ability>L2_HalfPunc</ability>
      <abilityName>全半角检查</abilityName>
      <candidateList>
        <item>）</item>
      </candidateList>
      <explain>文本全半角错误。</explain>
      <paraID>4F76CCF7</paraID>
      <start>15</start>
      <end>16</end>
      <status>modified</status>
      <modifiedWord>）</modifiedWord>
      <trackRevisions>false</trackRevisions>
    </reviewItem>
    <reviewItem>
      <errorID>076d25c4-5011-4afa-8451-337bf4485b45</errorID>
      <errorWord>(</errorWord>
      <group>L1_Format</group>
      <groupName>格式问题</groupName>
      <ability>L2_HalfPunc</ability>
      <abilityName>全半角检查</abilityName>
      <candidateList>
        <item>（</item>
      </candidateList>
      <explain>文本全半角错误。</explain>
      <paraID>3A512E1A</paraID>
      <start>7</start>
      <end>8</end>
      <status>modified</status>
      <modifiedWord>（</modifiedWord>
      <trackRevisions>false</trackRevisions>
    </reviewItem>
    <reviewItem>
      <errorID>b23739f9-6e08-4bda-ac17-21b8fcc35121</errorID>
      <errorWord>)</errorWord>
      <group>L1_Format</group>
      <groupName>格式问题</groupName>
      <ability>L2_HalfPunc</ability>
      <abilityName>全半角检查</abilityName>
      <candidateList>
        <item>）</item>
      </candidateList>
      <explain>文本全半角错误。</explain>
      <paraID>3A512E1A</paraID>
      <start>11</start>
      <end>12</end>
      <status>modified</status>
      <modifiedWord>）</modifiedWord>
      <trackRevisions>false</trackRevisions>
    </reviewItem>
    <reviewItem>
      <errorID>96edf1f0-78f4-467d-bff8-52cc75561870</errorID>
      <errorWord>(</errorWord>
      <group>L1_Format</group>
      <groupName>格式问题</groupName>
      <ability>L2_HalfPunc</ability>
      <abilityName>全半角检查</abilityName>
      <candidateList>
        <item>（</item>
      </candidateList>
      <explain>文本全半角错误。</explain>
      <paraID>3A512E1A</paraID>
      <start>23</start>
      <end>24</end>
      <status>modified</status>
      <modifiedWord>（</modifiedWord>
      <trackRevisions>false</trackRevisions>
    </reviewItem>
    <reviewItem>
      <errorID>15de778e-183d-4ac5-b50b-21528f57fe64</errorID>
      <errorWord>)</errorWord>
      <group>L1_Format</group>
      <groupName>格式问题</groupName>
      <ability>L2_HalfPunc</ability>
      <abilityName>全半角检查</abilityName>
      <candidateList>
        <item>）</item>
      </candidateList>
      <explain>文本全半角错误。</explain>
      <paraID>3A512E1A</paraID>
      <start>27</start>
      <end>28</end>
      <status>modified</status>
      <modifiedWord>）</modifiedWord>
      <trackRevisions>false</trackRevisions>
    </reviewItem>
    <reviewItem>
      <errorID>7682aece-4f11-4ba2-a97a-36a9eb649f9b</errorID>
      <errorWord>(</errorWord>
      <group>L1_Format</group>
      <groupName>格式问题</groupName>
      <ability>L2_HalfPunc</ability>
      <abilityName>全半角检查</abilityName>
      <candidateList>
        <item>（</item>
      </candidateList>
      <explain>文本全半角错误。</explain>
      <paraID>7478C32D</paraID>
      <start>2</start>
      <end>3</end>
      <status>modified</status>
      <modifiedWord>（</modifiedWord>
      <trackRevisions>false</trackRevisions>
    </reviewItem>
    <reviewItem>
      <errorID>60e09e57-7012-47fa-aada-ea9c3a6f9bdc</errorID>
      <errorWord>)</errorWord>
      <group>L1_Format</group>
      <groupName>格式问题</groupName>
      <ability>L2_HalfPunc</ability>
      <abilityName>全半角检查</abilityName>
      <candidateList>
        <item>）</item>
      </candidateList>
      <explain>文本全半角错误。</explain>
      <paraID>7478C32D</paraID>
      <start>6</start>
      <end>7</end>
      <status>modified</status>
      <modifiedWord>）</modifiedWord>
      <trackRevisions>false</trackRevisions>
    </reviewItem>
    <reviewItem>
      <errorID>aef886f7-8b24-41c0-98f2-5fb588ee62e2</errorID>
      <errorWord>)</errorWord>
      <group>L1_Format</group>
      <groupName>格式问题</groupName>
      <ability>L2_HalfPunc</ability>
      <abilityName>全半角检查</abilityName>
      <candidateList>
        <item>）</item>
      </candidateList>
      <explain>文本全半角错误。</explain>
      <paraID>7478C32D</paraID>
      <start>15</start>
      <end>16</end>
      <status>modified</status>
      <modifiedWord>）</modifiedWord>
      <trackRevisions>false</trackRevisions>
    </reviewItem>
    <reviewItem>
      <errorID>26bea6dc-8b1e-481f-bbe9-aa3bc5757df5</errorID>
      <errorWord>)</errorWord>
      <group>L1_Format</group>
      <groupName>格式问题</groupName>
      <ability>L2_HalfPunc</ability>
      <abilityName>全半角检查</abilityName>
      <candidateList>
        <item>）</item>
      </candidateList>
      <explain>文本全半角错误。</explain>
      <paraID>7478C32D</paraID>
      <start>26</start>
      <end>27</end>
      <status>modified</status>
      <modifiedWord>）</modifiedWord>
      <trackRevisions>false</trackRevisions>
    </reviewItem>
    <reviewItem>
      <errorID>986f7945-404f-4b79-961c-524bba309b26</errorID>
      <errorWord>)</errorWord>
      <group>L1_Format</group>
      <groupName>格式问题</groupName>
      <ability>L2_HalfPunc</ability>
      <abilityName>全半角检查</abilityName>
      <candidateList>
        <item>）</item>
      </candidateList>
      <explain>文本全半角错误。</explain>
      <paraID>7478C32D</paraID>
      <start>36</start>
      <end>37</end>
      <status>modified</status>
      <modifiedWord>）</modifiedWord>
      <trackRevisions>false</trackRevisions>
    </reviewItem>
    <reviewItem>
      <errorID>2f36267e-ed96-407a-8d71-74caf72a5204</errorID>
      <errorWord>(</errorWord>
      <group>L1_Format</group>
      <groupName>格式问题</groupName>
      <ability>L2_HalfPunc</ability>
      <abilityName>全半角检查</abilityName>
      <candidateList>
        <item>（</item>
      </candidateList>
      <explain>文本全半角错误。</explain>
      <paraID>36C6B0C6</paraID>
      <start>23</start>
      <end>24</end>
      <status>modified</status>
      <modifiedWord>（</modifiedWord>
      <trackRevisions>false</trackRevisions>
    </reviewItem>
    <reviewItem>
      <errorID>fba91b1f-1c96-4b32-a6af-32157324aa6e</errorID>
      <errorWord>)</errorWord>
      <group>L1_Format</group>
      <groupName>格式问题</groupName>
      <ability>L2_HalfPunc</ability>
      <abilityName>全半角检查</abilityName>
      <candidateList>
        <item>）</item>
      </candidateList>
      <explain>文本全半角错误。</explain>
      <paraID>36C6B0C6</paraID>
      <start>27</start>
      <end>28</end>
      <status>modified</status>
      <modifiedWord>）</modifiedWord>
      <trackRevisions>false</trackRevisions>
    </reviewItem>
    <reviewItem>
      <errorID>5a5ac94d-a076-4828-b1a3-721bc9c01c71</errorID>
      <errorWord>(</errorWord>
      <group>L1_Format</group>
      <groupName>格式问题</groupName>
      <ability>L2_HalfPunc</ability>
      <abilityName>全半角检查</abilityName>
      <candidateList>
        <item>（</item>
      </candidateList>
      <explain>文本全半角错误。</explain>
      <paraID>785BD311</paraID>
      <start>19</start>
      <end>20</end>
      <status>modified</status>
      <modifiedWord>（</modifiedWord>
      <trackRevisions>false</trackRevisions>
    </reviewItem>
    <reviewItem>
      <errorID>df88de0f-1eeb-44ae-b301-1d870cd1f694</errorID>
      <errorWord>)</errorWord>
      <group>L1_Format</group>
      <groupName>格式问题</groupName>
      <ability>L2_HalfPunc</ability>
      <abilityName>全半角检查</abilityName>
      <candidateList>
        <item>）</item>
      </candidateList>
      <explain>文本全半角错误。</explain>
      <paraID>785BD311</paraID>
      <start>23</start>
      <end>24</end>
      <status>modified</status>
      <modifiedWord>）</modifiedWord>
      <trackRevisions>false</trackRevisions>
    </reviewItem>
    <reviewItem>
      <errorID>349b47a7-5e3b-4279-bdb8-8b4124d17131</errorID>
      <errorWord>(</errorWord>
      <group>L1_Format</group>
      <groupName>格式问题</groupName>
      <ability>L2_HalfPunc</ability>
      <abilityName>全半角检查</abilityName>
      <candidateList>
        <item>（</item>
      </candidateList>
      <explain>文本全半角错误。</explain>
      <paraID>1FC00517</paraID>
      <start>9</start>
      <end>10</end>
      <status>modified</status>
      <modifiedWord>（</modifiedWord>
      <trackRevisions>false</trackRevisions>
    </reviewItem>
    <reviewItem>
      <errorID>725286df-1a4f-4c4c-baf9-649492485ac8</errorID>
      <errorWord>)</errorWord>
      <group>L1_Format</group>
      <groupName>格式问题</groupName>
      <ability>L2_HalfPunc</ability>
      <abilityName>全半角检查</abilityName>
      <candidateList>
        <item>）</item>
      </candidateList>
      <explain>文本全半角错误。</explain>
      <paraID>1FC00517</paraID>
      <start>15</start>
      <end>16</end>
      <status>modified</status>
      <modifiedWord>）</modifiedWord>
      <trackRevisions>false</trackRevisions>
    </reviewItem>
    <reviewItem>
      <errorID>29698443-b5c6-480d-bd66-644e4f752827</errorID>
      <errorWord>(</errorWord>
      <group>L1_Format</group>
      <groupName>格式问题</groupName>
      <ability>L2_HalfPunc</ability>
      <abilityName>全半角检查</abilityName>
      <candidateList>
        <item>（</item>
      </candidateList>
      <explain>文本全半角错误。</explain>
      <paraID>1FC00517</paraID>
      <start>25</start>
      <end>26</end>
      <status>modified</status>
      <modifiedWord>（</modifiedWord>
      <trackRevisions>false</trackRevisions>
    </reviewItem>
    <reviewItem>
      <errorID>61fff5e4-49f4-4330-8b09-28be8ed987a1</errorID>
      <errorWord>)</errorWord>
      <group>L1_Format</group>
      <groupName>格式问题</groupName>
      <ability>L2_HalfPunc</ability>
      <abilityName>全半角检查</abilityName>
      <candidateList>
        <item>）</item>
      </candidateList>
      <explain>文本全半角错误。</explain>
      <paraID>1FC00517</paraID>
      <start>29</start>
      <end>30</end>
      <status>modified</status>
      <modifiedWord>）</modifiedWord>
      <trackRevisions>false</trackRevisions>
    </reviewItem>
    <reviewItem>
      <errorID>8fd9c7c7-ec02-4f52-b9a3-6f5f790aab07</errorID>
      <errorWord>*</errorWord>
      <group>L1_Punc</group>
      <groupName>标点问题</groupName>
      <ability>L2_Punc</ability>
      <abilityName>标点符号检查</abilityName>
      <candidateList/>
      <explain/>
      <paraID>660D6326</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f09264-cffa-49d2-9d43-e75ba7ae800c}">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2799</Words>
  <Characters>2934</Characters>
  <Lines>0</Lines>
  <Paragraphs>0</Paragraphs>
  <TotalTime>11</TotalTime>
  <ScaleCrop>false</ScaleCrop>
  <LinksUpToDate>false</LinksUpToDate>
  <CharactersWithSpaces>3085</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2026-03-16T10:17:00Z</dcterms:created>
  <dc:creator>陆小闷小陆</dc:creator>
  <cp:lastModifiedBy>丁崇生</cp:lastModifiedBy>
  <cp:lastPrinted>2026-03-17T08:35:00Z</cp:lastPrinted>
  <dcterms:modified xsi:type="dcterms:W3CDTF">2026-07-31T08:14:10Z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27E2A31FA2294C1C9D5C58C80661E598_11</vt:lpwstr>
  </property>
  <property fmtid="{D5CDD505-2E9C-101B-9397-08002B2CF9AE}" pid="4" name="KSOTemplateDocerSaveRecord">
    <vt:lpwstr>eyJoZGlkIjoiMjBmMmEwMzI5NzgyZTBkNjkxNjZlNTY4MTAzOGNlNWMiLCJ1c2VySWQiOiIxNzY2MzU3OTMxIn0=</vt:lpwstr>
  </property>
</Properties>
</file>