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中煤西北能源化工集团有限公司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面向社会公开招聘审计工作人员公告</w:t>
      </w:r>
    </w:p>
    <w:p>
      <w:pPr>
        <w:pStyle w:val="6"/>
        <w:keepNext w:val="0"/>
        <w:keepLines w:val="0"/>
        <w:widowControl/>
        <w:suppressLineNumbers w:val="0"/>
        <w:spacing w:after="0" w:afterAutospacing="0" w:line="315" w:lineRule="atLeast"/>
        <w:ind w:left="0" w:firstLine="420"/>
        <w:jc w:val="left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中国中煤能源集团有限公司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700亿吨以上，生产及在建煤矿69座，煤炭总产能3.1亿吨/年，煤炭年贸易量近4亿吨。运营及在建煤化工项目11个，总产能超2000万吨，产品主要包括聚烯烃、甲醇、尿素、硝铵、焦炭等。在运在建火电项目35个、装机规模4755万千瓦，新能源装机规模700万千瓦。煤矿设计建设、煤机装备制造综合实力、技术水平、市场占有率居行业前列。拥有中煤能源（A＋H）、上海能源、新集能源3家上市公司。截至2025年12月，中国中煤管理资产总额超6500亿元，职工12万人，连续6年获得国务院国资委经营业绩考核A级，连续6年位列《财富》世界企业500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中煤西北能源化工集团有限公司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（简称西北公司）是中国中煤能源集团有限公司在鄂尔多斯设立的区域全资子公司，主营业务包括煤炭、煤化工、煤电、新能源四大产业，是中国中煤重要骨干企业。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西北公司现拥有煤炭资源储量110亿吨，年核定生产能力3540万吨，配套建有矿区铁路专用线。建成国内单套最大煤制尿素生产装置，形成年产200万吨尿素、197万吨烯烃、160万吨甲醇煤化工（绿色化工）产品生产能力。正在建设乌审旗图克2×66万千瓦煤电一体化项目及煤电、绿色化工配套约470万千瓦风光项目。管理资产总额近1000亿元，职工9000余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西北公司积极推进能源低碳转型和“煤-电-化-新”致密产业链融合发展，打造具有中国中煤特色的“两个联营+”示范基地和新型多能互补综合能源基地，努力建设产业协同、耦合驱动、多能互补、绿色低碳的国内一流能源企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中国中煤西北审计中心（西北公司审计部）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是由中国中煤总部垂直管理的四个区域审计中心之一，承办集团公司授权开展的审计项目，同时履行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西北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公司对所属企业的内部审计监督职能。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lang w:val="en-US" w:eastAsia="zh-CN"/>
        </w:rPr>
        <w:t>为加强人才梯队建设，推动人才强企战略落实，根据工作需要，现面向中国中煤内部及社会公开招聘，有关事项公告如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一、招聘岗位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（一）招聘岗位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中国中煤西北审计中心（西北公司审计部）</w:t>
      </w:r>
      <w:r>
        <w:rPr>
          <w:rFonts w:hint="eastAsia" w:ascii="Times New Roman" w:hAnsi="Times New Roman" w:eastAsia="方正仿宋简体" w:cs="Times New Roman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三级审计员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（二）岗位职责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1.按照中国中煤审计垂直管理工作要求，开展中国中煤和西北公司内部审计工作；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2.协助部门负责人拟订审计管理制度、工作规范标准以及审计计划并监督落实；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3.协助组织审计项目的实施，做好审计资源的组织协调与业务分工安排；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4.组织进行审前调查、搜集整理被审单位资料、编制审计工作方案、审计工作底稿和审计报告；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5.协助现场审计实施，做好审计底稿和报告的意见反馈沟通等工作；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6.作为西北公司审计部门管理人员，履行其他相应职责。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（三）工作地点：</w:t>
      </w:r>
      <w:r>
        <w:rPr>
          <w:rFonts w:hint="eastAsia" w:ascii="Times New Roman" w:hAnsi="Times New Roman" w:eastAsia="方正仿宋简体" w:cs="Times New Roman"/>
          <w:bCs w:val="0"/>
          <w:color w:val="auto"/>
          <w:kern w:val="2"/>
          <w:sz w:val="30"/>
          <w:szCs w:val="30"/>
          <w:lang w:val="en-US" w:eastAsia="zh-CN" w:bidi="ar-SA"/>
        </w:rPr>
        <w:t>鄂尔多斯市伊金霍洛旗。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hint="eastAsia" w:ascii="黑体" w:hAnsi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应聘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（一）基本条件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1.具有较高的政治素质，具有强烈的事业心、责任感和大局意识；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2.具有较强的工作能力，履行岗位职责所需要的专业知识和实践经验，具有专业思维和专业素养，注重团结协作；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3.具有较强的沟通协调能力及团结协作、开拓创新精神；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4.德才兼备，为人正派，具有良好的职业操守和个人品行，严格遵守廉洁自律准则，诚实守信；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5.能自觉遵守国家法律、法规和公司各项管理制度具有良好的职业道德和严谨的工作作风，具有高度的事业心和责任感；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 w:val="0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6.具备良好的心理素质和正常履职的身体素质，能适应较长时间的外地出差工作需要，具有一定的抗压能力；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7.无刑事处罚记录，不存在与其他单位的竞业限制义务或其他影响聘用的法律约束；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8.有下列情形之一的人员，不在此次招聘范围内：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（1）受司法机关或原单位纪委、监察部门审查，尚未作出结论的；（2）受原单位党纪、政务处分，尚处影响期内的。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简体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color w:val="auto"/>
          <w:kern w:val="2"/>
          <w:sz w:val="30"/>
          <w:szCs w:val="30"/>
          <w:lang w:val="en-US" w:eastAsia="zh-CN" w:bidi="ar-SA"/>
        </w:rPr>
        <w:t>（二）任职资格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1.具有全日制公办本科及以上学历，审计学、会计学、财务管理、统计学、计算机科学与技术专业；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2.具有2年及以上审计、财务、纪检、工程等工作经验；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3.30周岁及以下；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4.同等条件下中国共产党党员优先录用。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三、招聘程序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 w:val="0"/>
          <w:color w:val="auto"/>
          <w:kern w:val="2"/>
          <w:sz w:val="30"/>
          <w:szCs w:val="30"/>
          <w:lang w:val="en-US" w:eastAsia="zh-CN" w:bidi="ar-SA"/>
        </w:rPr>
        <w:t>本次招聘经资格审查、考试测评、研究决定、公示、入职体检、聘用上岗等程序进行。每个招聘程序的具体安排、实施时间、地点等情况将以适当形式提前告知，请保持手机畅通。经资格审查不符合招聘条件者及未录用人员，不再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  <w:t>四、报名时间、方式及要求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 w:bidi="ar-SA"/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 w:bidi="ar-SA"/>
        </w:rPr>
        <w:t>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  <w:t>（一）报名截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止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202</w:t>
      </w:r>
      <w:r>
        <w:rPr>
          <w:rStyle w:val="10"/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Style w:val="10"/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Style w:val="10"/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0"/>
          <w:szCs w:val="30"/>
          <w:highlight w:val="none"/>
        </w:rPr>
        <w:t>24:00前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公告发布渠道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本招聘公告通过中国中煤能源集团有限公司网站（网址：http://www.chinacoal.com）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西北公司网站（网址：</w:t>
      </w:r>
      <w:bookmarkStart w:id="0" w:name="_GoBack"/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https://xbny.chinacoal.com）及西北公司公众号</w:t>
      </w:r>
      <w:r>
        <w:rPr>
          <w:rStyle w:val="10"/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向社会公开发布。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</w:rPr>
        <w:t>）报名方式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instrText xml:space="preserve"> HYPERLINK "https://xbny.chinacoal.com）及西北公司公众号向社会公开发布。应聘人员请登录https:/zhaopin.chinacoal.com/或扫描下方二维码填写报名信息。本次招聘工作不接受现场、电话、信函等其他方式报名，不接受其他样式简历。" </w:instrTex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FF"/>
          <w:kern w:val="2"/>
          <w:sz w:val="30"/>
          <w:szCs w:val="30"/>
          <w:highlight w:val="none"/>
          <w:u w:val="single"/>
          <w:lang w:val="en-US" w:eastAsia="zh-CN" w:bidi="ar-SA"/>
        </w:rPr>
        <w:t>应聘人员登录</w:t>
      </w:r>
      <w:r>
        <w:rPr>
          <w:rFonts w:hint="eastAsia" w:ascii="Times New Roman" w:hAnsi="Times New Roman" w:eastAsia="方正仿宋简体" w:cs="Times New Roman"/>
          <w:color w:val="0000FF"/>
          <w:kern w:val="2"/>
          <w:sz w:val="30"/>
          <w:szCs w:val="30"/>
          <w:highlight w:val="none"/>
          <w:u w:val="single"/>
          <w:lang w:val="en-US" w:eastAsia="zh-CN" w:bidi="ar-SA"/>
        </w:rPr>
        <w:t>https://zhaopin.chinacoal.com/</w:t>
      </w:r>
      <w:r>
        <w:rPr>
          <w:rFonts w:hint="default" w:ascii="Times New Roman" w:hAnsi="Times New Roman" w:eastAsia="方正仿宋简体" w:cs="Times New Roman"/>
          <w:color w:val="0000FF"/>
          <w:kern w:val="2"/>
          <w:sz w:val="30"/>
          <w:szCs w:val="30"/>
          <w:highlight w:val="none"/>
          <w:u w:val="single"/>
          <w:lang w:val="en-US" w:eastAsia="zh-CN" w:bidi="ar-SA"/>
        </w:rPr>
        <w:t>（PC端）在公告下方“招聘职位”处点击“立即投递”报名，或扫描文末二维码（移动端）填写报名信息</w:t>
      </w:r>
      <w:r>
        <w:rPr>
          <w:rFonts w:hint="default" w:ascii="Times New Roman" w:hAnsi="Times New Roman" w:eastAsia="方正仿宋简体" w:cs="Times New Roman"/>
          <w:color w:val="0000FF"/>
          <w:kern w:val="2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Style w:val="10"/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0"/>
          <w:szCs w:val="30"/>
          <w:highlight w:val="none"/>
        </w:rPr>
        <w:t>本次招聘工作不接受现场、电话、信函等其他方式报名，不接受其他样式简历。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简历填报要求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highlight w:val="none"/>
          <w:u w:val="none"/>
          <w:lang w:val="en-US" w:eastAsia="zh-CN"/>
        </w:rPr>
        <w:t>应聘者须准确、完整填写简历信息，并按要求上传真实清晰的资料照片或扫描件，</w:t>
      </w:r>
      <w:r>
        <w:rPr>
          <w:rFonts w:hint="default" w:ascii="Times New Roman" w:hAnsi="Times New Roman" w:eastAsia="方正仿宋简体" w:cs="Times New Roman"/>
          <w:b/>
          <w:bCs/>
          <w:color w:val="0000FF"/>
          <w:sz w:val="30"/>
          <w:szCs w:val="30"/>
          <w:highlight w:val="none"/>
          <w:u w:val="single"/>
          <w:lang w:val="en-US" w:eastAsia="zh-CN"/>
        </w:rPr>
        <w:t>具体上传资料包括：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1.身份证扫描件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2.毕业证、学位证扫描件（第一学历及后续学历）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3.第一学历及后续学历的学信网查询的教育部《学历证书电子注册备案表》、《学位在线验证报告》（带二维码且在有效期内）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4.与应聘岗位相关的职称、职业资格或技能证书扫描件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5.获得奖惩等相关资料扫描件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6.*工作经历证明材料*：需要证明本人符合招聘公告有关工作岗位、工作年限等任职资格条件。包括但不限于：劳动合同、个人参保缴费证明（可在当地人社APP获取，能体现社保缴纳单位名称及起止时间）、工作证明（含工作岗位信息及相应起止时间）等材料扫描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highlight w:val="none"/>
          <w:lang w:val="en-US" w:eastAsia="zh-CN"/>
        </w:rPr>
        <w:t>（五）有关要求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1.每位应聘者只能应聘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个岗位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请谨慎选择。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2.应聘人员应对提交材料的真实性负责。凡弄虚作假的，一经查实，即取消应聘资格。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请应聘人员提供准确的手机号码和邮箱地址，并及时查收短信和电子邮件，同时保持电话畅通。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4.应聘人员如有亲属在中国中煤系统内从业的，应主动申报亲属从业及具体情况，对瞒报、漏报的，取消其录用资格。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.按照有关规定，对聘用人员实行试用期制。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  <w:t>（六）有关声明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1.工作年限、年龄计算截止时间为202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2.单位不负责解决被聘用人员配偶、子女的就业、就学安排，也不承诺其他事项。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3.单位不负责招聘期间的食宿及交通费用。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.聘用人员无正当理由未在规定时间内报到、入职体检不合格等，将取消聘用资格。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.根据岗位需要及报名情况等因素，公司有权调整、取消招聘岗位，或对有关规定进行调整。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.公司对本次招聘安排拥有最终解释权。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</w:rPr>
        <w:t>联系方式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招聘工作联系人：贺先生 刘女士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联系电话：0477-8959138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、0477-8959040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highlight w:val="none"/>
        </w:rPr>
        <w:t>岗位主要职责及任职要求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0"/>
          <w:szCs w:val="30"/>
          <w:lang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0"/>
          <w:szCs w:val="30"/>
          <w:lang w:eastAsia="zh-CN"/>
        </w:rPr>
        <w:drawing>
          <wp:inline distT="0" distB="0" distL="114300" distR="114300">
            <wp:extent cx="1527810" cy="1595120"/>
            <wp:effectExtent l="0" t="0" r="5080" b="2540"/>
            <wp:docPr id="1" name="图片 1" descr="0caa279eb9b0ee1bd7a701ec1227b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aa279eb9b0ee1bd7a701ec1227bf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kern w:val="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中煤西北能源化工集团有限公司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</w:rPr>
        <w:t>日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bidi="ar-SA"/>
        </w:rPr>
      </w:pPr>
    </w:p>
    <w:sectPr>
      <w:pgSz w:w="11906" w:h="16838"/>
      <w:pgMar w:top="1383" w:right="1576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51B3D1-0103-4A17-BD80-D2103ACCD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6F7E867-BF2F-403F-A528-0743A90A8D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9C77AE-F897-43B3-82FE-18A08ABB415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F7C9C21-6299-4ECB-8765-064D748ED8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C900D0A-AAC4-4369-9E68-647D4C2E7E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F47A4"/>
    <w:rsid w:val="00226505"/>
    <w:rsid w:val="011869E3"/>
    <w:rsid w:val="031419C9"/>
    <w:rsid w:val="04D86FB2"/>
    <w:rsid w:val="05B351F5"/>
    <w:rsid w:val="05DE51E8"/>
    <w:rsid w:val="07F00A50"/>
    <w:rsid w:val="081F7B2B"/>
    <w:rsid w:val="08B132FE"/>
    <w:rsid w:val="0A8B2D3E"/>
    <w:rsid w:val="0AE04840"/>
    <w:rsid w:val="0F510950"/>
    <w:rsid w:val="11D4399E"/>
    <w:rsid w:val="148776DF"/>
    <w:rsid w:val="14B67184"/>
    <w:rsid w:val="17B02D86"/>
    <w:rsid w:val="1DD40C67"/>
    <w:rsid w:val="1DF20124"/>
    <w:rsid w:val="1E533BEC"/>
    <w:rsid w:val="1E983D10"/>
    <w:rsid w:val="21770D96"/>
    <w:rsid w:val="21DC24A9"/>
    <w:rsid w:val="28D71B79"/>
    <w:rsid w:val="291B7CB5"/>
    <w:rsid w:val="2B7460B5"/>
    <w:rsid w:val="2D8B15F4"/>
    <w:rsid w:val="2ED71486"/>
    <w:rsid w:val="2F765E26"/>
    <w:rsid w:val="300B3D83"/>
    <w:rsid w:val="33E96ADD"/>
    <w:rsid w:val="3456282D"/>
    <w:rsid w:val="34A044F4"/>
    <w:rsid w:val="35752B3F"/>
    <w:rsid w:val="38A32707"/>
    <w:rsid w:val="3B1635D5"/>
    <w:rsid w:val="3BAF47A4"/>
    <w:rsid w:val="3BB50F29"/>
    <w:rsid w:val="3DDF6C63"/>
    <w:rsid w:val="3FFC1C77"/>
    <w:rsid w:val="404D430C"/>
    <w:rsid w:val="42064C6B"/>
    <w:rsid w:val="463D1A4D"/>
    <w:rsid w:val="46B161B9"/>
    <w:rsid w:val="4A706083"/>
    <w:rsid w:val="54047C55"/>
    <w:rsid w:val="54DE265E"/>
    <w:rsid w:val="5B160864"/>
    <w:rsid w:val="61105D4E"/>
    <w:rsid w:val="61F64176"/>
    <w:rsid w:val="63EA5BC5"/>
    <w:rsid w:val="67ED5C9D"/>
    <w:rsid w:val="67F22F73"/>
    <w:rsid w:val="68014FE0"/>
    <w:rsid w:val="6AC57664"/>
    <w:rsid w:val="6FDF5030"/>
    <w:rsid w:val="71E7196C"/>
    <w:rsid w:val="72F34F21"/>
    <w:rsid w:val="73547391"/>
    <w:rsid w:val="744B5AB0"/>
    <w:rsid w:val="787A256F"/>
    <w:rsid w:val="7D986042"/>
    <w:rsid w:val="7E1A2EA5"/>
    <w:rsid w:val="7E58316C"/>
    <w:rsid w:val="7E9265CC"/>
    <w:rsid w:val="7F192494"/>
    <w:rsid w:val="7F8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line="560" w:lineRule="exact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仿宋简体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2 字符"/>
    <w:basedOn w:val="8"/>
    <w:link w:val="4"/>
    <w:qFormat/>
    <w:uiPriority w:val="0"/>
    <w:rPr>
      <w:rFonts w:hint="default" w:ascii="Arial" w:hAnsi="Arial" w:eastAsia="方正仿宋简体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ceffe67f-d94f-4a91-a481-e0340f533459</errorID>
      <errorWord>国家法律、法规和公司</errorWord>
      <group>L1_Word</group>
      <groupName>字词问题</groupName>
      <ability>L2_Typo</ability>
      <abilityName>字词错误</abilityName>
      <candidateList>
        <item>国家法律法规和公司</item>
      </candidateList>
      <explain/>
      <paraID>3274E137</paraID>
      <start>7</start>
      <end>17</end>
      <status>unmodified</status>
      <modifiedWord/>
      <trackRevisions>false</trackRevisions>
    </reviewItem>
    <reviewItem>
      <errorID>601b013e-2f3c-4da9-bd13-e996e92671c0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5CEE5C6D</paraID>
      <start>4</start>
      <end>10</end>
      <status>unmodified</status>
      <modifiedWord/>
      <trackRevisions>false</trackRevisions>
    </reviewItem>
    <reviewItem>
      <errorID>a44dd7b8-25af-4fb6-9fb7-30cd58c59437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555B88D9</paraID>
      <start>32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872b5-16c6-4c53-8d52-4602e23d2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2274</Words>
  <Characters>2449</Characters>
  <Lines>0</Lines>
  <Paragraphs>0</Paragraphs>
  <TotalTime>0</TotalTime>
  <ScaleCrop>false</ScaleCrop>
  <LinksUpToDate>false</LinksUpToDate>
  <CharactersWithSpaces>2500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2026-06-24T08:56:00Z</dcterms:created>
  <dc:creator>曹鑫</dc:creator>
  <cp:lastModifiedBy>刘璐</cp:lastModifiedBy>
  <dcterms:modified xsi:type="dcterms:W3CDTF">2026-06-30T01:37:27Z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32A5F670609642FC8CF460D68EBEAAEF_11</vt:lpwstr>
  </property>
  <property fmtid="{D5CDD505-2E9C-101B-9397-08002B2CF9AE}" pid="4" name="KSOTemplateDocerSaveRecord">
    <vt:lpwstr>eyJoZGlkIjoiYzVjMGU0M2M0MDY4ZWRhMDcxODQ5MTM5YTE2YTg3ZGMiLCJ1c2VySWQiOiIxMjYxMjEzNzE5In0=</vt:lpwstr>
  </property>
</Properties>
</file>