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873B" w14:textId="77777777" w:rsidR="00492604" w:rsidRPr="00767A5C" w:rsidRDefault="00492604" w:rsidP="00492604">
      <w:pPr>
        <w:widowControl/>
        <w:shd w:val="clear" w:color="auto" w:fill="FFFFFF"/>
        <w:spacing w:line="400" w:lineRule="atLeast"/>
        <w:rPr>
          <w:rFonts w:ascii="Times New Roman" w:eastAsia="黑体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767A5C">
        <w:rPr>
          <w:rFonts w:ascii="Times New Roman" w:eastAsia="黑体" w:hAnsi="黑体" w:cs="宋体" w:hint="eastAsia"/>
          <w:bCs/>
          <w:color w:val="000000"/>
          <w:kern w:val="0"/>
          <w:sz w:val="28"/>
          <w:szCs w:val="28"/>
          <w:shd w:val="clear" w:color="auto" w:fill="FFFFFF"/>
        </w:rPr>
        <w:t>附件</w:t>
      </w:r>
      <w:r w:rsidRPr="00767A5C">
        <w:rPr>
          <w:rFonts w:ascii="Times New Roman" w:eastAsia="黑体" w:hAnsi="Times New Roman" w:cs="宋体" w:hint="eastAsia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 w14:paraId="6393D632" w14:textId="77777777" w:rsidR="00492604" w:rsidRDefault="00492604" w:rsidP="00492604">
      <w:pPr>
        <w:jc w:val="center"/>
      </w:pPr>
      <w:r w:rsidRPr="000B21EF">
        <w:rPr>
          <w:rFonts w:ascii="方正小标宋_GBK" w:eastAsia="方正小标宋_GBK" w:hAnsi="宋体" w:cs="宋体" w:hint="eastAsia"/>
          <w:kern w:val="0"/>
          <w:sz w:val="40"/>
          <w:szCs w:val="40"/>
        </w:rPr>
        <w:t>202</w:t>
      </w:r>
      <w:r w:rsidRPr="000B21EF">
        <w:rPr>
          <w:rFonts w:ascii="方正小标宋_GBK" w:eastAsia="方正小标宋_GBK" w:hAnsi="宋体" w:cs="宋体"/>
          <w:kern w:val="0"/>
          <w:sz w:val="40"/>
          <w:szCs w:val="40"/>
        </w:rPr>
        <w:t>6</w:t>
      </w:r>
      <w:r w:rsidRPr="000B21EF">
        <w:rPr>
          <w:rFonts w:ascii="方正小标宋_GBK" w:eastAsia="方正小标宋_GBK" w:hAnsi="宋体" w:cs="宋体" w:hint="eastAsia"/>
          <w:kern w:val="0"/>
          <w:sz w:val="40"/>
          <w:szCs w:val="40"/>
        </w:rPr>
        <w:t>年第一批编外岗位简介表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1559"/>
        <w:gridCol w:w="1276"/>
        <w:gridCol w:w="1417"/>
        <w:gridCol w:w="1125"/>
        <w:gridCol w:w="1569"/>
      </w:tblGrid>
      <w:tr w:rsidR="00492604" w14:paraId="6E6BB53C" w14:textId="77777777" w:rsidTr="005D6944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2E5B" w14:textId="77777777" w:rsidR="00492604" w:rsidRDefault="00492604" w:rsidP="005D6944">
            <w:pPr>
              <w:widowControl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2C00" w14:textId="77777777" w:rsidR="00492604" w:rsidRDefault="00492604" w:rsidP="005D6944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FF20" w14:textId="77777777" w:rsidR="00492604" w:rsidRDefault="00492604" w:rsidP="005D6944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招聘人数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43AC" w14:textId="77777777" w:rsidR="00492604" w:rsidRDefault="00492604" w:rsidP="005D6944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D72E" w14:textId="77777777" w:rsidR="00492604" w:rsidRDefault="00492604" w:rsidP="005D6944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学位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D44E" w14:textId="77777777" w:rsidR="00492604" w:rsidRDefault="00492604" w:rsidP="005D6944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90F2" w14:textId="77777777" w:rsidR="00492604" w:rsidRDefault="00492604" w:rsidP="005D6944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招聘</w:t>
            </w:r>
            <w:r>
              <w:rPr>
                <w:rFonts w:ascii="黑体" w:eastAsia="黑体" w:hAnsi="黑体" w:hint="eastAsia"/>
                <w:b/>
                <w:bCs/>
              </w:rPr>
              <w:br/>
              <w:t>对象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13D" w14:textId="77777777" w:rsidR="00492604" w:rsidRDefault="00492604" w:rsidP="005D6944">
            <w:pPr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其他条件</w:t>
            </w:r>
          </w:p>
        </w:tc>
      </w:tr>
      <w:tr w:rsidR="00492604" w14:paraId="5A0193BB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A1DA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072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精神科医师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5C26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EBA7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5B4F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9FEA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精神病与精神卫生学、精神医学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E6D962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E445E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具有执业医师资格证书、相应执业范围及住院医师规范化培训合格证书</w:t>
            </w:r>
          </w:p>
        </w:tc>
      </w:tr>
      <w:tr w:rsidR="00492604" w14:paraId="4AFFDFFB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45A7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CD8C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中医神志病科医师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17F9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9A6D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21D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F6B7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中医学、中医内科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C68F44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F3CD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492604" w14:paraId="53395740" w14:textId="77777777" w:rsidTr="005D6944">
        <w:trPr>
          <w:trHeight w:val="6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07839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CF5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中医医师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DC36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C8D9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26BD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0EE1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针灸与推拿专业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72AF0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3DA3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492604" w14:paraId="0AE74A5B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259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F40E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康复科医师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A8C3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F4FD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77EF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E69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康复医学与理疗学、临床医学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F8FAE1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/>
                <w:kern w:val="0"/>
                <w:szCs w:val="21"/>
              </w:rPr>
              <w:t>2026年毕业生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580A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492604" w14:paraId="16D31399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C4CEA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8E43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超声科医师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97B3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956D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269EA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FE64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医学影像学或临床医学（超声方向）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D07A3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D2BA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492604" w14:paraId="73E4DDA2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388E2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17B3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影像诊断医师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0073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0E2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DAD02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CEDD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6C369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365CA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492604" w14:paraId="530D55E6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7753B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2921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康复治疗师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C8E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3D2C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AE4E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CC0B4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96F1D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/>
                <w:kern w:val="0"/>
                <w:szCs w:val="21"/>
              </w:rPr>
              <w:t>2026年毕业生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88E71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492604" w14:paraId="5FC130F4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53205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BF02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药剂师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9DB9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8E8F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kern w:val="0"/>
                <w:szCs w:val="21"/>
              </w:rPr>
              <w:t>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4E15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479F9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84357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/>
                <w:kern w:val="0"/>
                <w:szCs w:val="21"/>
              </w:rPr>
              <w:t>2026年毕业生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C1A14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492604" w14:paraId="69B28647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FE99E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183B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药剂师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745C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E10A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kern w:val="0"/>
                <w:szCs w:val="21"/>
              </w:rPr>
              <w:t>研究生及以上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9FA86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6F6619">
              <w:rPr>
                <w:rFonts w:ascii="方正仿宋_GBK" w:eastAsia="方正仿宋_GBK" w:hAnsi="宋体" w:cs="宋体" w:hint="eastAsia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CC1DF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 w:hint="eastAsia"/>
                <w:kern w:val="0"/>
                <w:szCs w:val="21"/>
              </w:rPr>
              <w:t>中药学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654A9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/>
                <w:kern w:val="0"/>
                <w:szCs w:val="21"/>
              </w:rPr>
              <w:t>2026年毕业生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AD0A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  <w:tr w:rsidR="00492604" w14:paraId="6C6DEA64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6514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B69A" w14:textId="77777777" w:rsidR="00492604" w:rsidRPr="005274F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0E30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F705" w14:textId="77777777" w:rsidR="00492604" w:rsidRPr="00CF6CDB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3B67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5CE4A" w14:textId="77777777" w:rsidR="00492604" w:rsidRPr="005274F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护理、</w:t>
            </w:r>
            <w:r w:rsidRPr="00CF6CD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7A7B3" w14:textId="77777777" w:rsidR="00492604" w:rsidRPr="005274F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5274F9">
              <w:rPr>
                <w:rFonts w:ascii="方正仿宋_GBK" w:eastAsia="方正仿宋_GBK" w:hAnsi="宋体" w:cs="宋体"/>
                <w:kern w:val="0"/>
                <w:szCs w:val="21"/>
              </w:rPr>
              <w:t>2026年毕业生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96E6B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具有执业护士资格</w:t>
            </w:r>
          </w:p>
        </w:tc>
      </w:tr>
      <w:tr w:rsidR="00492604" w14:paraId="3998CE46" w14:textId="77777777" w:rsidTr="005D6944"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5F158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1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8FE9" w14:textId="77777777" w:rsidR="00492604" w:rsidRPr="005274F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E0C4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BA9C" w14:textId="77777777" w:rsidR="00492604" w:rsidRPr="00CF6CDB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FD2BB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相应学位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42487" w14:textId="77777777" w:rsidR="00492604" w:rsidRPr="005274F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护理、</w:t>
            </w:r>
            <w:r w:rsidRPr="00CF6CD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A2BA8" w14:textId="77777777" w:rsidR="00492604" w:rsidRPr="005274F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992FC" w14:textId="77777777" w:rsidR="00492604" w:rsidRPr="006F6619" w:rsidRDefault="00492604" w:rsidP="005D6944">
            <w:pPr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F6CD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具有执业护士资格</w:t>
            </w:r>
          </w:p>
        </w:tc>
      </w:tr>
    </w:tbl>
    <w:p w14:paraId="190B3CCB" w14:textId="77777777" w:rsidR="00271D3D" w:rsidRDefault="00271D3D"/>
    <w:sectPr w:rsidR="00271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A864" w14:textId="77777777" w:rsidR="00492604" w:rsidRDefault="00492604" w:rsidP="00492604">
      <w:r>
        <w:separator/>
      </w:r>
    </w:p>
  </w:endnote>
  <w:endnote w:type="continuationSeparator" w:id="0">
    <w:p w14:paraId="3A46469E" w14:textId="77777777" w:rsidR="00492604" w:rsidRDefault="00492604" w:rsidP="0049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6105" w14:textId="77777777" w:rsidR="00492604" w:rsidRDefault="00492604" w:rsidP="00492604">
      <w:r>
        <w:separator/>
      </w:r>
    </w:p>
  </w:footnote>
  <w:footnote w:type="continuationSeparator" w:id="0">
    <w:p w14:paraId="29827A0B" w14:textId="77777777" w:rsidR="00492604" w:rsidRDefault="00492604" w:rsidP="00492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D"/>
    <w:rsid w:val="00271D3D"/>
    <w:rsid w:val="0049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C9D923-5688-499B-A2E7-F6B86AEA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rsk</cp:lastModifiedBy>
  <cp:revision>2</cp:revision>
  <dcterms:created xsi:type="dcterms:W3CDTF">2026-07-20T00:59:00Z</dcterms:created>
  <dcterms:modified xsi:type="dcterms:W3CDTF">2026-07-20T00:59:00Z</dcterms:modified>
</cp:coreProperties>
</file>