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附件2</w:t>
      </w:r>
    </w:p>
    <w:p>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pPr>
        <w:spacing w:line="500" w:lineRule="exact"/>
        <w:ind w:firstLine="560" w:firstLineChars="200"/>
        <w:rPr>
          <w:rFonts w:hint="default" w:ascii="Times New Roman" w:hAnsi="Times New Roman" w:eastAsia="黑体" w:cs="Times New Roman"/>
          <w:sz w:val="28"/>
          <w:szCs w:val="28"/>
        </w:rPr>
      </w:pP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w:t>
      </w:r>
      <w:r>
        <w:rPr>
          <w:rFonts w:hint="eastAsia" w:eastAsia="仿宋_GB2312" w:cs="Times New Roman"/>
          <w:color w:val="auto"/>
          <w:sz w:val="28"/>
          <w:szCs w:val="28"/>
          <w:lang w:eastAsia="zh-CN"/>
        </w:rPr>
        <w:t>报考</w:t>
      </w:r>
      <w:r>
        <w:rPr>
          <w:rFonts w:hint="default" w:ascii="Times New Roman" w:hAnsi="Times New Roman" w:eastAsia="仿宋_GB2312" w:cs="Times New Roman"/>
          <w:color w:val="auto"/>
          <w:sz w:val="28"/>
          <w:szCs w:val="28"/>
        </w:rPr>
        <w:t>人员要认真阅读网上报名系统有关提示说明和诚信承诺书，提交的报名申请材料必须真实、准确、完整，能够体现应聘岗位的要求。因提交报名申请材料不准确、不完整、不符合要求，影响网上报名的，由</w:t>
      </w:r>
      <w:r>
        <w:rPr>
          <w:rFonts w:hint="eastAsia" w:eastAsia="仿宋_GB2312" w:cs="Times New Roman"/>
          <w:color w:val="auto"/>
          <w:sz w:val="28"/>
          <w:szCs w:val="28"/>
          <w:lang w:eastAsia="zh-CN"/>
        </w:rPr>
        <w:t>报考</w:t>
      </w:r>
      <w:r>
        <w:rPr>
          <w:rFonts w:hint="default" w:ascii="Times New Roman" w:hAnsi="Times New Roman" w:eastAsia="仿宋_GB2312" w:cs="Times New Roman"/>
          <w:color w:val="auto"/>
          <w:sz w:val="28"/>
          <w:szCs w:val="28"/>
        </w:rPr>
        <w:t>人员本人承担相应后果。</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w:t>
      </w:r>
      <w:r>
        <w:rPr>
          <w:rFonts w:hint="default" w:ascii="Times New Roman" w:hAnsi="Times New Roman" w:eastAsia="仿宋_GB2312" w:cs="Times New Roman"/>
          <w:color w:val="auto"/>
          <w:sz w:val="28"/>
          <w:szCs w:val="28"/>
          <w:lang w:eastAsia="zh-CN"/>
        </w:rPr>
        <w:t>至少从大学</w:t>
      </w:r>
      <w:r>
        <w:rPr>
          <w:rFonts w:hint="default" w:ascii="Times New Roman" w:hAnsi="Times New Roman" w:eastAsia="仿宋_GB2312" w:cs="Times New Roman"/>
          <w:color w:val="auto"/>
          <w:sz w:val="28"/>
          <w:szCs w:val="28"/>
        </w:rPr>
        <w:t>阶段起填写至报名时止，不得间断。</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w:t>
      </w:r>
      <w:r>
        <w:rPr>
          <w:rFonts w:hint="eastAsia" w:eastAsia="仿宋_GB2312" w:cs="Times New Roman"/>
          <w:color w:val="auto"/>
          <w:sz w:val="28"/>
          <w:szCs w:val="28"/>
          <w:lang w:eastAsia="zh-CN"/>
        </w:rPr>
        <w:t>报考</w:t>
      </w:r>
      <w:r>
        <w:rPr>
          <w:rFonts w:hint="default" w:ascii="Times New Roman" w:hAnsi="Times New Roman" w:eastAsia="仿宋_GB2312" w:cs="Times New Roman"/>
          <w:color w:val="auto"/>
          <w:sz w:val="28"/>
          <w:szCs w:val="28"/>
        </w:rPr>
        <w:t>人员合理安排报名时间，根据本人的专业、意愿和职业规划等尽早报名，尽量在网速较快的环境</w:t>
      </w:r>
      <w:r>
        <w:rPr>
          <w:rFonts w:hint="default" w:ascii="Times New Roman" w:hAnsi="Times New Roman" w:eastAsia="仿宋_GB2312" w:cs="Times New Roman"/>
          <w:color w:val="auto"/>
          <w:sz w:val="28"/>
          <w:szCs w:val="28"/>
          <w:lang w:eastAsia="zh-CN"/>
        </w:rPr>
        <w:t>下</w:t>
      </w:r>
      <w:r>
        <w:rPr>
          <w:rFonts w:hint="default" w:ascii="Times New Roman" w:hAnsi="Times New Roman" w:eastAsia="仿宋_GB2312" w:cs="Times New Roman"/>
          <w:color w:val="auto"/>
          <w:sz w:val="28"/>
          <w:szCs w:val="28"/>
        </w:rPr>
        <w:t>报名，避免后期集中报名，以免错失报名机会。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二、专业如何认定？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eastAsia" w:eastAsia="仿宋_GB2312" w:cs="Times New Roman"/>
          <w:color w:val="auto"/>
          <w:sz w:val="28"/>
          <w:szCs w:val="28"/>
          <w:lang w:eastAsia="zh-CN"/>
        </w:rPr>
        <w:t>报考</w:t>
      </w:r>
      <w:r>
        <w:rPr>
          <w:rFonts w:hint="default" w:ascii="Times New Roman" w:hAnsi="Times New Roman" w:eastAsia="仿宋_GB2312" w:cs="Times New Roman"/>
          <w:color w:val="auto"/>
          <w:sz w:val="28"/>
          <w:szCs w:val="28"/>
        </w:rPr>
        <w:t>人员的学历、学位以其所获毕业证或国家承认的学历教育证书上注明的专业为准。其中，</w:t>
      </w:r>
      <w:r>
        <w:rPr>
          <w:rFonts w:hint="default" w:ascii="Times New Roman" w:hAnsi="Times New Roman" w:eastAsia="仿宋_GB2312" w:cs="Times New Roman"/>
          <w:color w:val="auto"/>
          <w:sz w:val="28"/>
          <w:szCs w:val="28"/>
          <w:lang w:eastAsia="zh-CN"/>
        </w:rPr>
        <w:t>选调</w:t>
      </w:r>
      <w:r>
        <w:rPr>
          <w:rFonts w:hint="default" w:ascii="Times New Roman" w:hAnsi="Times New Roman" w:eastAsia="仿宋_GB2312" w:cs="Times New Roman"/>
          <w:color w:val="auto"/>
          <w:sz w:val="28"/>
          <w:szCs w:val="28"/>
        </w:rPr>
        <w:t>单位或者其主管部门（单位）在岗位汇总表中未明确说明的，</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选调</w:t>
      </w:r>
      <w:r>
        <w:rPr>
          <w:rFonts w:hint="default" w:ascii="Times New Roman" w:hAnsi="Times New Roman" w:eastAsia="仿宋_GB2312" w:cs="Times New Roman"/>
          <w:color w:val="auto"/>
          <w:sz w:val="28"/>
          <w:szCs w:val="28"/>
        </w:rPr>
        <w:t>岗位在大学专科、大学本科、研究生3个教育层次分别明确了学科专业（类）名称。</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符合其中一个教育层次的专业要求即可应聘该岗位，</w:t>
      </w:r>
      <w:r>
        <w:rPr>
          <w:rFonts w:hint="default" w:ascii="Times New Roman" w:hAnsi="Times New Roman" w:eastAsia="仿宋_GB2312" w:cs="Times New Roman"/>
          <w:color w:val="auto"/>
          <w:sz w:val="28"/>
          <w:szCs w:val="28"/>
          <w:lang w:eastAsia="zh-CN"/>
        </w:rPr>
        <w:t>选调</w:t>
      </w:r>
      <w:r>
        <w:rPr>
          <w:rFonts w:hint="default" w:ascii="Times New Roman" w:hAnsi="Times New Roman" w:eastAsia="仿宋_GB2312" w:cs="Times New Roman"/>
          <w:color w:val="auto"/>
          <w:sz w:val="28"/>
          <w:szCs w:val="28"/>
        </w:rPr>
        <w:t>岗位另有要求的，须符合其要求。岗位专业要求为“不限”的，即</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r>
        <w:rPr>
          <w:rFonts w:hint="default" w:ascii="Times New Roman" w:hAnsi="Times New Roman" w:eastAsia="仿宋_GB2312" w:cs="Times New Roman"/>
          <w:color w:val="auto"/>
          <w:sz w:val="28"/>
          <w:szCs w:val="28"/>
          <w:lang w:val="en-US" w:eastAsia="zh-CN"/>
        </w:rPr>
        <w:t>如果考生毕业证或学位证上的专业名称是一级学科（专业类）,而选调公告设置的专业条件是二级学科（专业）的,则以考生所在高校出具的证明材料进行综合认定。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年）》《研究生教育学科专业目录（2022年）》</w:t>
      </w:r>
      <w:r>
        <w:rPr>
          <w:rFonts w:hint="default" w:ascii="Times New Roman" w:hAnsi="Times New Roman" w:eastAsia="仿宋_GB2312" w:cs="Times New Roman"/>
          <w:color w:val="auto"/>
          <w:sz w:val="28"/>
          <w:szCs w:val="28"/>
          <w:lang w:eastAsia="zh-CN"/>
        </w:rPr>
        <w:t>，并结合国内高校实际开设的专业合理设置。</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在报名时需在备注栏中注明主要课程、研究方向和学习内容等情况，必要时可主动联系招聘单位介绍有关情况，</w:t>
      </w:r>
      <w:r>
        <w:rPr>
          <w:rFonts w:hint="default" w:ascii="Times New Roman" w:hAnsi="Times New Roman" w:eastAsia="仿宋_GB2312" w:cs="Times New Roman"/>
          <w:color w:val="auto"/>
          <w:sz w:val="28"/>
          <w:szCs w:val="28"/>
          <w:lang w:eastAsia="zh-CN"/>
        </w:rPr>
        <w:t>选调</w:t>
      </w:r>
      <w:r>
        <w:rPr>
          <w:rFonts w:hint="default" w:ascii="Times New Roman" w:hAnsi="Times New Roman" w:eastAsia="仿宋_GB2312" w:cs="Times New Roman"/>
          <w:color w:val="auto"/>
          <w:sz w:val="28"/>
          <w:szCs w:val="28"/>
        </w:rPr>
        <w:t>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相关科研机构</w:t>
      </w:r>
      <w:r>
        <w:rPr>
          <w:rFonts w:hint="default" w:ascii="Times New Roman" w:hAnsi="Times New Roman" w:eastAsia="仿宋_GB2312" w:cs="Times New Roman"/>
          <w:color w:val="auto"/>
          <w:sz w:val="28"/>
          <w:szCs w:val="28"/>
          <w:lang w:eastAsia="zh-CN"/>
        </w:rPr>
        <w:t>、专家</w:t>
      </w:r>
      <w:r>
        <w:rPr>
          <w:rFonts w:hint="default" w:ascii="Times New Roman" w:hAnsi="Times New Roman" w:eastAsia="仿宋_GB2312" w:cs="Times New Roman"/>
          <w:color w:val="auto"/>
          <w:sz w:val="28"/>
          <w:szCs w:val="28"/>
        </w:rPr>
        <w:t>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国内非普通高等学历教育的其他国民教育形式（自学考试、成人教育、网络教育、夜大、电大等）毕业生取得毕业证（学位证），符合岗位要求资格条件的，均可应聘。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。出现新旧专业比对认定争议时,原则上以</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eastAsia" w:eastAsia="仿宋_GB2312" w:cs="Times New Roman"/>
          <w:color w:val="auto"/>
          <w:sz w:val="28"/>
          <w:szCs w:val="28"/>
          <w:lang w:eastAsia="zh-CN"/>
        </w:rPr>
        <w:t>报考人员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三、最低服务期如何把握？</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3.对各地或用人单位自行约定的最低服务期，以各地有干部管理权限的主管部门或用人单位意见为准。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四、年度考核如何把握？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近3年年度考核均为称职（合格）及以上等次”是指2023、2024、2025年的年度考核，如截至目前尚未完成2025年年度考核工作的，可暂按称职（合格）来把握，最终以实际考核结果为准。如进入事业单位时间不足3年，但已有的年度考核结果均无基本合格</w:t>
      </w:r>
      <w:r>
        <w:rPr>
          <w:rFonts w:hint="eastAsia" w:eastAsia="仿宋_GB2312" w:cs="Times New Roman"/>
          <w:sz w:val="28"/>
          <w:szCs w:val="28"/>
          <w:lang w:eastAsia="zh-CN"/>
        </w:rPr>
        <w:t>及</w:t>
      </w:r>
      <w:r>
        <w:rPr>
          <w:rFonts w:hint="default" w:ascii="Times New Roman" w:hAnsi="Times New Roman" w:eastAsia="仿宋_GB2312" w:cs="Times New Roman"/>
          <w:sz w:val="28"/>
          <w:szCs w:val="28"/>
          <w:lang w:eastAsia="zh-CN"/>
        </w:rPr>
        <w:t>以下等次，年度考核结果符合要求。事业单位新聘人员试用期年度考核不确定等次的，该年度考核结果符合要求。因受处分、病假、事假等原因导致年度考核不确定等次的，该年度考核结果不符合要求。</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五</w:t>
      </w:r>
      <w:r>
        <w:rPr>
          <w:rFonts w:hint="default" w:ascii="Times New Roman" w:hAnsi="Times New Roman" w:eastAsia="黑体" w:cs="Times New Roman"/>
          <w:sz w:val="28"/>
          <w:szCs w:val="28"/>
        </w:rPr>
        <w:t>、本次选调中要求的有效身份证件指的是什么？</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六</w:t>
      </w:r>
      <w:r>
        <w:rPr>
          <w:rFonts w:hint="default" w:ascii="Times New Roman" w:hAnsi="Times New Roman" w:eastAsia="黑体" w:cs="Times New Roman"/>
          <w:sz w:val="28"/>
          <w:szCs w:val="28"/>
        </w:rPr>
        <w:t>、本次选调中需提供哪些面试资格复审材料？</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eastAsia" w:eastAsia="仿宋_GB2312" w:cs="Times New Roman"/>
          <w:sz w:val="28"/>
          <w:szCs w:val="28"/>
          <w:lang w:eastAsia="zh-CN"/>
        </w:rPr>
        <w:t>报考人员本人</w:t>
      </w:r>
      <w:bookmarkStart w:id="0" w:name="_GoBack"/>
      <w:bookmarkEnd w:id="0"/>
      <w:r>
        <w:rPr>
          <w:rFonts w:hint="default" w:ascii="Times New Roman" w:hAnsi="Times New Roman" w:eastAsia="仿宋_GB2312" w:cs="Times New Roman"/>
          <w:sz w:val="28"/>
          <w:szCs w:val="28"/>
        </w:rPr>
        <w:t>有效居民身份证原件和复印件（过期身份证、电子身份证等不得作为资格审查证件）1份</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报名信息表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2份</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）《同意报考意见》（附件</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（按照干部管理权限经所在单位</w:t>
      </w:r>
      <w:r>
        <w:rPr>
          <w:rFonts w:hint="default" w:ascii="Times New Roman" w:hAnsi="Times New Roman" w:eastAsia="仿宋_GB2312" w:cs="Times New Roman"/>
          <w:sz w:val="28"/>
          <w:szCs w:val="28"/>
          <w:lang w:eastAsia="zh-CN"/>
        </w:rPr>
        <w:t>及其</w:t>
      </w:r>
      <w:r>
        <w:rPr>
          <w:rFonts w:hint="default" w:ascii="Times New Roman" w:hAnsi="Times New Roman" w:eastAsia="仿宋_GB2312" w:cs="Times New Roman"/>
          <w:sz w:val="28"/>
          <w:szCs w:val="28"/>
        </w:rPr>
        <w:t>主管部门</w:t>
      </w:r>
      <w:r>
        <w:rPr>
          <w:rFonts w:hint="default" w:ascii="Times New Roman" w:hAnsi="Times New Roman" w:eastAsia="仿宋_GB2312" w:cs="Times New Roman"/>
          <w:sz w:val="28"/>
          <w:szCs w:val="28"/>
          <w:lang w:eastAsia="zh-CN"/>
        </w:rPr>
        <w:t>、同级人事综合管理部门</w:t>
      </w:r>
      <w:r>
        <w:rPr>
          <w:rFonts w:hint="default" w:ascii="Times New Roman" w:hAnsi="Times New Roman" w:eastAsia="仿宋_GB2312" w:cs="Times New Roman"/>
          <w:sz w:val="28"/>
          <w:szCs w:val="28"/>
        </w:rPr>
        <w:t>审核同意报考并盖章）</w:t>
      </w:r>
      <w:r>
        <w:rPr>
          <w:rFonts w:hint="default" w:ascii="Times New Roman" w:hAnsi="Times New Roman" w:eastAsia="仿宋_GB2312" w:cs="Times New Roman"/>
          <w:sz w:val="28"/>
          <w:szCs w:val="28"/>
          <w:lang w:val="en-US" w:eastAsia="zh-CN"/>
        </w:rPr>
        <w:t>1份；</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学历（学位）证书原件和复印件1份</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教育部学历证书电子注册备案表1份</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w:t>
      </w:r>
      <w:r>
        <w:rPr>
          <w:rFonts w:hint="eastAsia" w:ascii="仿宋_GB2312" w:hAnsi="仿宋_GB2312" w:eastAsia="仿宋_GB2312" w:cs="仿宋_GB2312"/>
          <w:sz w:val="28"/>
          <w:szCs w:val="28"/>
          <w:lang w:eastAsia="zh-CN"/>
        </w:rPr>
        <w:t>选调</w:t>
      </w:r>
      <w:r>
        <w:rPr>
          <w:rFonts w:hint="eastAsia" w:ascii="仿宋_GB2312" w:hAnsi="仿宋_GB2312" w:eastAsia="仿宋_GB2312" w:cs="仿宋_GB2312"/>
          <w:sz w:val="28"/>
          <w:szCs w:val="28"/>
        </w:rPr>
        <w:t>单位要求的</w:t>
      </w:r>
      <w:r>
        <w:rPr>
          <w:rFonts w:ascii="仿宋_GB2312" w:hAnsi="仿宋_GB2312" w:eastAsia="仿宋_GB2312" w:cs="仿宋_GB2312"/>
          <w:sz w:val="28"/>
          <w:szCs w:val="28"/>
        </w:rPr>
        <w:t>其他与报考资格相关的材料</w:t>
      </w:r>
      <w:r>
        <w:rPr>
          <w:rFonts w:hint="eastAsia" w:ascii="仿宋_GB2312" w:hAnsi="仿宋_GB2312" w:eastAsia="仿宋_GB2312" w:cs="仿宋_GB2312"/>
          <w:sz w:val="28"/>
          <w:szCs w:val="28"/>
          <w:lang w:eastAsia="zh-CN"/>
        </w:rPr>
        <w:t>（按照管理权限由相关单位出具书面证明及在相关材料复印上加盖公章）；</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eastAsia="仿宋_GB2312" w:cs="Times New Roman"/>
          <w:sz w:val="28"/>
          <w:szCs w:val="28"/>
          <w:lang w:val="en-US" w:eastAsia="zh-CN"/>
        </w:rPr>
        <w:t>7</w:t>
      </w:r>
      <w:r>
        <w:rPr>
          <w:rFonts w:hint="default" w:ascii="Times New Roman" w:hAnsi="Times New Roman" w:eastAsia="仿宋_GB2312" w:cs="Times New Roman"/>
          <w:sz w:val="28"/>
          <w:szCs w:val="28"/>
          <w:lang w:val="en-US" w:eastAsia="zh-CN"/>
        </w:rPr>
        <w:t>）《诚信报考承诺书》（附件4）1份。</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、违纪违规及存在不诚信情形的报考人员如何处理？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报考人员要严格遵守公开选调的相关政策规定，遵从事业单位人事综合管理部门、人事考试机构和选调单位或其主管部门的统一安排，其在参加选调期间的表现，将作为公开选调考察的重要内容之一。</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对违反公开选调纪律的报考人员，由主管部门将违纪情况反馈原工作单位。</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、其他</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rPr>
      </w:pPr>
      <w:r>
        <w:rPr>
          <w:rFonts w:hint="default" w:ascii="Times New Roman" w:hAnsi="Times New Roman" w:eastAsia="仿宋_GB2312" w:cs="Times New Roman"/>
          <w:sz w:val="28"/>
          <w:szCs w:val="28"/>
        </w:rPr>
        <w:t>本次选调公告中所指“以上”“以下”“以前”“以后”均包含本级（数），以此类推；选调公告中涉及的时间节点，除公告中有明确规定外，均以公告报名最后一天为截止时间。</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4F3354"/>
    <w:rsid w:val="3F7F5A39"/>
    <w:rsid w:val="3FFB9643"/>
    <w:rsid w:val="4A1947CF"/>
    <w:rsid w:val="57E58342"/>
    <w:rsid w:val="5BFFF87F"/>
    <w:rsid w:val="5FA56376"/>
    <w:rsid w:val="6B6B3235"/>
    <w:rsid w:val="77F75C07"/>
    <w:rsid w:val="7A4F0B0A"/>
    <w:rsid w:val="7DF7B40D"/>
    <w:rsid w:val="7F4F8F52"/>
    <w:rsid w:val="7FDD02A3"/>
    <w:rsid w:val="7FEFBCE1"/>
    <w:rsid w:val="7FF578AA"/>
    <w:rsid w:val="AFBF4B14"/>
    <w:rsid w:val="CEBF36CB"/>
    <w:rsid w:val="E3739BB3"/>
    <w:rsid w:val="E53C47D2"/>
    <w:rsid w:val="EFDF566D"/>
    <w:rsid w:val="EFE38A63"/>
    <w:rsid w:val="F5197759"/>
    <w:rsid w:val="F9EF9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user</cp:lastModifiedBy>
  <cp:lastPrinted>2026-05-20T18:18:00Z</cp:lastPrinted>
  <dcterms:modified xsi:type="dcterms:W3CDTF">2026-05-21T18:25:06Z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y fmtid="{D5CDD505-2E9C-101B-9397-08002B2CF9AE}" pid="3" name="ICV">
    <vt:lpwstr>E726B7C0510286A25D9A026A1D89636F_42</vt:lpwstr>
  </property>
</Properties>
</file>