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E96E0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附件1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永顺县经济建设投资集团有限公司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度</w:t>
      </w:r>
    </w:p>
    <w:p w14:paraId="7EBEE2A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公开招聘计划表</w:t>
      </w:r>
    </w:p>
    <w:p w14:paraId="5594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4"/>
        <w:tblW w:w="15244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290"/>
        <w:gridCol w:w="942"/>
        <w:gridCol w:w="659"/>
        <w:gridCol w:w="1005"/>
        <w:gridCol w:w="704"/>
        <w:gridCol w:w="1181"/>
        <w:gridCol w:w="2563"/>
        <w:gridCol w:w="2606"/>
        <w:gridCol w:w="3807"/>
      </w:tblGrid>
      <w:tr w14:paraId="7DCC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7" w:type="dxa"/>
            <w:vMerge w:val="restart"/>
            <w:vAlign w:val="center"/>
          </w:tcPr>
          <w:p w14:paraId="2800E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0" w:type="dxa"/>
            <w:vMerge w:val="restart"/>
            <w:vAlign w:val="center"/>
          </w:tcPr>
          <w:p w14:paraId="4AA31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</w:rPr>
              <w:t>选聘岗位</w:t>
            </w:r>
          </w:p>
        </w:tc>
        <w:tc>
          <w:tcPr>
            <w:tcW w:w="942" w:type="dxa"/>
            <w:vMerge w:val="restart"/>
            <w:vAlign w:val="center"/>
          </w:tcPr>
          <w:p w14:paraId="5669C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</w:rPr>
              <w:t>岗位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</w:rPr>
              <w:t>性质</w:t>
            </w:r>
          </w:p>
        </w:tc>
        <w:tc>
          <w:tcPr>
            <w:tcW w:w="659" w:type="dxa"/>
            <w:vMerge w:val="restart"/>
            <w:vAlign w:val="center"/>
          </w:tcPr>
          <w:p w14:paraId="131FD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</w:rPr>
              <w:t>选聘</w:t>
            </w:r>
          </w:p>
          <w:p w14:paraId="535B7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8059" w:type="dxa"/>
            <w:gridSpan w:val="5"/>
            <w:vAlign w:val="center"/>
          </w:tcPr>
          <w:p w14:paraId="0367F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资格条件</w:t>
            </w:r>
          </w:p>
        </w:tc>
        <w:tc>
          <w:tcPr>
            <w:tcW w:w="3807" w:type="dxa"/>
            <w:vMerge w:val="restart"/>
            <w:vAlign w:val="center"/>
          </w:tcPr>
          <w:p w14:paraId="5716580C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工资待遇</w:t>
            </w:r>
          </w:p>
        </w:tc>
      </w:tr>
      <w:tr w14:paraId="0C84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7" w:hRule="atLeast"/>
        </w:trPr>
        <w:tc>
          <w:tcPr>
            <w:tcW w:w="487" w:type="dxa"/>
            <w:vMerge w:val="continue"/>
            <w:vAlign w:val="center"/>
          </w:tcPr>
          <w:p w14:paraId="4BEA7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2EEF7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vMerge w:val="continue"/>
            <w:vAlign w:val="center"/>
          </w:tcPr>
          <w:p w14:paraId="7F287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9" w:type="dxa"/>
            <w:vMerge w:val="continue"/>
            <w:vAlign w:val="center"/>
          </w:tcPr>
          <w:p w14:paraId="5C878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1C7A2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704" w:type="dxa"/>
            <w:vAlign w:val="center"/>
          </w:tcPr>
          <w:p w14:paraId="17EE7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1" w:type="dxa"/>
            <w:vAlign w:val="center"/>
          </w:tcPr>
          <w:p w14:paraId="063A5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563" w:type="dxa"/>
            <w:vAlign w:val="center"/>
          </w:tcPr>
          <w:p w14:paraId="748F9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606" w:type="dxa"/>
            <w:vAlign w:val="center"/>
          </w:tcPr>
          <w:p w14:paraId="5767C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3807" w:type="dxa"/>
            <w:vMerge w:val="continue"/>
            <w:vAlign w:val="center"/>
          </w:tcPr>
          <w:p w14:paraId="7048B74C"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2303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exact"/>
        </w:trPr>
        <w:tc>
          <w:tcPr>
            <w:tcW w:w="487" w:type="dxa"/>
            <w:vAlign w:val="center"/>
          </w:tcPr>
          <w:p w14:paraId="221D3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14:paraId="7BCF7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高压电工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84EC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专技岗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A0AE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5" w:type="dxa"/>
            <w:vAlign w:val="center"/>
          </w:tcPr>
          <w:p w14:paraId="0E33D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18周岁以上、45周岁以下</w:t>
            </w:r>
          </w:p>
        </w:tc>
        <w:tc>
          <w:tcPr>
            <w:tcW w:w="704" w:type="dxa"/>
            <w:vAlign w:val="center"/>
          </w:tcPr>
          <w:p w14:paraId="6D633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男性</w:t>
            </w:r>
          </w:p>
        </w:tc>
        <w:tc>
          <w:tcPr>
            <w:tcW w:w="1181" w:type="dxa"/>
            <w:vAlign w:val="center"/>
          </w:tcPr>
          <w:p w14:paraId="29422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2563" w:type="dxa"/>
            <w:vAlign w:val="center"/>
          </w:tcPr>
          <w:p w14:paraId="72E79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606" w:type="dxa"/>
            <w:vAlign w:val="center"/>
          </w:tcPr>
          <w:p w14:paraId="56515F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限湘西州内户籍；</w:t>
            </w:r>
          </w:p>
          <w:p w14:paraId="64042F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须持有相应电工证；</w:t>
            </w:r>
          </w:p>
          <w:p w14:paraId="20ADDC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最低服务期限5年。</w:t>
            </w:r>
          </w:p>
        </w:tc>
        <w:tc>
          <w:tcPr>
            <w:tcW w:w="3807" w:type="dxa"/>
            <w:vMerge w:val="restart"/>
            <w:vAlign w:val="center"/>
          </w:tcPr>
          <w:p w14:paraId="6B78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1.大专学历：4.5万元/年；</w:t>
            </w:r>
          </w:p>
          <w:p w14:paraId="75A4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2.函授本科：5万元/年；</w:t>
            </w:r>
          </w:p>
          <w:p w14:paraId="4290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3.自考本科：5.5万元/年；</w:t>
            </w:r>
          </w:p>
          <w:p w14:paraId="33BF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4.全日制本科：6万元/年；</w:t>
            </w:r>
          </w:p>
          <w:p w14:paraId="59DA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5.全日制（985/211）：6.5万元；</w:t>
            </w:r>
          </w:p>
          <w:p w14:paraId="311A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6.全日制研究生：7-8万元/年；</w:t>
            </w:r>
          </w:p>
          <w:p w14:paraId="01B6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7.初级职称5.5万元/年；</w:t>
            </w:r>
          </w:p>
          <w:p w14:paraId="4FEB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8.中级职称7.5万元/年；</w:t>
            </w:r>
          </w:p>
          <w:p w14:paraId="089B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9.高级职称9.5万元/年；</w:t>
            </w:r>
          </w:p>
          <w:p w14:paraId="15679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10.公司缴纳五险一金，个人部分由自己缴纳。</w:t>
            </w:r>
          </w:p>
        </w:tc>
      </w:tr>
      <w:tr w14:paraId="0E05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5" w:hRule="exact"/>
        </w:trPr>
        <w:tc>
          <w:tcPr>
            <w:tcW w:w="487" w:type="dxa"/>
            <w:vAlign w:val="center"/>
          </w:tcPr>
          <w:p w14:paraId="74464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0" w:type="dxa"/>
            <w:vAlign w:val="center"/>
          </w:tcPr>
          <w:p w14:paraId="1B59B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低压电工</w:t>
            </w:r>
          </w:p>
        </w:tc>
        <w:tc>
          <w:tcPr>
            <w:tcW w:w="942" w:type="dxa"/>
            <w:vAlign w:val="center"/>
          </w:tcPr>
          <w:p w14:paraId="11165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专技岗</w:t>
            </w:r>
          </w:p>
        </w:tc>
        <w:tc>
          <w:tcPr>
            <w:tcW w:w="659" w:type="dxa"/>
            <w:vAlign w:val="center"/>
          </w:tcPr>
          <w:p w14:paraId="203FE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05" w:type="dxa"/>
            <w:vAlign w:val="center"/>
          </w:tcPr>
          <w:p w14:paraId="4F923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18周岁以上、45周岁以下</w:t>
            </w:r>
          </w:p>
        </w:tc>
        <w:tc>
          <w:tcPr>
            <w:tcW w:w="704" w:type="dxa"/>
            <w:vAlign w:val="center"/>
          </w:tcPr>
          <w:p w14:paraId="062F5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男性</w:t>
            </w:r>
          </w:p>
        </w:tc>
        <w:tc>
          <w:tcPr>
            <w:tcW w:w="1181" w:type="dxa"/>
            <w:vAlign w:val="center"/>
          </w:tcPr>
          <w:p w14:paraId="5E3E2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2563" w:type="dxa"/>
            <w:vAlign w:val="center"/>
          </w:tcPr>
          <w:p w14:paraId="47B57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606" w:type="dxa"/>
            <w:vAlign w:val="center"/>
          </w:tcPr>
          <w:p w14:paraId="1B2004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限湘西州内户籍；</w:t>
            </w:r>
          </w:p>
          <w:p w14:paraId="752E90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须持有相应电工证；</w:t>
            </w:r>
          </w:p>
          <w:p w14:paraId="68337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最低服务期限5年。</w:t>
            </w:r>
          </w:p>
        </w:tc>
        <w:tc>
          <w:tcPr>
            <w:tcW w:w="3807" w:type="dxa"/>
            <w:vMerge w:val="continue"/>
            <w:vAlign w:val="center"/>
          </w:tcPr>
          <w:p w14:paraId="11B17EA3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3166FDEE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DA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C7D2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C7D2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BCEC4"/>
    <w:rsid w:val="13FFC2A3"/>
    <w:rsid w:val="2B2BC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2026-07-23T16:22:00Z</dcterms:created>
  <dc:creator>kylin</dc:creator>
  <cp:lastModifiedBy>kylin</cp:lastModifiedBy>
  <dcterms:modified xsi:type="dcterms:W3CDTF">2026-07-23T16:28:14Z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4E336D5F8D2A77AA9ED0616AD40CDB06_43</vt:lpwstr>
  </property>
</Properties>
</file>