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0C285">
      <w:pPr>
        <w:spacing w:line="700" w:lineRule="exact"/>
        <w:jc w:val="left"/>
        <w:rPr>
          <w:rFonts w:hint="default" w:ascii="Times New Roman" w:hAnsi="Times New Roman" w:eastAsia="方正黑体_GBK" w:cs="Times New Roman"/>
          <w:b w:val="0"/>
          <w:bCs/>
          <w:color w:val="auto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3"/>
          <w:szCs w:val="33"/>
          <w:highlight w:val="none"/>
          <w:lang w:val="en-US" w:eastAsia="zh-CN"/>
        </w:rPr>
        <w:t>附件1</w:t>
      </w:r>
    </w:p>
    <w:p w14:paraId="4E536095">
      <w:pPr>
        <w:spacing w:line="700" w:lineRule="exact"/>
        <w:jc w:val="center"/>
        <w:rPr>
          <w:rFonts w:eastAsia="方正小标宋_GBK"/>
          <w:b/>
          <w:color w:val="auto"/>
          <w:sz w:val="44"/>
          <w:szCs w:val="44"/>
          <w:highlight w:val="none"/>
        </w:rPr>
      </w:pPr>
      <w:r>
        <w:rPr>
          <w:rFonts w:hint="eastAsia" w:eastAsia="方正小标宋_GBK"/>
          <w:b/>
          <w:color w:val="auto"/>
          <w:sz w:val="44"/>
          <w:szCs w:val="44"/>
          <w:highlight w:val="none"/>
        </w:rPr>
        <w:t>邻水</w:t>
      </w:r>
      <w:r>
        <w:rPr>
          <w:rFonts w:hint="eastAsia" w:eastAsia="方正小标宋_GBK"/>
          <w:b/>
          <w:color w:val="auto"/>
          <w:sz w:val="44"/>
          <w:szCs w:val="44"/>
          <w:highlight w:val="none"/>
          <w:lang w:val="en-US" w:eastAsia="zh-CN"/>
        </w:rPr>
        <w:t>县恒圣保安服务</w:t>
      </w:r>
      <w:r>
        <w:rPr>
          <w:rFonts w:hint="eastAsia" w:eastAsia="方正小标宋_GBK"/>
          <w:b/>
          <w:color w:val="auto"/>
          <w:sz w:val="44"/>
          <w:szCs w:val="44"/>
          <w:highlight w:val="none"/>
        </w:rPr>
        <w:t>有限公司</w:t>
      </w:r>
    </w:p>
    <w:p w14:paraId="55413359">
      <w:pPr>
        <w:spacing w:line="700" w:lineRule="exact"/>
        <w:jc w:val="center"/>
        <w:rPr>
          <w:rFonts w:hint="eastAsia" w:eastAsia="方正小标宋_GBK"/>
          <w:b/>
          <w:color w:val="auto"/>
          <w:sz w:val="44"/>
          <w:szCs w:val="44"/>
          <w:highlight w:val="none"/>
        </w:rPr>
      </w:pPr>
      <w:bookmarkStart w:id="0" w:name="_Hlk120802666"/>
      <w:r>
        <w:rPr>
          <w:rFonts w:hint="eastAsia" w:eastAsia="方正小标宋_GBK"/>
          <w:b/>
          <w:color w:val="auto"/>
          <w:sz w:val="44"/>
          <w:szCs w:val="44"/>
          <w:highlight w:val="none"/>
          <w:lang w:val="en-US" w:eastAsia="zh-CN"/>
        </w:rPr>
        <w:t>关于</w:t>
      </w:r>
      <w:r>
        <w:rPr>
          <w:rFonts w:hint="eastAsia" w:eastAsia="方正小标宋_GBK"/>
          <w:b/>
          <w:color w:val="auto"/>
          <w:sz w:val="44"/>
          <w:szCs w:val="44"/>
          <w:highlight w:val="none"/>
        </w:rPr>
        <w:t>公开招聘</w:t>
      </w:r>
      <w:r>
        <w:rPr>
          <w:rFonts w:hint="eastAsia" w:eastAsia="方正小标宋_GBK"/>
          <w:b/>
          <w:color w:val="auto"/>
          <w:sz w:val="44"/>
          <w:szCs w:val="44"/>
          <w:highlight w:val="none"/>
          <w:lang w:val="en-US" w:eastAsia="zh-CN"/>
        </w:rPr>
        <w:t>3名</w:t>
      </w:r>
      <w:r>
        <w:rPr>
          <w:rFonts w:hint="eastAsia" w:eastAsia="方正小标宋_GBK"/>
          <w:b/>
          <w:color w:val="auto"/>
          <w:sz w:val="44"/>
          <w:szCs w:val="44"/>
          <w:highlight w:val="none"/>
        </w:rPr>
        <w:t>工作人员</w:t>
      </w:r>
      <w:bookmarkEnd w:id="0"/>
      <w:r>
        <w:rPr>
          <w:rFonts w:hint="eastAsia" w:eastAsia="方正小标宋_GBK"/>
          <w:b/>
          <w:color w:val="auto"/>
          <w:sz w:val="44"/>
          <w:szCs w:val="44"/>
          <w:highlight w:val="none"/>
        </w:rPr>
        <w:t>职位表</w:t>
      </w:r>
    </w:p>
    <w:tbl>
      <w:tblPr>
        <w:tblStyle w:val="3"/>
        <w:tblW w:w="4930" w:type="pct"/>
        <w:tblInd w:w="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050"/>
        <w:gridCol w:w="2540"/>
        <w:gridCol w:w="480"/>
        <w:gridCol w:w="1160"/>
        <w:gridCol w:w="842"/>
        <w:gridCol w:w="1148"/>
        <w:gridCol w:w="2584"/>
        <w:gridCol w:w="1422"/>
        <w:gridCol w:w="827"/>
        <w:gridCol w:w="1423"/>
      </w:tblGrid>
      <w:tr w14:paraId="78F4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职位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3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职责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B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7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职位要求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试用期</w:t>
            </w:r>
          </w:p>
          <w:p w14:paraId="1F7D7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工资标准（购买社保，含社保个人部分）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试用期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A73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6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1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（小）面点师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9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1.能独立完成基础面点制作，包括食材清洗、面团揉制、馅料预处理、成品分装等辅助工作，确保操作符合卫生要求。</w:t>
            </w:r>
          </w:p>
          <w:p w14:paraId="7946A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2.负责面点制作区域的日常清洁，包括台面、工具、设备表面清洁，及时清理垃圾保持环境整洁。</w:t>
            </w:r>
          </w:p>
          <w:p w14:paraId="7083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3.协助完成厨师长交办的其他后厨辅助工作。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3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7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E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18—55周岁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1.具有3年及以上面点师工作经验。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3个月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C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具体薪资面议</w:t>
            </w:r>
          </w:p>
        </w:tc>
      </w:tr>
      <w:tr w14:paraId="28CE9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E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洗碗工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负责餐厅、厨房餐具的清洗、消毒，确保餐具无油污、无残留；清洁洗碗区域，维护洗碗设备（如洗碗机），协助餐厅服务员整理餐具（需上夜班）。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2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bookmarkStart w:id="1" w:name="_GoBack"/>
            <w:bookmarkEnd w:id="1"/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C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60岁以下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7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B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5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3个月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1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具体薪资面议</w:t>
            </w:r>
          </w:p>
        </w:tc>
      </w:tr>
    </w:tbl>
    <w:p w14:paraId="79A834C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72439"/>
    <w:rsid w:val="395A070D"/>
    <w:rsid w:val="7007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465</Characters>
  <Lines>0</Lines>
  <Paragraphs>0</Paragraphs>
  <TotalTime>0</TotalTime>
  <ScaleCrop>false</ScaleCrop>
  <LinksUpToDate>false</LinksUpToDate>
  <CharactersWithSpaces>465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2026-06-26T02:26:00Z</dcterms:created>
  <dc:creator>WPS_1732590896</dc:creator>
  <cp:lastModifiedBy>WPS_1732590896</cp:lastModifiedBy>
  <dcterms:modified xsi:type="dcterms:W3CDTF">2026-06-26T08:18:28Z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654D28FA9F3F44C0BD6D04B3BC1AD00D_11</vt:lpwstr>
  </property>
  <property fmtid="{D5CDD505-2E9C-101B-9397-08002B2CF9AE}" pid="4" name="KSOTemplateDocerSaveRecord">
    <vt:lpwstr>eyJoZGlkIjoiNzBkNzI5MjQyYmUzZjZhOTIyZGZhOWU1OTA0YzFiMmUiLCJ1c2VySWQiOiIxNjU5MjczNTQ2In0=</vt:lpwstr>
  </property>
</Properties>
</file>