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C9727">
      <w:pPr>
        <w:rPr>
          <w:rFonts w:hint="eastAsia" w:ascii="黑体" w:hAnsi="黑体" w:eastAsia="黑体" w:cs="黑体"/>
          <w:b w:val="0"/>
          <w:bCs w:val="0"/>
          <w:color w:val="auto"/>
          <w:kern w:val="0"/>
          <w:sz w:val="28"/>
          <w:szCs w:val="28"/>
          <w:highlight w:val="none"/>
          <w:lang w:val="en-US" w:eastAsia="zh-CN" w:bidi="ar"/>
        </w:rPr>
      </w:pPr>
      <w:r>
        <w:rPr>
          <w:rFonts w:hint="eastAsia" w:ascii="黑体" w:hAnsi="黑体" w:eastAsia="黑体" w:cs="黑体"/>
          <w:b w:val="0"/>
          <w:bCs w:val="0"/>
          <w:color w:val="auto"/>
          <w:kern w:val="0"/>
          <w:sz w:val="28"/>
          <w:szCs w:val="28"/>
          <w:highlight w:val="none"/>
          <w:lang w:bidi="ar"/>
        </w:rPr>
        <w:t>附件1</w:t>
      </w:r>
      <w:r>
        <w:rPr>
          <w:rFonts w:hint="eastAsia" w:ascii="黑体" w:hAnsi="黑体" w:eastAsia="黑体" w:cs="黑体"/>
          <w:b w:val="0"/>
          <w:bCs w:val="0"/>
          <w:color w:val="auto"/>
          <w:kern w:val="0"/>
          <w:sz w:val="28"/>
          <w:szCs w:val="28"/>
          <w:highlight w:val="none"/>
          <w:lang w:val="en-US" w:eastAsia="zh-CN" w:bidi="ar"/>
        </w:rPr>
        <w:t xml:space="preserve">       </w:t>
      </w:r>
    </w:p>
    <w:p w14:paraId="6367AE38">
      <w:pPr>
        <w:jc w:val="center"/>
        <w:rPr>
          <w:rFonts w:hint="eastAsia" w:ascii="方正小标宋简体" w:hAnsi="方正小标宋简体" w:eastAsia="方正小标宋简体" w:cs="方正小标宋简体"/>
          <w:color w:val="auto"/>
          <w:kern w:val="0"/>
          <w:sz w:val="44"/>
          <w:szCs w:val="44"/>
          <w:highlight w:val="none"/>
          <w:lang w:bidi="ar"/>
        </w:rPr>
      </w:pPr>
      <w:r>
        <w:rPr>
          <w:rFonts w:hint="eastAsia" w:ascii="方正小标宋简体" w:hAnsi="方正小标宋简体" w:eastAsia="方正小标宋简体" w:cs="方正小标宋简体"/>
          <w:color w:val="auto"/>
          <w:kern w:val="0"/>
          <w:sz w:val="44"/>
          <w:szCs w:val="44"/>
          <w:highlight w:val="none"/>
          <w:lang w:bidi="ar"/>
        </w:rPr>
        <w:t>202</w:t>
      </w:r>
      <w:r>
        <w:rPr>
          <w:rFonts w:hint="eastAsia" w:ascii="方正小标宋简体" w:hAnsi="方正小标宋简体" w:eastAsia="方正小标宋简体" w:cs="方正小标宋简体"/>
          <w:color w:val="auto"/>
          <w:kern w:val="0"/>
          <w:sz w:val="44"/>
          <w:szCs w:val="44"/>
          <w:highlight w:val="none"/>
          <w:lang w:val="en-US" w:eastAsia="zh-CN" w:bidi="ar"/>
        </w:rPr>
        <w:t>6</w:t>
      </w:r>
      <w:r>
        <w:rPr>
          <w:rFonts w:hint="eastAsia" w:ascii="方正小标宋简体" w:hAnsi="方正小标宋简体" w:eastAsia="方正小标宋简体" w:cs="方正小标宋简体"/>
          <w:color w:val="auto"/>
          <w:kern w:val="0"/>
          <w:sz w:val="44"/>
          <w:szCs w:val="44"/>
          <w:highlight w:val="none"/>
          <w:lang w:bidi="ar"/>
        </w:rPr>
        <w:t>年洛阳市</w:t>
      </w:r>
      <w:r>
        <w:rPr>
          <w:rFonts w:hint="eastAsia" w:ascii="方正小标宋简体" w:hAnsi="方正小标宋简体" w:eastAsia="方正小标宋简体" w:cs="方正小标宋简体"/>
          <w:color w:val="auto"/>
          <w:kern w:val="0"/>
          <w:sz w:val="44"/>
          <w:szCs w:val="44"/>
          <w:highlight w:val="none"/>
          <w:lang w:eastAsia="zh-CN" w:bidi="ar"/>
        </w:rPr>
        <w:t>栾川</w:t>
      </w:r>
      <w:r>
        <w:rPr>
          <w:rFonts w:hint="eastAsia" w:ascii="方正小标宋简体" w:hAnsi="方正小标宋简体" w:eastAsia="方正小标宋简体" w:cs="方正小标宋简体"/>
          <w:color w:val="auto"/>
          <w:kern w:val="0"/>
          <w:sz w:val="44"/>
          <w:szCs w:val="44"/>
          <w:highlight w:val="none"/>
          <w:lang w:val="en-US" w:eastAsia="zh-CN" w:bidi="ar"/>
        </w:rPr>
        <w:t>县</w:t>
      </w:r>
      <w:r>
        <w:rPr>
          <w:rFonts w:hint="eastAsia" w:ascii="方正小标宋简体" w:hAnsi="方正小标宋简体" w:eastAsia="方正小标宋简体" w:cs="方正小标宋简体"/>
          <w:color w:val="auto"/>
          <w:kern w:val="0"/>
          <w:sz w:val="44"/>
          <w:szCs w:val="44"/>
          <w:highlight w:val="none"/>
          <w:lang w:bidi="ar"/>
        </w:rPr>
        <w:t>面向社会公开招聘教师岗位设置表</w:t>
      </w:r>
    </w:p>
    <w:tbl>
      <w:tblPr>
        <w:tblStyle w:val="3"/>
        <w:tblW w:w="14985"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30"/>
        <w:gridCol w:w="1020"/>
        <w:gridCol w:w="1365"/>
        <w:gridCol w:w="1605"/>
        <w:gridCol w:w="1380"/>
        <w:gridCol w:w="3525"/>
        <w:gridCol w:w="4095"/>
      </w:tblGrid>
      <w:tr w14:paraId="10F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65" w:type="dxa"/>
            <w:noWrap/>
            <w:vAlign w:val="center"/>
          </w:tcPr>
          <w:p w14:paraId="45D471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0"/>
                <w:sz w:val="24"/>
                <w:highlight w:val="none"/>
                <w:lang w:bidi="ar"/>
              </w:rPr>
              <w:t>序号</w:t>
            </w:r>
          </w:p>
        </w:tc>
        <w:tc>
          <w:tcPr>
            <w:tcW w:w="1230" w:type="dxa"/>
            <w:noWrap/>
            <w:vAlign w:val="center"/>
          </w:tcPr>
          <w:p w14:paraId="24268A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岗位</w:t>
            </w:r>
          </w:p>
          <w:p w14:paraId="27E31C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kern w:val="0"/>
                <w:sz w:val="24"/>
                <w:highlight w:val="none"/>
                <w:lang w:eastAsia="zh-CN" w:bidi="ar"/>
              </w:rPr>
              <w:t>（学科）</w:t>
            </w:r>
          </w:p>
        </w:tc>
        <w:tc>
          <w:tcPr>
            <w:tcW w:w="1020" w:type="dxa"/>
            <w:noWrap w:val="0"/>
            <w:vAlign w:val="center"/>
          </w:tcPr>
          <w:p w14:paraId="5F6DD0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default" w:ascii="仿宋_GB2312" w:hAnsi="仿宋_GB2312" w:eastAsia="仿宋_GB2312" w:cs="仿宋_GB2312"/>
                <w:b/>
                <w:bCs/>
                <w:color w:val="auto"/>
                <w:kern w:val="0"/>
                <w:sz w:val="24"/>
                <w:highlight w:val="none"/>
                <w:lang w:val="en-US" w:eastAsia="zh-CN" w:bidi="ar"/>
              </w:rPr>
              <w:t>岗</w:t>
            </w:r>
            <w:r>
              <w:rPr>
                <w:rFonts w:hint="eastAsia" w:ascii="仿宋_GB2312" w:hAnsi="仿宋_GB2312" w:eastAsia="仿宋_GB2312" w:cs="仿宋_GB2312"/>
                <w:b/>
                <w:bCs/>
                <w:color w:val="auto"/>
                <w:kern w:val="0"/>
                <w:sz w:val="24"/>
                <w:highlight w:val="none"/>
                <w:lang w:eastAsia="zh-CN" w:bidi="ar"/>
              </w:rPr>
              <w:t>位</w:t>
            </w:r>
          </w:p>
          <w:p w14:paraId="01628D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代码</w:t>
            </w:r>
          </w:p>
        </w:tc>
        <w:tc>
          <w:tcPr>
            <w:tcW w:w="1365" w:type="dxa"/>
            <w:noWrap w:val="0"/>
            <w:vAlign w:val="center"/>
          </w:tcPr>
          <w:p w14:paraId="4C46EA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color w:val="auto"/>
                <w:kern w:val="0"/>
                <w:sz w:val="24"/>
                <w:highlight w:val="none"/>
                <w:lang w:val="en-US" w:eastAsia="zh-CN" w:bidi="ar"/>
              </w:rPr>
            </w:pPr>
            <w:r>
              <w:rPr>
                <w:rFonts w:hint="eastAsia" w:ascii="仿宋_GB2312" w:hAnsi="仿宋_GB2312" w:eastAsia="仿宋_GB2312" w:cs="仿宋_GB2312"/>
                <w:b/>
                <w:bCs/>
                <w:color w:val="auto"/>
                <w:kern w:val="0"/>
                <w:sz w:val="24"/>
                <w:highlight w:val="none"/>
                <w:lang w:val="en-US" w:eastAsia="zh-CN" w:bidi="ar"/>
              </w:rPr>
              <w:t>岗位类别及等级</w:t>
            </w:r>
          </w:p>
        </w:tc>
        <w:tc>
          <w:tcPr>
            <w:tcW w:w="1605" w:type="dxa"/>
            <w:noWrap w:val="0"/>
            <w:vAlign w:val="center"/>
          </w:tcPr>
          <w:p w14:paraId="4FAD1A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招聘</w:t>
            </w:r>
          </w:p>
          <w:p w14:paraId="682650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bidi="ar"/>
              </w:rPr>
              <w:t>数</w:t>
            </w:r>
            <w:r>
              <w:rPr>
                <w:rFonts w:hint="eastAsia" w:ascii="仿宋_GB2312" w:hAnsi="仿宋_GB2312" w:eastAsia="仿宋_GB2312" w:cs="仿宋_GB2312"/>
                <w:b/>
                <w:bCs/>
                <w:color w:val="auto"/>
                <w:kern w:val="0"/>
                <w:sz w:val="24"/>
                <w:highlight w:val="none"/>
                <w:lang w:eastAsia="zh-CN" w:bidi="ar"/>
              </w:rPr>
              <w:t>量</w:t>
            </w:r>
          </w:p>
          <w:p w14:paraId="6C3C8F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w:t>
            </w:r>
            <w:r>
              <w:rPr>
                <w:rFonts w:hint="eastAsia" w:ascii="仿宋_GB2312" w:hAnsi="仿宋_GB2312" w:eastAsia="仿宋_GB2312" w:cs="仿宋_GB2312"/>
                <w:b/>
                <w:bCs/>
                <w:color w:val="auto"/>
                <w:kern w:val="0"/>
                <w:sz w:val="24"/>
                <w:highlight w:val="none"/>
                <w:lang w:val="en-US" w:eastAsia="zh-CN" w:bidi="ar"/>
              </w:rPr>
              <w:t>人</w:t>
            </w:r>
            <w:r>
              <w:rPr>
                <w:rFonts w:hint="eastAsia" w:ascii="仿宋_GB2312" w:hAnsi="仿宋_GB2312" w:eastAsia="仿宋_GB2312" w:cs="仿宋_GB2312"/>
                <w:b/>
                <w:bCs/>
                <w:color w:val="auto"/>
                <w:kern w:val="0"/>
                <w:sz w:val="24"/>
                <w:highlight w:val="none"/>
                <w:lang w:eastAsia="zh-CN" w:bidi="ar"/>
              </w:rPr>
              <w:t>）</w:t>
            </w:r>
          </w:p>
        </w:tc>
        <w:tc>
          <w:tcPr>
            <w:tcW w:w="1380" w:type="dxa"/>
            <w:noWrap/>
            <w:vAlign w:val="center"/>
          </w:tcPr>
          <w:p w14:paraId="793AD5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color w:val="auto"/>
                <w:kern w:val="0"/>
                <w:sz w:val="24"/>
                <w:highlight w:val="none"/>
                <w:lang w:val="en-US" w:eastAsia="zh-CN" w:bidi="ar"/>
              </w:rPr>
            </w:pPr>
            <w:r>
              <w:rPr>
                <w:rFonts w:hint="eastAsia" w:ascii="仿宋_GB2312" w:hAnsi="仿宋_GB2312" w:eastAsia="仿宋_GB2312" w:cs="仿宋_GB2312"/>
                <w:b/>
                <w:bCs/>
                <w:color w:val="auto"/>
                <w:kern w:val="0"/>
                <w:sz w:val="24"/>
                <w:highlight w:val="none"/>
                <w:lang w:eastAsia="zh-CN" w:bidi="ar"/>
              </w:rPr>
              <w:t>学历学位</w:t>
            </w:r>
          </w:p>
        </w:tc>
        <w:tc>
          <w:tcPr>
            <w:tcW w:w="3525" w:type="dxa"/>
            <w:noWrap/>
            <w:vAlign w:val="center"/>
          </w:tcPr>
          <w:p w14:paraId="625E41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其他</w:t>
            </w:r>
          </w:p>
          <w:p w14:paraId="3D84C6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条件</w:t>
            </w:r>
          </w:p>
        </w:tc>
        <w:tc>
          <w:tcPr>
            <w:tcW w:w="4095" w:type="dxa"/>
            <w:noWrap/>
            <w:vAlign w:val="center"/>
          </w:tcPr>
          <w:p w14:paraId="4BAA4E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0"/>
                <w:sz w:val="24"/>
                <w:highlight w:val="none"/>
                <w:lang w:bidi="ar"/>
              </w:rPr>
              <w:t>专</w:t>
            </w:r>
            <w:r>
              <w:rPr>
                <w:rFonts w:hint="eastAsia" w:ascii="仿宋_GB2312" w:hAnsi="仿宋_GB2312" w:eastAsia="仿宋_GB2312" w:cs="仿宋_GB2312"/>
                <w:b/>
                <w:bCs/>
                <w:color w:val="auto"/>
                <w:kern w:val="0"/>
                <w:sz w:val="24"/>
                <w:highlight w:val="none"/>
                <w:lang w:val="en-US" w:eastAsia="zh-CN" w:bidi="ar"/>
              </w:rPr>
              <w:t xml:space="preserve">        </w:t>
            </w:r>
            <w:r>
              <w:rPr>
                <w:rFonts w:hint="eastAsia" w:ascii="仿宋_GB2312" w:hAnsi="仿宋_GB2312" w:eastAsia="仿宋_GB2312" w:cs="仿宋_GB2312"/>
                <w:b/>
                <w:bCs/>
                <w:color w:val="auto"/>
                <w:kern w:val="0"/>
                <w:sz w:val="24"/>
                <w:highlight w:val="none"/>
                <w:lang w:bidi="ar"/>
              </w:rPr>
              <w:t>业</w:t>
            </w:r>
          </w:p>
        </w:tc>
      </w:tr>
      <w:tr w14:paraId="3BAC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765" w:type="dxa"/>
            <w:noWrap/>
            <w:vAlign w:val="center"/>
          </w:tcPr>
          <w:p w14:paraId="747838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bidi="ar"/>
              </w:rPr>
            </w:pPr>
            <w:r>
              <w:rPr>
                <w:rFonts w:hint="eastAsia"/>
                <w:color w:val="auto"/>
                <w:highlight w:val="none"/>
                <w:lang w:val="en-US" w:eastAsia="zh-CN"/>
              </w:rPr>
              <w:t>1</w:t>
            </w:r>
          </w:p>
        </w:tc>
        <w:tc>
          <w:tcPr>
            <w:tcW w:w="1230" w:type="dxa"/>
            <w:noWrap/>
            <w:vAlign w:val="center"/>
          </w:tcPr>
          <w:p w14:paraId="3D67C9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color w:val="auto"/>
                <w:kern w:val="0"/>
                <w:sz w:val="22"/>
                <w:szCs w:val="22"/>
                <w:highlight w:val="none"/>
                <w:lang w:val="en-US" w:eastAsia="zh-CN" w:bidi="ar"/>
              </w:rPr>
              <w:t>高中</w:t>
            </w:r>
            <w:r>
              <w:rPr>
                <w:rFonts w:hint="eastAsia" w:ascii="仿宋_GB2312" w:hAnsi="仿宋_GB2312" w:eastAsia="仿宋_GB2312" w:cs="仿宋_GB2312"/>
                <w:color w:val="auto"/>
                <w:kern w:val="0"/>
                <w:sz w:val="22"/>
                <w:szCs w:val="22"/>
                <w:highlight w:val="none"/>
                <w:lang w:bidi="ar"/>
              </w:rPr>
              <w:t>数学</w:t>
            </w:r>
          </w:p>
        </w:tc>
        <w:tc>
          <w:tcPr>
            <w:tcW w:w="1020" w:type="dxa"/>
            <w:noWrap w:val="0"/>
            <w:vAlign w:val="center"/>
          </w:tcPr>
          <w:p w14:paraId="56BC00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color w:val="auto"/>
                <w:kern w:val="0"/>
                <w:sz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w:t>
            </w:r>
            <w:r>
              <w:rPr>
                <w:rFonts w:hint="eastAsia" w:ascii="Times New Roman" w:hAnsi="Times New Roman" w:eastAsia="仿宋_GB2312" w:cs="Times New Roman"/>
                <w:color w:val="auto"/>
                <w:kern w:val="0"/>
                <w:sz w:val="24"/>
                <w:szCs w:val="24"/>
                <w:highlight w:val="none"/>
                <w:lang w:val="en-US" w:eastAsia="zh-CN" w:bidi="ar"/>
              </w:rPr>
              <w:t>1101</w:t>
            </w:r>
          </w:p>
        </w:tc>
        <w:tc>
          <w:tcPr>
            <w:tcW w:w="1365" w:type="dxa"/>
            <w:noWrap w:val="0"/>
            <w:vAlign w:val="center"/>
          </w:tcPr>
          <w:p w14:paraId="2E3C2A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2BA3C2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605" w:type="dxa"/>
            <w:noWrap w:val="0"/>
            <w:vAlign w:val="center"/>
          </w:tcPr>
          <w:p w14:paraId="4AB77B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auto"/>
                <w:kern w:val="0"/>
                <w:sz w:val="24"/>
                <w:highlight w:val="none"/>
                <w:lang w:val="en-US" w:eastAsia="zh-CN" w:bidi="ar"/>
              </w:rPr>
            </w:pPr>
            <w:r>
              <w:rPr>
                <w:rFonts w:hint="eastAsia" w:ascii="仿宋_GB2312" w:hAnsi="仿宋_GB2312" w:eastAsia="仿宋_GB2312" w:cs="仿宋_GB2312"/>
                <w:b w:val="0"/>
                <w:bCs w:val="0"/>
                <w:color w:val="auto"/>
                <w:kern w:val="0"/>
                <w:sz w:val="24"/>
                <w:highlight w:val="none"/>
                <w:lang w:val="en-US" w:eastAsia="zh-CN" w:bidi="ar"/>
              </w:rPr>
              <w:t>3</w:t>
            </w:r>
          </w:p>
        </w:tc>
        <w:tc>
          <w:tcPr>
            <w:tcW w:w="1380" w:type="dxa"/>
            <w:noWrap/>
            <w:vAlign w:val="center"/>
          </w:tcPr>
          <w:p w14:paraId="41B484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color w:val="auto"/>
                <w:kern w:val="0"/>
                <w:sz w:val="22"/>
                <w:szCs w:val="22"/>
                <w:highlight w:val="none"/>
                <w:lang w:eastAsia="zh-CN" w:bidi="ar"/>
              </w:rPr>
              <w:t>本科及以上学历及对应学位</w:t>
            </w:r>
          </w:p>
        </w:tc>
        <w:tc>
          <w:tcPr>
            <w:tcW w:w="3525" w:type="dxa"/>
            <w:noWrap/>
            <w:vAlign w:val="center"/>
          </w:tcPr>
          <w:p w14:paraId="1444B9DA">
            <w:pPr>
              <w:keepNext w:val="0"/>
              <w:keepLines w:val="0"/>
              <w:pageBreakBefore w:val="0"/>
              <w:widowControl/>
              <w:numPr>
                <w:ilvl w:val="0"/>
                <w:numId w:val="1"/>
              </w:numPr>
              <w:kinsoku/>
              <w:wordWrap/>
              <w:overflowPunct/>
              <w:topLinePunct w:val="0"/>
              <w:autoSpaceDE/>
              <w:autoSpaceDN/>
              <w:bidi w:val="0"/>
              <w:adjustRightInd/>
              <w:snapToGrid/>
              <w:spacing w:line="300" w:lineRule="exact"/>
              <w:jc w:val="left"/>
              <w:textAlignment w:val="center"/>
              <w:rPr>
                <w:rFonts w:hint="eastAsia"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本科学历</w:t>
            </w:r>
            <w:r>
              <w:rPr>
                <w:rFonts w:hint="eastAsia" w:ascii="Times New Roman" w:hAnsi="Times New Roman" w:eastAsia="仿宋_GB2312" w:cs="Times New Roman"/>
                <w:color w:val="auto"/>
                <w:kern w:val="0"/>
                <w:sz w:val="22"/>
                <w:szCs w:val="22"/>
                <w:highlight w:val="none"/>
                <w:lang w:val="en-US" w:eastAsia="zh-CN" w:bidi="ar"/>
              </w:rPr>
              <w:t>须为</w:t>
            </w:r>
            <w:r>
              <w:rPr>
                <w:rFonts w:hint="eastAsia" w:eastAsia="仿宋_GB2312" w:cs="Times New Roman"/>
                <w:color w:val="auto"/>
                <w:kern w:val="0"/>
                <w:sz w:val="22"/>
                <w:szCs w:val="22"/>
                <w:highlight w:val="none"/>
                <w:lang w:val="en-US" w:eastAsia="zh-CN" w:bidi="ar"/>
              </w:rPr>
              <w:t>2024年、2025年、2026年毕业生</w:t>
            </w:r>
          </w:p>
          <w:p w14:paraId="1E7B438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bCs/>
                <w:color w:val="auto"/>
                <w:kern w:val="0"/>
                <w:sz w:val="24"/>
                <w:highlight w:val="none"/>
                <w:lang w:eastAsia="zh-CN" w:bidi="ar"/>
              </w:rPr>
            </w:pPr>
          </w:p>
        </w:tc>
        <w:tc>
          <w:tcPr>
            <w:tcW w:w="4095" w:type="dxa"/>
            <w:noWrap/>
            <w:vAlign w:val="center"/>
          </w:tcPr>
          <w:p w14:paraId="691463C6">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b/>
                <w:bCs/>
                <w:color w:val="auto"/>
                <w:kern w:val="0"/>
                <w:sz w:val="22"/>
                <w:szCs w:val="22"/>
                <w:lang w:val="en-US" w:eastAsia="zh-CN" w:bidi="ar"/>
              </w:rPr>
              <w:t>本科：</w:t>
            </w:r>
            <w:r>
              <w:rPr>
                <w:rFonts w:hint="eastAsia" w:ascii="Times New Roman" w:hAnsi="Times New Roman" w:eastAsia="仿宋_GB2312" w:cs="Times New Roman"/>
                <w:color w:val="auto"/>
                <w:kern w:val="0"/>
                <w:sz w:val="22"/>
                <w:szCs w:val="22"/>
                <w:lang w:val="en-US" w:eastAsia="zh-CN" w:bidi="ar"/>
              </w:rPr>
              <w:t>0701数学类</w:t>
            </w:r>
          </w:p>
          <w:p w14:paraId="3717E4DE">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b/>
                <w:bCs/>
                <w:color w:val="auto"/>
                <w:kern w:val="0"/>
                <w:sz w:val="22"/>
                <w:szCs w:val="22"/>
                <w:lang w:val="en-US" w:eastAsia="zh-CN" w:bidi="ar"/>
              </w:rPr>
            </w:pPr>
            <w:r>
              <w:rPr>
                <w:rFonts w:hint="eastAsia" w:ascii="Times New Roman" w:hAnsi="Times New Roman" w:eastAsia="仿宋_GB2312" w:cs="Times New Roman"/>
                <w:b/>
                <w:bCs/>
                <w:color w:val="auto"/>
                <w:kern w:val="0"/>
                <w:sz w:val="22"/>
                <w:szCs w:val="22"/>
                <w:lang w:val="en-US" w:eastAsia="zh-CN" w:bidi="ar"/>
              </w:rPr>
              <w:t>研究生：</w:t>
            </w:r>
          </w:p>
          <w:p w14:paraId="330C8547">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val="en-US" w:eastAsia="zh-CN" w:bidi="ar"/>
              </w:rPr>
              <w:t>0701数学</w:t>
            </w:r>
          </w:p>
          <w:p w14:paraId="33FBBA58">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val="en-US" w:eastAsia="zh-CN" w:bidi="ar"/>
              </w:rPr>
              <w:t>045104</w:t>
            </w:r>
            <w:r>
              <w:rPr>
                <w:rFonts w:hint="default" w:ascii="Times New Roman" w:hAnsi="Times New Roman" w:eastAsia="仿宋_GB2312" w:cs="Times New Roman"/>
                <w:color w:val="auto"/>
                <w:kern w:val="0"/>
                <w:sz w:val="22"/>
                <w:szCs w:val="22"/>
                <w:lang w:val="en-US" w:eastAsia="zh-CN" w:bidi="ar"/>
              </w:rPr>
              <w:t>学科教学</w:t>
            </w:r>
            <w:r>
              <w:rPr>
                <w:rFonts w:hint="eastAsia" w:ascii="Times New Roman" w:hAnsi="Times New Roman" w:eastAsia="仿宋_GB2312" w:cs="Times New Roman"/>
                <w:color w:val="auto"/>
                <w:kern w:val="0"/>
                <w:sz w:val="22"/>
                <w:szCs w:val="22"/>
                <w:lang w:val="en-US" w:eastAsia="zh-CN" w:bidi="ar"/>
              </w:rPr>
              <w:t>（</w:t>
            </w:r>
            <w:r>
              <w:rPr>
                <w:rFonts w:hint="default" w:ascii="Times New Roman" w:hAnsi="Times New Roman" w:eastAsia="仿宋_GB2312" w:cs="Times New Roman"/>
                <w:color w:val="auto"/>
                <w:kern w:val="0"/>
                <w:sz w:val="22"/>
                <w:szCs w:val="22"/>
                <w:lang w:val="en-US" w:eastAsia="zh-CN" w:bidi="ar"/>
              </w:rPr>
              <w:t>数学</w:t>
            </w:r>
            <w:r>
              <w:rPr>
                <w:rFonts w:hint="eastAsia" w:ascii="Times New Roman" w:hAnsi="Times New Roman" w:eastAsia="仿宋_GB2312" w:cs="Times New Roman"/>
                <w:color w:val="auto"/>
                <w:kern w:val="0"/>
                <w:sz w:val="22"/>
                <w:szCs w:val="22"/>
                <w:lang w:val="en-US" w:eastAsia="zh-CN" w:bidi="ar"/>
              </w:rPr>
              <w:t>）</w:t>
            </w:r>
          </w:p>
          <w:p w14:paraId="601A6D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b/>
                <w:bCs/>
                <w:color w:val="auto"/>
                <w:kern w:val="0"/>
                <w:sz w:val="24"/>
                <w:highlight w:val="none"/>
                <w:lang w:val="en-US" w:bidi="ar"/>
              </w:rPr>
            </w:pPr>
            <w:r>
              <w:rPr>
                <w:rFonts w:hint="eastAsia" w:ascii="Times New Roman" w:hAnsi="Times New Roman" w:eastAsia="仿宋_GB2312" w:cs="Times New Roman"/>
                <w:color w:val="auto"/>
                <w:kern w:val="0"/>
                <w:sz w:val="22"/>
                <w:szCs w:val="22"/>
                <w:lang w:val="en-US" w:eastAsia="zh-CN" w:bidi="ar"/>
              </w:rPr>
              <w:t>040102课程与教学论(高中数学方向)</w:t>
            </w:r>
          </w:p>
        </w:tc>
      </w:tr>
      <w:tr w14:paraId="4B19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65" w:type="dxa"/>
            <w:noWrap/>
            <w:vAlign w:val="center"/>
          </w:tcPr>
          <w:p w14:paraId="1491D3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color w:val="auto"/>
                <w:highlight w:val="none"/>
                <w:lang w:val="en-US" w:eastAsia="zh-CN"/>
              </w:rPr>
            </w:pPr>
            <w:r>
              <w:rPr>
                <w:rFonts w:hint="eastAsia"/>
                <w:color w:val="auto"/>
                <w:highlight w:val="none"/>
                <w:lang w:val="en-US" w:eastAsia="zh-CN"/>
              </w:rPr>
              <w:t>2</w:t>
            </w:r>
          </w:p>
        </w:tc>
        <w:tc>
          <w:tcPr>
            <w:tcW w:w="1230" w:type="dxa"/>
            <w:noWrap/>
            <w:vAlign w:val="center"/>
          </w:tcPr>
          <w:p w14:paraId="71A8FF3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sz w:val="22"/>
                <w:szCs w:val="28"/>
                <w:highlight w:val="none"/>
                <w:lang w:val="en-US" w:eastAsia="zh-CN"/>
              </w:rPr>
              <w:t>高中物理</w:t>
            </w:r>
          </w:p>
        </w:tc>
        <w:tc>
          <w:tcPr>
            <w:tcW w:w="1020" w:type="dxa"/>
            <w:noWrap w:val="0"/>
            <w:vAlign w:val="center"/>
          </w:tcPr>
          <w:p w14:paraId="53C616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11102</w:t>
            </w:r>
          </w:p>
        </w:tc>
        <w:tc>
          <w:tcPr>
            <w:tcW w:w="1365" w:type="dxa"/>
            <w:noWrap w:val="0"/>
            <w:vAlign w:val="center"/>
          </w:tcPr>
          <w:p w14:paraId="3C08E8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93BE2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605" w:type="dxa"/>
            <w:noWrap w:val="0"/>
            <w:vAlign w:val="center"/>
          </w:tcPr>
          <w:p w14:paraId="690408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auto"/>
                <w:kern w:val="0"/>
                <w:sz w:val="24"/>
                <w:highlight w:val="none"/>
                <w:lang w:val="en-US" w:eastAsia="zh-CN" w:bidi="ar"/>
              </w:rPr>
            </w:pPr>
            <w:r>
              <w:rPr>
                <w:rFonts w:hint="eastAsia" w:ascii="仿宋_GB2312" w:hAnsi="仿宋_GB2312" w:eastAsia="仿宋_GB2312" w:cs="仿宋_GB2312"/>
                <w:b w:val="0"/>
                <w:bCs w:val="0"/>
                <w:color w:val="auto"/>
                <w:kern w:val="0"/>
                <w:sz w:val="24"/>
                <w:highlight w:val="none"/>
                <w:lang w:val="en-US" w:eastAsia="zh-CN" w:bidi="ar"/>
              </w:rPr>
              <w:t>4</w:t>
            </w:r>
          </w:p>
        </w:tc>
        <w:tc>
          <w:tcPr>
            <w:tcW w:w="1380" w:type="dxa"/>
            <w:noWrap/>
            <w:vAlign w:val="center"/>
          </w:tcPr>
          <w:p w14:paraId="2EEEA6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及对应</w:t>
            </w:r>
            <w:r>
              <w:rPr>
                <w:rFonts w:hint="eastAsia" w:ascii="仿宋_GB2312" w:hAnsi="仿宋_GB2312" w:eastAsia="仿宋_GB2312" w:cs="仿宋_GB2312"/>
                <w:color w:val="auto"/>
                <w:kern w:val="0"/>
                <w:sz w:val="22"/>
                <w:szCs w:val="22"/>
                <w:highlight w:val="none"/>
                <w:lang w:eastAsia="zh-CN" w:bidi="ar"/>
              </w:rPr>
              <w:t>学位</w:t>
            </w:r>
          </w:p>
        </w:tc>
        <w:tc>
          <w:tcPr>
            <w:tcW w:w="3525" w:type="dxa"/>
            <w:noWrap/>
            <w:vAlign w:val="center"/>
          </w:tcPr>
          <w:p w14:paraId="397E75A4">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center"/>
              <w:rPr>
                <w:rFonts w:hint="eastAsia" w:eastAsia="仿宋_GB2312" w:cs="Times New Roman"/>
                <w:color w:val="auto"/>
                <w:kern w:val="0"/>
                <w:sz w:val="22"/>
                <w:szCs w:val="22"/>
                <w:highlight w:val="none"/>
                <w:lang w:val="en-US" w:eastAsia="zh-CN" w:bidi="ar"/>
              </w:rPr>
            </w:pPr>
            <w:r>
              <w:rPr>
                <w:rFonts w:hint="eastAsia" w:eastAsia="仿宋_GB2312" w:cs="Times New Roman"/>
                <w:color w:val="auto"/>
                <w:kern w:val="0"/>
                <w:sz w:val="22"/>
                <w:szCs w:val="22"/>
                <w:highlight w:val="none"/>
                <w:lang w:val="en-US" w:eastAsia="zh-CN" w:bidi="ar"/>
              </w:rPr>
              <w:t>1.</w:t>
            </w:r>
            <w:r>
              <w:rPr>
                <w:rFonts w:hint="default" w:ascii="Times New Roman" w:hAnsi="Times New Roman" w:eastAsia="仿宋_GB2312" w:cs="Times New Roman"/>
                <w:color w:val="auto"/>
                <w:kern w:val="0"/>
                <w:sz w:val="22"/>
                <w:szCs w:val="22"/>
                <w:highlight w:val="none"/>
                <w:lang w:val="en-US" w:eastAsia="zh-CN" w:bidi="ar"/>
              </w:rPr>
              <w:t>本科学历</w:t>
            </w:r>
            <w:r>
              <w:rPr>
                <w:rFonts w:hint="eastAsia" w:ascii="Times New Roman" w:hAnsi="Times New Roman" w:eastAsia="仿宋_GB2312" w:cs="Times New Roman"/>
                <w:color w:val="auto"/>
                <w:kern w:val="0"/>
                <w:sz w:val="22"/>
                <w:szCs w:val="22"/>
                <w:highlight w:val="none"/>
                <w:lang w:val="en-US" w:eastAsia="zh-CN" w:bidi="ar"/>
              </w:rPr>
              <w:t>须为</w:t>
            </w:r>
            <w:r>
              <w:rPr>
                <w:rFonts w:hint="eastAsia" w:eastAsia="仿宋_GB2312" w:cs="Times New Roman"/>
                <w:color w:val="auto"/>
                <w:kern w:val="0"/>
                <w:sz w:val="22"/>
                <w:szCs w:val="22"/>
                <w:highlight w:val="none"/>
                <w:lang w:val="en-US" w:eastAsia="zh-CN" w:bidi="ar"/>
              </w:rPr>
              <w:t>2024年、2025年、2026年毕业生</w:t>
            </w:r>
          </w:p>
          <w:p w14:paraId="6BBD9FF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bCs/>
                <w:color w:val="auto"/>
                <w:kern w:val="0"/>
                <w:sz w:val="24"/>
                <w:highlight w:val="none"/>
                <w:lang w:eastAsia="zh-CN" w:bidi="ar"/>
              </w:rPr>
            </w:pPr>
          </w:p>
        </w:tc>
        <w:tc>
          <w:tcPr>
            <w:tcW w:w="4095" w:type="dxa"/>
            <w:vMerge w:val="restart"/>
            <w:noWrap/>
            <w:vAlign w:val="center"/>
          </w:tcPr>
          <w:p w14:paraId="2BD61947">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b/>
                <w:bCs/>
                <w:color w:val="auto"/>
                <w:kern w:val="0"/>
                <w:sz w:val="22"/>
                <w:szCs w:val="22"/>
                <w:lang w:val="en-US" w:eastAsia="zh-CN" w:bidi="ar"/>
              </w:rPr>
            </w:pPr>
            <w:r>
              <w:rPr>
                <w:rFonts w:hint="eastAsia" w:ascii="Times New Roman" w:hAnsi="Times New Roman" w:eastAsia="仿宋_GB2312" w:cs="Times New Roman"/>
                <w:b/>
                <w:bCs/>
                <w:color w:val="auto"/>
                <w:kern w:val="0"/>
                <w:sz w:val="22"/>
                <w:szCs w:val="22"/>
                <w:lang w:val="en-US" w:eastAsia="zh-CN" w:bidi="ar"/>
              </w:rPr>
              <w:t>本科：</w:t>
            </w:r>
          </w:p>
          <w:p w14:paraId="137F8E9E">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val="en-US" w:eastAsia="zh-CN" w:bidi="ar"/>
              </w:rPr>
              <w:t>0702物理学类</w:t>
            </w:r>
          </w:p>
          <w:p w14:paraId="706AD6FA">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b/>
                <w:bCs/>
                <w:color w:val="auto"/>
                <w:kern w:val="0"/>
                <w:sz w:val="22"/>
                <w:szCs w:val="22"/>
                <w:lang w:val="en-US" w:eastAsia="zh-CN" w:bidi="ar"/>
              </w:rPr>
            </w:pPr>
            <w:r>
              <w:rPr>
                <w:rFonts w:hint="eastAsia" w:ascii="Times New Roman" w:hAnsi="Times New Roman" w:eastAsia="仿宋_GB2312" w:cs="Times New Roman"/>
                <w:b/>
                <w:bCs/>
                <w:color w:val="auto"/>
                <w:kern w:val="0"/>
                <w:sz w:val="22"/>
                <w:szCs w:val="22"/>
                <w:lang w:val="en-US" w:eastAsia="zh-CN" w:bidi="ar"/>
              </w:rPr>
              <w:t>研究生：</w:t>
            </w:r>
          </w:p>
          <w:p w14:paraId="2F56393E">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val="en-US" w:eastAsia="zh-CN" w:bidi="ar"/>
              </w:rPr>
              <w:t>0702物理学</w:t>
            </w:r>
          </w:p>
          <w:p w14:paraId="69E73DCB">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val="en-US" w:eastAsia="zh-CN" w:bidi="ar"/>
              </w:rPr>
              <w:t>045105</w:t>
            </w:r>
            <w:r>
              <w:rPr>
                <w:rFonts w:hint="default" w:ascii="Times New Roman" w:hAnsi="Times New Roman" w:eastAsia="仿宋_GB2312" w:cs="Times New Roman"/>
                <w:color w:val="auto"/>
                <w:kern w:val="0"/>
                <w:sz w:val="22"/>
                <w:szCs w:val="22"/>
                <w:lang w:val="en-US" w:eastAsia="zh-CN" w:bidi="ar"/>
              </w:rPr>
              <w:t>学科教学</w:t>
            </w:r>
            <w:r>
              <w:rPr>
                <w:rFonts w:hint="eastAsia" w:ascii="Times New Roman" w:hAnsi="Times New Roman" w:eastAsia="仿宋_GB2312" w:cs="Times New Roman"/>
                <w:color w:val="auto"/>
                <w:kern w:val="0"/>
                <w:sz w:val="22"/>
                <w:szCs w:val="22"/>
                <w:lang w:val="en-US" w:eastAsia="zh-CN" w:bidi="ar"/>
              </w:rPr>
              <w:t>（物理）</w:t>
            </w:r>
          </w:p>
          <w:p w14:paraId="00861B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val="en-US" w:eastAsia="zh-CN" w:bidi="ar"/>
              </w:rPr>
              <w:t>040102课程与教学论(高中物理方向)</w:t>
            </w:r>
          </w:p>
        </w:tc>
      </w:tr>
      <w:tr w14:paraId="3384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65" w:type="dxa"/>
            <w:noWrap/>
            <w:vAlign w:val="center"/>
          </w:tcPr>
          <w:p w14:paraId="6A7785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color w:val="auto"/>
                <w:highlight w:val="none"/>
                <w:lang w:val="en-US" w:eastAsia="zh-CN"/>
              </w:rPr>
            </w:pPr>
            <w:r>
              <w:rPr>
                <w:rFonts w:hint="eastAsia"/>
                <w:color w:val="auto"/>
                <w:highlight w:val="none"/>
                <w:lang w:val="en-US" w:eastAsia="zh-CN"/>
              </w:rPr>
              <w:t>3</w:t>
            </w:r>
          </w:p>
        </w:tc>
        <w:tc>
          <w:tcPr>
            <w:tcW w:w="1230" w:type="dxa"/>
            <w:noWrap/>
            <w:vAlign w:val="center"/>
          </w:tcPr>
          <w:p w14:paraId="644870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sz w:val="22"/>
                <w:szCs w:val="28"/>
                <w:highlight w:val="none"/>
                <w:lang w:val="en-US" w:eastAsia="zh-CN"/>
              </w:rPr>
              <w:t>高中物理</w:t>
            </w:r>
          </w:p>
        </w:tc>
        <w:tc>
          <w:tcPr>
            <w:tcW w:w="1020" w:type="dxa"/>
            <w:noWrap w:val="0"/>
            <w:vAlign w:val="center"/>
          </w:tcPr>
          <w:p w14:paraId="2912F7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eastAsia" w:ascii="Times New Roman" w:hAnsi="Times New Roman" w:eastAsia="仿宋_GB2312" w:cs="Times New Roman"/>
                <w:color w:val="auto"/>
                <w:kern w:val="0"/>
                <w:sz w:val="24"/>
                <w:szCs w:val="24"/>
                <w:highlight w:val="none"/>
                <w:lang w:val="en-US" w:eastAsia="zh-CN" w:bidi="ar"/>
              </w:rPr>
              <w:t>11103</w:t>
            </w:r>
          </w:p>
        </w:tc>
        <w:tc>
          <w:tcPr>
            <w:tcW w:w="1365" w:type="dxa"/>
            <w:noWrap w:val="0"/>
            <w:vAlign w:val="center"/>
          </w:tcPr>
          <w:p w14:paraId="7023B8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5FCB5A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605" w:type="dxa"/>
            <w:noWrap w:val="0"/>
            <w:vAlign w:val="center"/>
          </w:tcPr>
          <w:p w14:paraId="48A37F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val="0"/>
                <w:bCs w:val="0"/>
                <w:color w:val="auto"/>
                <w:kern w:val="0"/>
                <w:sz w:val="24"/>
                <w:highlight w:val="none"/>
                <w:lang w:val="en-US" w:eastAsia="zh-CN" w:bidi="ar"/>
              </w:rPr>
            </w:pPr>
            <w:r>
              <w:rPr>
                <w:rFonts w:hint="eastAsia" w:ascii="仿宋_GB2312" w:hAnsi="仿宋_GB2312" w:eastAsia="仿宋_GB2312" w:cs="仿宋_GB2312"/>
                <w:b w:val="0"/>
                <w:bCs w:val="0"/>
                <w:color w:val="auto"/>
                <w:kern w:val="0"/>
                <w:sz w:val="24"/>
                <w:highlight w:val="none"/>
                <w:lang w:val="en-US" w:eastAsia="zh-CN" w:bidi="ar"/>
              </w:rPr>
              <w:t>1（退役军人单列岗位）</w:t>
            </w:r>
          </w:p>
        </w:tc>
        <w:tc>
          <w:tcPr>
            <w:tcW w:w="1380" w:type="dxa"/>
            <w:noWrap/>
            <w:vAlign w:val="center"/>
          </w:tcPr>
          <w:p w14:paraId="20740C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及对应</w:t>
            </w:r>
            <w:r>
              <w:rPr>
                <w:rFonts w:hint="eastAsia" w:ascii="仿宋_GB2312" w:hAnsi="仿宋_GB2312" w:eastAsia="仿宋_GB2312" w:cs="仿宋_GB2312"/>
                <w:color w:val="auto"/>
                <w:kern w:val="0"/>
                <w:sz w:val="22"/>
                <w:szCs w:val="22"/>
                <w:highlight w:val="none"/>
                <w:lang w:eastAsia="zh-CN" w:bidi="ar"/>
              </w:rPr>
              <w:t>学位</w:t>
            </w:r>
          </w:p>
        </w:tc>
        <w:tc>
          <w:tcPr>
            <w:tcW w:w="3525" w:type="dxa"/>
            <w:noWrap/>
            <w:vAlign w:val="center"/>
          </w:tcPr>
          <w:p w14:paraId="6E0DDDAD">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center"/>
              <w:rPr>
                <w:rFonts w:hint="eastAsia" w:eastAsia="仿宋_GB2312" w:cs="Times New Roman"/>
                <w:color w:val="auto"/>
                <w:kern w:val="0"/>
                <w:sz w:val="22"/>
                <w:szCs w:val="22"/>
                <w:highlight w:val="none"/>
                <w:lang w:val="en-US" w:eastAsia="zh-CN" w:bidi="ar"/>
              </w:rPr>
            </w:pPr>
            <w:r>
              <w:rPr>
                <w:rFonts w:hint="eastAsia" w:eastAsia="仿宋_GB2312" w:cs="Times New Roman"/>
                <w:color w:val="auto"/>
                <w:kern w:val="0"/>
                <w:sz w:val="22"/>
                <w:szCs w:val="22"/>
                <w:highlight w:val="none"/>
                <w:lang w:val="en-US" w:eastAsia="zh-CN" w:bidi="ar"/>
              </w:rPr>
              <w:t>1.</w:t>
            </w:r>
            <w:r>
              <w:rPr>
                <w:rFonts w:hint="default" w:ascii="Times New Roman" w:hAnsi="Times New Roman" w:eastAsia="仿宋_GB2312" w:cs="Times New Roman"/>
                <w:color w:val="auto"/>
                <w:kern w:val="0"/>
                <w:sz w:val="22"/>
                <w:szCs w:val="22"/>
                <w:highlight w:val="none"/>
                <w:lang w:val="en-US" w:eastAsia="zh-CN" w:bidi="ar"/>
              </w:rPr>
              <w:t>本科学历</w:t>
            </w:r>
            <w:r>
              <w:rPr>
                <w:rFonts w:hint="eastAsia" w:ascii="Times New Roman" w:hAnsi="Times New Roman" w:eastAsia="仿宋_GB2312" w:cs="Times New Roman"/>
                <w:color w:val="auto"/>
                <w:kern w:val="0"/>
                <w:sz w:val="22"/>
                <w:szCs w:val="22"/>
                <w:highlight w:val="none"/>
                <w:lang w:val="en-US" w:eastAsia="zh-CN" w:bidi="ar"/>
              </w:rPr>
              <w:t>须为</w:t>
            </w:r>
            <w:r>
              <w:rPr>
                <w:rFonts w:hint="eastAsia" w:eastAsia="仿宋_GB2312" w:cs="Times New Roman"/>
                <w:color w:val="auto"/>
                <w:kern w:val="0"/>
                <w:sz w:val="22"/>
                <w:szCs w:val="22"/>
                <w:highlight w:val="none"/>
                <w:lang w:val="en-US" w:eastAsia="zh-CN" w:bidi="ar"/>
              </w:rPr>
              <w:t>2024年、2025年、2026年毕业生</w:t>
            </w:r>
          </w:p>
          <w:p w14:paraId="1870193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bCs/>
                <w:color w:val="auto"/>
                <w:kern w:val="0"/>
                <w:sz w:val="24"/>
                <w:highlight w:val="none"/>
                <w:lang w:eastAsia="zh-CN" w:bidi="ar"/>
              </w:rPr>
            </w:pPr>
          </w:p>
        </w:tc>
        <w:tc>
          <w:tcPr>
            <w:tcW w:w="4095" w:type="dxa"/>
            <w:vMerge w:val="continue"/>
            <w:noWrap/>
            <w:vAlign w:val="center"/>
          </w:tcPr>
          <w:p w14:paraId="01F9497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lang w:val="en-US" w:eastAsia="zh-CN" w:bidi="ar"/>
              </w:rPr>
            </w:pPr>
          </w:p>
        </w:tc>
      </w:tr>
      <w:tr w14:paraId="285D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765" w:type="dxa"/>
            <w:noWrap/>
            <w:vAlign w:val="center"/>
          </w:tcPr>
          <w:p w14:paraId="68503D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4</w:t>
            </w:r>
          </w:p>
        </w:tc>
        <w:tc>
          <w:tcPr>
            <w:tcW w:w="1230" w:type="dxa"/>
            <w:noWrap/>
            <w:vAlign w:val="center"/>
          </w:tcPr>
          <w:p w14:paraId="2B88FE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val="en-US" w:eastAsia="zh-CN" w:bidi="ar"/>
              </w:rPr>
              <w:t>高中化学</w:t>
            </w:r>
          </w:p>
        </w:tc>
        <w:tc>
          <w:tcPr>
            <w:tcW w:w="1020" w:type="dxa"/>
            <w:noWrap/>
            <w:vAlign w:val="center"/>
          </w:tcPr>
          <w:p w14:paraId="62087F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w:t>
            </w:r>
            <w:r>
              <w:rPr>
                <w:rFonts w:hint="eastAsia" w:ascii="Times New Roman" w:hAnsi="Times New Roman" w:eastAsia="仿宋_GB2312" w:cs="Times New Roman"/>
                <w:color w:val="auto"/>
                <w:kern w:val="0"/>
                <w:sz w:val="24"/>
                <w:szCs w:val="24"/>
                <w:highlight w:val="none"/>
                <w:lang w:val="en-US" w:eastAsia="zh-CN" w:bidi="ar"/>
              </w:rPr>
              <w:t>1104</w:t>
            </w:r>
          </w:p>
        </w:tc>
        <w:tc>
          <w:tcPr>
            <w:tcW w:w="1365" w:type="dxa"/>
            <w:noWrap/>
            <w:vAlign w:val="center"/>
          </w:tcPr>
          <w:p w14:paraId="5183CE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250FC6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1605" w:type="dxa"/>
            <w:noWrap/>
            <w:vAlign w:val="center"/>
          </w:tcPr>
          <w:p w14:paraId="39C48A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w:t>
            </w:r>
          </w:p>
        </w:tc>
        <w:tc>
          <w:tcPr>
            <w:tcW w:w="1380" w:type="dxa"/>
            <w:noWrap w:val="0"/>
            <w:vAlign w:val="center"/>
          </w:tcPr>
          <w:p w14:paraId="752B56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bidi="ar"/>
              </w:rPr>
              <w:t>本科及以上学历</w:t>
            </w:r>
            <w:r>
              <w:rPr>
                <w:rFonts w:hint="eastAsia" w:ascii="仿宋_GB2312" w:hAnsi="仿宋_GB2312" w:eastAsia="仿宋_GB2312" w:cs="仿宋_GB2312"/>
                <w:color w:val="auto"/>
                <w:kern w:val="0"/>
                <w:sz w:val="22"/>
                <w:szCs w:val="22"/>
                <w:highlight w:val="none"/>
                <w:lang w:val="en-US" w:eastAsia="zh-CN" w:bidi="ar"/>
              </w:rPr>
              <w:t>及对应</w:t>
            </w:r>
            <w:r>
              <w:rPr>
                <w:rFonts w:hint="eastAsia" w:ascii="仿宋_GB2312" w:hAnsi="仿宋_GB2312" w:eastAsia="仿宋_GB2312" w:cs="仿宋_GB2312"/>
                <w:color w:val="auto"/>
                <w:kern w:val="0"/>
                <w:sz w:val="22"/>
                <w:szCs w:val="22"/>
                <w:highlight w:val="none"/>
                <w:lang w:eastAsia="zh-CN" w:bidi="ar"/>
              </w:rPr>
              <w:t>学位</w:t>
            </w:r>
          </w:p>
        </w:tc>
        <w:tc>
          <w:tcPr>
            <w:tcW w:w="3525" w:type="dxa"/>
            <w:noWrap w:val="0"/>
            <w:vAlign w:val="center"/>
          </w:tcPr>
          <w:p w14:paraId="1CFF94F7">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center"/>
              <w:rPr>
                <w:rFonts w:hint="eastAsia"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1.</w:t>
            </w:r>
            <w:r>
              <w:rPr>
                <w:rFonts w:hint="default" w:ascii="Times New Roman" w:hAnsi="Times New Roman" w:eastAsia="仿宋_GB2312" w:cs="Times New Roman"/>
                <w:color w:val="auto"/>
                <w:kern w:val="0"/>
                <w:sz w:val="22"/>
                <w:szCs w:val="22"/>
                <w:highlight w:val="none"/>
                <w:lang w:val="en-US" w:eastAsia="zh-CN" w:bidi="ar"/>
              </w:rPr>
              <w:t>本科学历</w:t>
            </w:r>
            <w:r>
              <w:rPr>
                <w:rFonts w:hint="eastAsia" w:ascii="Times New Roman" w:hAnsi="Times New Roman" w:eastAsia="仿宋_GB2312" w:cs="Times New Roman"/>
                <w:color w:val="auto"/>
                <w:kern w:val="0"/>
                <w:sz w:val="22"/>
                <w:szCs w:val="22"/>
                <w:highlight w:val="none"/>
                <w:lang w:val="en-US" w:eastAsia="zh-CN" w:bidi="ar"/>
              </w:rPr>
              <w:t>须为</w:t>
            </w:r>
            <w:r>
              <w:rPr>
                <w:rFonts w:hint="eastAsia" w:eastAsia="仿宋_GB2312" w:cs="Times New Roman"/>
                <w:color w:val="auto"/>
                <w:kern w:val="0"/>
                <w:sz w:val="22"/>
                <w:szCs w:val="22"/>
                <w:highlight w:val="none"/>
                <w:lang w:val="en-US" w:eastAsia="zh-CN" w:bidi="ar"/>
              </w:rPr>
              <w:t>2024年、2025年、2026年毕业生</w:t>
            </w:r>
          </w:p>
          <w:p w14:paraId="03A20F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c>
          <w:tcPr>
            <w:tcW w:w="4095" w:type="dxa"/>
            <w:noWrap w:val="0"/>
            <w:vAlign w:val="center"/>
          </w:tcPr>
          <w:p w14:paraId="7C3C2265">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b/>
                <w:bCs/>
                <w:color w:val="auto"/>
                <w:kern w:val="0"/>
                <w:sz w:val="22"/>
                <w:szCs w:val="22"/>
                <w:lang w:val="en-US" w:eastAsia="zh-CN" w:bidi="ar"/>
              </w:rPr>
            </w:pPr>
            <w:r>
              <w:rPr>
                <w:rFonts w:hint="eastAsia" w:ascii="Times New Roman" w:hAnsi="Times New Roman" w:eastAsia="仿宋_GB2312" w:cs="Times New Roman"/>
                <w:b/>
                <w:bCs/>
                <w:color w:val="auto"/>
                <w:kern w:val="0"/>
                <w:sz w:val="22"/>
                <w:szCs w:val="22"/>
                <w:lang w:val="en-US" w:eastAsia="zh-CN" w:bidi="ar"/>
              </w:rPr>
              <w:t>本科：</w:t>
            </w:r>
          </w:p>
          <w:p w14:paraId="0983EB81">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val="en-US" w:eastAsia="zh-CN" w:bidi="ar"/>
              </w:rPr>
              <w:t>0703化学类</w:t>
            </w:r>
          </w:p>
          <w:p w14:paraId="13E2C431">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color w:val="auto"/>
                <w:kern w:val="0"/>
                <w:sz w:val="22"/>
                <w:szCs w:val="22"/>
                <w:lang w:val="en-US" w:eastAsia="zh-CN" w:bidi="ar"/>
              </w:rPr>
            </w:pPr>
            <w:r>
              <w:rPr>
                <w:rFonts w:hint="eastAsia" w:ascii="Times New Roman" w:hAnsi="Times New Roman" w:eastAsia="仿宋_GB2312" w:cs="Times New Roman"/>
                <w:b/>
                <w:bCs/>
                <w:color w:val="auto"/>
                <w:kern w:val="0"/>
                <w:sz w:val="22"/>
                <w:szCs w:val="22"/>
                <w:lang w:val="en-US" w:eastAsia="zh-CN" w:bidi="ar"/>
              </w:rPr>
              <w:t>研究生：</w:t>
            </w:r>
          </w:p>
          <w:p w14:paraId="48B8D416">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eastAsia"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val="en-US" w:eastAsia="zh-CN" w:bidi="ar"/>
              </w:rPr>
              <w:t>0703化学</w:t>
            </w:r>
          </w:p>
          <w:p w14:paraId="13E15565">
            <w:pPr>
              <w:keepNext w:val="0"/>
              <w:keepLines w:val="0"/>
              <w:pageBreakBefore w:val="0"/>
              <w:widowControl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kern w:val="0"/>
                <w:sz w:val="22"/>
                <w:szCs w:val="22"/>
                <w:lang w:val="en-US" w:eastAsia="zh-CN" w:bidi="ar"/>
              </w:rPr>
            </w:pPr>
            <w:r>
              <w:rPr>
                <w:rFonts w:hint="eastAsia" w:ascii="Times New Roman" w:hAnsi="Times New Roman" w:eastAsia="仿宋_GB2312" w:cs="Times New Roman"/>
                <w:color w:val="auto"/>
                <w:kern w:val="0"/>
                <w:sz w:val="22"/>
                <w:szCs w:val="22"/>
                <w:lang w:val="en-US" w:eastAsia="zh-CN" w:bidi="ar"/>
              </w:rPr>
              <w:t>045106</w:t>
            </w:r>
            <w:r>
              <w:rPr>
                <w:rFonts w:hint="default" w:ascii="Times New Roman" w:hAnsi="Times New Roman" w:eastAsia="仿宋_GB2312" w:cs="Times New Roman"/>
                <w:color w:val="auto"/>
                <w:kern w:val="0"/>
                <w:sz w:val="22"/>
                <w:szCs w:val="22"/>
                <w:lang w:val="en-US" w:eastAsia="zh-CN" w:bidi="ar"/>
              </w:rPr>
              <w:t>学科教学</w:t>
            </w:r>
            <w:r>
              <w:rPr>
                <w:rFonts w:hint="eastAsia" w:ascii="Times New Roman" w:hAnsi="Times New Roman" w:eastAsia="仿宋_GB2312" w:cs="Times New Roman"/>
                <w:color w:val="auto"/>
                <w:kern w:val="0"/>
                <w:sz w:val="22"/>
                <w:szCs w:val="22"/>
                <w:lang w:val="en-US" w:eastAsia="zh-CN" w:bidi="ar"/>
              </w:rPr>
              <w:t>（化学）</w:t>
            </w:r>
          </w:p>
          <w:p w14:paraId="2BB075A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auto"/>
                <w:sz w:val="22"/>
                <w:szCs w:val="22"/>
                <w:highlight w:val="none"/>
                <w:lang w:val="en-US" w:eastAsia="zh-CN"/>
              </w:rPr>
            </w:pPr>
            <w:r>
              <w:rPr>
                <w:rFonts w:hint="eastAsia" w:ascii="Times New Roman" w:hAnsi="Times New Roman" w:eastAsia="仿宋_GB2312" w:cs="Times New Roman"/>
                <w:color w:val="auto"/>
                <w:kern w:val="0"/>
                <w:sz w:val="22"/>
                <w:szCs w:val="22"/>
                <w:lang w:val="en-US" w:eastAsia="zh-CN" w:bidi="ar"/>
              </w:rPr>
              <w:t>040102课程与教学论(高中化学方向)</w:t>
            </w:r>
          </w:p>
        </w:tc>
      </w:tr>
    </w:tbl>
    <w:p w14:paraId="5677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bCs/>
          <w:color w:val="auto"/>
          <w:kern w:val="0"/>
          <w:sz w:val="24"/>
          <w:highlight w:val="none"/>
          <w:lang w:bidi="ar"/>
        </w:rPr>
      </w:pPr>
    </w:p>
    <w:p w14:paraId="0D932EB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eastAsia="仿宋_GB2312"/>
          <w:color w:val="auto"/>
          <w:kern w:val="0"/>
          <w:sz w:val="32"/>
          <w:szCs w:val="32"/>
          <w:highlight w:val="none"/>
        </w:rPr>
        <w:sectPr>
          <w:pgSz w:w="16838" w:h="11906" w:orient="landscape"/>
          <w:pgMar w:top="1167" w:right="1417" w:bottom="1071" w:left="1417" w:header="851" w:footer="992" w:gutter="0"/>
          <w:pgBorders>
            <w:top w:val="none" w:sz="0" w:space="0"/>
            <w:left w:val="none" w:sz="0" w:space="0"/>
            <w:bottom w:val="none" w:sz="0" w:space="0"/>
            <w:right w:val="none" w:sz="0" w:space="0"/>
          </w:pgBorders>
          <w:pgNumType w:fmt="decimal"/>
          <w:cols w:space="720" w:num="1"/>
          <w:docGrid w:type="lines" w:linePitch="579" w:charSpace="0"/>
        </w:sectPr>
      </w:pPr>
      <w:r>
        <w:rPr>
          <w:rStyle w:val="6"/>
          <w:rFonts w:hint="eastAsia" w:ascii="仿宋_GB2312" w:hAnsi="仿宋_GB2312" w:eastAsia="仿宋_GB2312" w:cs="仿宋_GB2312"/>
          <w:color w:val="auto"/>
          <w:highlight w:val="none"/>
          <w:lang w:val="en-US" w:eastAsia="zh-CN" w:bidi="ar"/>
        </w:rPr>
        <w:t>说明：课程与教学论专业毕业生面试资格确认时需提供研究生期间与报考学段、学科相关的证明材料（如毕业论文、毕业院校出具研究方向证明等）</w:t>
      </w:r>
      <w:bookmarkStart w:id="0" w:name="_GoBack"/>
      <w:bookmarkEnd w:id="0"/>
    </w:p>
    <w:p w14:paraId="51A73283"/>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95FA9"/>
    <w:multiLevelType w:val="singleLevel"/>
    <w:tmpl w:val="EE995FA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E47E8"/>
    <w:rsid w:val="0F7066E0"/>
    <w:rsid w:val="10DA2FDE"/>
    <w:rsid w:val="754E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character" w:customStyle="1" w:styleId="6">
    <w:name w:val="font4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531</Characters>
  <Lines>0</Lines>
  <Paragraphs>0</Paragraphs>
  <TotalTime>0</TotalTime>
  <ScaleCrop>false</ScaleCrop>
  <LinksUpToDate>false</LinksUpToDate>
  <CharactersWithSpaces>546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2026-06-17T08:52:00Z</dcterms:created>
  <dc:creator>钢琴上的芭蕾</dc:creator>
  <cp:lastModifiedBy>伏牛山人</cp:lastModifiedBy>
  <dcterms:modified xsi:type="dcterms:W3CDTF">2026-06-17T10:10:08Z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D6927FEE58FD454BA272D65ED098B843_13</vt:lpwstr>
  </property>
  <property fmtid="{D5CDD505-2E9C-101B-9397-08002B2CF9AE}" pid="4" name="KSOTemplateDocerSaveRecord">
    <vt:lpwstr>eyJoZGlkIjoiMjM1MGFkNjY5NTVjMzZiNGNkOWI4YzRlODc2MWNhMDAiLCJ1c2VySWQiOiIxMDY0MTA4NTE4In0=</vt:lpwstr>
  </property>
</Properties>
</file>