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6D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ind w:left="221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eastAsia="方正小标宋简体" w:cs="Times New Roman"/>
          <w:color w:val="auto"/>
          <w:kern w:val="2"/>
          <w:sz w:val="36"/>
          <w:szCs w:val="36"/>
          <w:highlight w:val="none"/>
          <w:lang w:val="en-US" w:eastAsia="zh-CN" w:bidi="ar-SA"/>
        </w:rPr>
        <w:t>四川焜仑投资管理有限公司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highlight w:val="none"/>
          <w:lang w:val="en-US" w:eastAsia="zh-CN" w:bidi="ar-SA"/>
        </w:rPr>
        <w:t>2026年第二次</w:t>
      </w:r>
      <w:r>
        <w:rPr>
          <w:rFonts w:hint="eastAsia" w:eastAsia="方正小标宋简体" w:cs="Times New Roman"/>
          <w:color w:val="auto"/>
          <w:kern w:val="2"/>
          <w:sz w:val="36"/>
          <w:szCs w:val="36"/>
          <w:highlight w:val="none"/>
          <w:lang w:val="en-US" w:eastAsia="zh-CN" w:bidi="ar-SA"/>
        </w:rPr>
        <w:t>社会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highlight w:val="none"/>
          <w:lang w:val="en-US" w:eastAsia="zh-CN" w:bidi="ar-SA"/>
        </w:rPr>
        <w:t>公开招聘岗位需求表</w:t>
      </w:r>
    </w:p>
    <w:tbl>
      <w:tblPr>
        <w:tblStyle w:val="6"/>
        <w:tblW w:w="14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77"/>
        <w:gridCol w:w="836"/>
        <w:gridCol w:w="5333"/>
        <w:gridCol w:w="6440"/>
      </w:tblGrid>
      <w:tr w14:paraId="6BF1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  <w:jc w:val="center"/>
        </w:trPr>
        <w:tc>
          <w:tcPr>
            <w:tcW w:w="593" w:type="dxa"/>
            <w:noWrap w:val="0"/>
            <w:vAlign w:val="center"/>
          </w:tcPr>
          <w:p w14:paraId="2A17F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077" w:type="dxa"/>
            <w:noWrap w:val="0"/>
            <w:vAlign w:val="center"/>
          </w:tcPr>
          <w:p w14:paraId="5A2B0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招聘</w:t>
            </w:r>
          </w:p>
          <w:p w14:paraId="3583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836" w:type="dxa"/>
            <w:noWrap w:val="0"/>
            <w:vAlign w:val="center"/>
          </w:tcPr>
          <w:p w14:paraId="703C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招聘人数</w:t>
            </w:r>
          </w:p>
        </w:tc>
        <w:tc>
          <w:tcPr>
            <w:tcW w:w="5333" w:type="dxa"/>
            <w:noWrap w:val="0"/>
            <w:vAlign w:val="center"/>
          </w:tcPr>
          <w:p w14:paraId="5F70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岗位职责</w:t>
            </w:r>
          </w:p>
        </w:tc>
        <w:tc>
          <w:tcPr>
            <w:tcW w:w="6440" w:type="dxa"/>
            <w:noWrap w:val="0"/>
            <w:vAlign w:val="center"/>
          </w:tcPr>
          <w:p w14:paraId="3712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任职条件</w:t>
            </w:r>
          </w:p>
        </w:tc>
      </w:tr>
      <w:tr w14:paraId="4CD6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3" w:hRule="atLeast"/>
          <w:jc w:val="center"/>
        </w:trPr>
        <w:tc>
          <w:tcPr>
            <w:tcW w:w="593" w:type="dxa"/>
            <w:shd w:val="clear" w:color="auto" w:fill="auto"/>
            <w:noWrap w:val="0"/>
            <w:vAlign w:val="center"/>
          </w:tcPr>
          <w:p w14:paraId="42FFF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5CA1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副总经理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 w14:paraId="739E9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33" w:type="dxa"/>
            <w:noWrap w:val="0"/>
            <w:vAlign w:val="center"/>
          </w:tcPr>
          <w:p w14:paraId="7941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1.在总经理领导下，全面负责公司核心投资业务的开拓、执行与价值管理，制定年度及中长期投资策略、行业聚焦与实施计划，确保投资方向与国家产业政策、集团主业高度协同。</w:t>
            </w:r>
          </w:p>
          <w:p w14:paraId="3265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2.负责主导投资全流程业务，建立高效的项目开发、筛选、立项、尽职调查、估值建模、交易谈判与投资决策支持体系。</w:t>
            </w:r>
          </w:p>
          <w:p w14:paraId="0DAF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3.负责构建系统化、专业化的投后管理体系，包括分级分类管理、风险预警、价值评估与主动赋能机制。确保已投资产安全，实现价值提升与产业协同。</w:t>
            </w:r>
          </w:p>
          <w:p w14:paraId="02F37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4.负责公司产业生态构建与资本运作，通过投资布局关键环节，助力公司“建圈强链”。探索并推动基金合作、并购重组等多元资本运作模式。</w:t>
            </w:r>
          </w:p>
          <w:p w14:paraId="075C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5.负责公司业务团队建设与市场化机制落地，组建并培养专业化、市场化的投资与投后管理团队。</w:t>
            </w:r>
          </w:p>
          <w:p w14:paraId="2474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6.完成领导交办的其他工作。</w:t>
            </w:r>
          </w:p>
        </w:tc>
        <w:tc>
          <w:tcPr>
            <w:tcW w:w="6440" w:type="dxa"/>
            <w:noWrap w:val="0"/>
            <w:vAlign w:val="center"/>
          </w:tcPr>
          <w:p w14:paraId="45F2937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1.年龄45周岁及以下，本科及以上学历，金融、经济、财务、法学法律、投资或航空航天、机械、材料等相关理工科专业。</w:t>
            </w:r>
          </w:p>
          <w:p w14:paraId="2325CF2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2.10年以上股权投资（PE/VC）、投资银行、大中型企业战略投资部或知名产业基金工作经验；5年以上投资团队全面管理经验（担任投资总监、MD或合伙人等职务），主导过3个及以上项目完整的募投管退闭环，并有明确的成功投资业绩或管理过大规模投资组合。</w:t>
            </w:r>
          </w:p>
          <w:p w14:paraId="492D725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3.具备“产业+金融”的深度复合背景。精通股权投资理论与实务、财务分析、公司估值、并购重组及交易结构设计；深刻理解公司治理、企业战略与运营管理；熟悉国资监管政策和资本市场规则；对航空航天、增材制造（3D打印）等高端装备制造及新材料、新能源等硬科技产业有深刻、前瞻的行业洞察，能够独立判断技术趋势、市场格局与投资窗口。</w:t>
            </w:r>
          </w:p>
          <w:p w14:paraId="31ED043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4.在航空航天、增材制造、国防军工等高端制造及新材料、新能源或金融、投资机构、中介机构、政府相关部门等领域拥有深厚的产业资源和产业项目储备的优先；有在相关产业规模企业担任技术、战略或投资负责人的经历优先；拥有主导设立并管理私募股权基金的经验，具备良好的金融机构及高净值客户资源，能够助力公司未来融资渠道的拓展的优先；持有CPA、ACCA、CFA、CIIA、CIMA、FRM、法律职业资格（A证）、高级会计师、高级经济师等职业资格证书者优先。</w:t>
            </w:r>
          </w:p>
        </w:tc>
      </w:tr>
      <w:tr w14:paraId="26C1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  <w:jc w:val="center"/>
        </w:trPr>
        <w:tc>
          <w:tcPr>
            <w:tcW w:w="593" w:type="dxa"/>
            <w:noWrap w:val="0"/>
            <w:vAlign w:val="center"/>
          </w:tcPr>
          <w:p w14:paraId="04CF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7" w:type="dxa"/>
            <w:noWrap w:val="0"/>
            <w:vAlign w:val="center"/>
          </w:tcPr>
          <w:p w14:paraId="7B03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战略投资部部长</w:t>
            </w:r>
          </w:p>
        </w:tc>
        <w:tc>
          <w:tcPr>
            <w:tcW w:w="836" w:type="dxa"/>
            <w:noWrap w:val="0"/>
            <w:vAlign w:val="center"/>
          </w:tcPr>
          <w:p w14:paraId="68F8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33" w:type="dxa"/>
            <w:noWrap w:val="0"/>
            <w:vAlign w:val="center"/>
          </w:tcPr>
          <w:p w14:paraId="1FEE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1.拟定公司中长期投资计划，制定部门年度投资策略与计划，主导核心赛道（航空航天、增材制造（3D打印）等高端装备制造及新材料、新能源等）产业、行业深度研究，挖掘项目。</w:t>
            </w:r>
          </w:p>
          <w:p w14:paraId="52E6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2.制定公司投资管理制度，带领团队完成项目开发、尽调、估值建模、交易结构设计及谈判，交割执行等。</w:t>
            </w:r>
          </w:p>
          <w:p w14:paraId="7F4CA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3.负责公司资本运作。</w:t>
            </w:r>
          </w:p>
          <w:p w14:paraId="7B895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4.完成领导交办的其他工作。</w:t>
            </w:r>
          </w:p>
        </w:tc>
        <w:tc>
          <w:tcPr>
            <w:tcW w:w="6440" w:type="dxa"/>
            <w:noWrap w:val="0"/>
            <w:vAlign w:val="center"/>
          </w:tcPr>
          <w:p w14:paraId="7BECAE2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1.年龄40周岁及以下</w:t>
            </w: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研究生及以上学历，经济、金融、财务等相关专业，或航空航天等高端装备制造及新材料、新能源等相关理工科专业。</w:t>
            </w:r>
          </w:p>
          <w:p w14:paraId="415BBB2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2.6年及以上PE/VC、券商直投或产业投资经验，其中4年及以上团队管理经验，至少主导3个完整股权投资案例。</w:t>
            </w:r>
          </w:p>
          <w:p w14:paraId="23B43BC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3.熟悉宏观经济政策和国有企业投资管理相关法律法规、政策，具备丰富的投资、金融、风控及管理等专业知识；具备财务分析、估值建模及交易设计能力；出色的商业洞察、谈判及风险判断和处理能力，熟悉国资监管流程。</w:t>
            </w:r>
          </w:p>
          <w:p w14:paraId="7EA93A1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4.具有大中型国有企业、上市公司、投资或咨询公司、券商等同级别相关职位经历优先；持有CIIA、ACCA、CPA、CFA等职业资格证书优先；“金融+产业”复合背景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，具有高端装备制造、科技领域成功经验优先。</w:t>
            </w:r>
            <w:bookmarkStart w:id="0" w:name="_GoBack"/>
            <w:bookmarkEnd w:id="0"/>
          </w:p>
        </w:tc>
      </w:tr>
      <w:tr w14:paraId="5271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  <w:jc w:val="center"/>
        </w:trPr>
        <w:tc>
          <w:tcPr>
            <w:tcW w:w="593" w:type="dxa"/>
            <w:noWrap w:val="0"/>
            <w:vAlign w:val="center"/>
          </w:tcPr>
          <w:p w14:paraId="3FA7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77" w:type="dxa"/>
            <w:noWrap w:val="0"/>
            <w:vAlign w:val="center"/>
          </w:tcPr>
          <w:p w14:paraId="241B8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项目服务部部长</w:t>
            </w:r>
          </w:p>
        </w:tc>
        <w:tc>
          <w:tcPr>
            <w:tcW w:w="836" w:type="dxa"/>
            <w:noWrap w:val="0"/>
            <w:vAlign w:val="center"/>
          </w:tcPr>
          <w:p w14:paraId="2C4D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33" w:type="dxa"/>
            <w:noWrap w:val="0"/>
            <w:vAlign w:val="center"/>
          </w:tcPr>
          <w:p w14:paraId="05B63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1.构建公司系统化的投后管理体系（分级分类标准、风险预警模型、评估机制等）。</w:t>
            </w:r>
          </w:p>
          <w:p w14:paraId="2304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2.统筹对被投企业的持续监控，定期分析经营财务数据，编制管理报告，及时发现风险与机会。</w:t>
            </w:r>
          </w:p>
          <w:p w14:paraId="21605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3.管理公司派出的相关人员，提供履职支持，代表股东方参与被投企业重大决策。</w:t>
            </w:r>
          </w:p>
          <w:p w14:paraId="10C6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4.挖掘并推动被投企业与集团主业的业务协同，对接资源，提供增值服务。</w:t>
            </w:r>
          </w:p>
          <w:p w14:paraId="0BBB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5.规划研究投资项目退出路径，牵头优化和执行退出方案。</w:t>
            </w:r>
          </w:p>
          <w:p w14:paraId="6289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6.完成领导交办的其他工作。</w:t>
            </w:r>
          </w:p>
        </w:tc>
        <w:tc>
          <w:tcPr>
            <w:tcW w:w="6440" w:type="dxa"/>
            <w:noWrap w:val="0"/>
            <w:vAlign w:val="center"/>
          </w:tcPr>
          <w:p w14:paraId="5118178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年龄40周岁及以下</w:t>
            </w: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研究生及以上学历，企业管理、财务、金融、法学等相关专业，或航空航天等高端装备制造及新材料、新能源、生物医药等相关工科专业。</w:t>
            </w:r>
          </w:p>
          <w:p w14:paraId="4119212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2.6年及以上企业高级管理、管理咨询、投后管理或上市公司、大中型公司董办/战略部相关工作经验。</w:t>
            </w:r>
          </w:p>
          <w:p w14:paraId="6E1CF25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具备公司治理、企业财务分析与内控；出色的沟通协调、危机处理和资源赋能能力；熟悉上市、重整并购等资本运作流程；服务意识与风险意识并重；具备股东思维和业务视角；细致、耐心，具备优秀的跨部门协同能力；能以“积极股东”身份深入企业提供支持。</w:t>
            </w:r>
          </w:p>
          <w:p w14:paraId="6C9157A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4.有主导企业扭亏、转型、并购整合或投后价值显著提升案例者优先；持有CIIA、ACCA、CPA、CFA、法律职业资格证（A证）职业资格证书优先；具有科技型大中企业工作经验者优先。</w:t>
            </w:r>
          </w:p>
        </w:tc>
      </w:tr>
      <w:tr w14:paraId="2035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593" w:type="dxa"/>
            <w:noWrap w:val="0"/>
            <w:vAlign w:val="center"/>
          </w:tcPr>
          <w:p w14:paraId="20BC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77" w:type="dxa"/>
            <w:noWrap w:val="0"/>
            <w:vAlign w:val="center"/>
          </w:tcPr>
          <w:p w14:paraId="0141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项目服务部项目经理</w:t>
            </w:r>
          </w:p>
        </w:tc>
        <w:tc>
          <w:tcPr>
            <w:tcW w:w="836" w:type="dxa"/>
            <w:noWrap w:val="0"/>
            <w:vAlign w:val="center"/>
          </w:tcPr>
          <w:p w14:paraId="517D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333" w:type="dxa"/>
            <w:noWrap w:val="0"/>
            <w:vAlign w:val="center"/>
          </w:tcPr>
          <w:p w14:paraId="65E90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1.负责指定被投企业的日常维护与沟通。</w:t>
            </w:r>
          </w:p>
          <w:p w14:paraId="0DF81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2.收集、分析被投企业经营与财务数据，编制跟踪报告。</w:t>
            </w:r>
          </w:p>
          <w:p w14:paraId="04191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3.协助执行具体的投后增值服务与业务协同项目。</w:t>
            </w:r>
          </w:p>
          <w:p w14:paraId="51E9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4.监控被投企业风险信号，及时预警并协助处理。</w:t>
            </w:r>
          </w:p>
          <w:p w14:paraId="39B7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5.参与投后项目评估及退出方案的研究工作。</w:t>
            </w:r>
          </w:p>
          <w:p w14:paraId="0EBF2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6.完成领导交办的其他工作。</w:t>
            </w:r>
          </w:p>
        </w:tc>
        <w:tc>
          <w:tcPr>
            <w:tcW w:w="6440" w:type="dxa"/>
            <w:noWrap w:val="0"/>
            <w:vAlign w:val="center"/>
          </w:tcPr>
          <w:p w14:paraId="2AC7FF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1.年龄35周岁及以下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大学本科及以上学历，金融、经济、统计、财务、管理等相关专业，或航空航天等高端装备制造及新材料、新能源等相关工科专业。</w:t>
            </w:r>
          </w:p>
          <w:p w14:paraId="35C8C9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2.3年及以上企业运营管理、财务分析、管理咨询或投后管理相关经验。</w:t>
            </w:r>
          </w:p>
          <w:p w14:paraId="771165C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熟悉企业财务报表，出色数据分析能力，具备良好的沟通协调和文字写作能力；理解资本市场及投资业务发展规律，熟悉行业及市场环境，熟悉相关</w:t>
            </w: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法律法规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、政策及运作规则。</w:t>
            </w:r>
          </w:p>
          <w:p w14:paraId="177E4E7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持有CIIA、ACCA、CPA、CFA、法律职业资格证等职业资格证书优先；具有科技型大中企业工作经验者优先。</w:t>
            </w:r>
          </w:p>
        </w:tc>
      </w:tr>
      <w:tr w14:paraId="075F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3" w:type="dxa"/>
            <w:noWrap w:val="0"/>
            <w:vAlign w:val="center"/>
          </w:tcPr>
          <w:p w14:paraId="2C66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77" w:type="dxa"/>
            <w:noWrap w:val="0"/>
            <w:vAlign w:val="center"/>
          </w:tcPr>
          <w:p w14:paraId="3396A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项目服务部项目专员</w:t>
            </w:r>
          </w:p>
        </w:tc>
        <w:tc>
          <w:tcPr>
            <w:tcW w:w="836" w:type="dxa"/>
            <w:noWrap w:val="0"/>
            <w:vAlign w:val="center"/>
          </w:tcPr>
          <w:p w14:paraId="2BA2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33" w:type="dxa"/>
            <w:noWrap w:val="0"/>
            <w:vAlign w:val="center"/>
          </w:tcPr>
          <w:p w14:paraId="3007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1.收集、分析被投企业经营与财务数据，起草跟踪报告。</w:t>
            </w:r>
          </w:p>
          <w:p w14:paraId="52B8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2.协助执行具体的投后增值服务与业务协同项目。</w:t>
            </w:r>
          </w:p>
          <w:p w14:paraId="73FE1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3.参与投后项目评估及退出方案的研究工作。</w:t>
            </w:r>
          </w:p>
          <w:p w14:paraId="2231C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4.完成领导交办的其他工作。</w:t>
            </w:r>
          </w:p>
        </w:tc>
        <w:tc>
          <w:tcPr>
            <w:tcW w:w="6440" w:type="dxa"/>
            <w:noWrap w:val="0"/>
            <w:vAlign w:val="center"/>
          </w:tcPr>
          <w:p w14:paraId="53D5556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1.仅面向2026届应届高校毕业生或2024年、2025年毕业且尚未就业的高校毕业生。</w:t>
            </w:r>
          </w:p>
          <w:p w14:paraId="2D1B520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2.年龄30周岁及以下</w:t>
            </w: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大学本科及以上学历，金融、经济、统计、财务、管理、法律等相关专业，或航空航天等高端装备制造及新材料、新能源等相关工科专业。</w:t>
            </w:r>
          </w:p>
          <w:p w14:paraId="0CC6D3A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3.认真细致，责任心强；具备出色的服务意识和敏锐性，可塑性强，善于发现问题并推动解决。</w:t>
            </w:r>
          </w:p>
          <w:p w14:paraId="330CCA5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4.有企业、投资机构、中介机构（券商、律所、审计、评估等）投资、咨询等实习经验者优先。</w:t>
            </w:r>
          </w:p>
        </w:tc>
      </w:tr>
      <w:tr w14:paraId="676A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593" w:type="dxa"/>
            <w:noWrap w:val="0"/>
            <w:vAlign w:val="center"/>
          </w:tcPr>
          <w:p w14:paraId="2DEB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6901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法务风控部部长</w:t>
            </w:r>
          </w:p>
        </w:tc>
        <w:tc>
          <w:tcPr>
            <w:tcW w:w="836" w:type="dxa"/>
            <w:noWrap w:val="0"/>
            <w:vAlign w:val="center"/>
          </w:tcPr>
          <w:p w14:paraId="0208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33" w:type="dxa"/>
            <w:noWrap w:val="0"/>
            <w:vAlign w:val="center"/>
          </w:tcPr>
          <w:p w14:paraId="2D08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1.建立完善覆盖“募、投、管、退”全面风险管理与内控体系。</w:t>
            </w:r>
          </w:p>
          <w:p w14:paraId="4CE4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2.参与投资项目，主导法律尽调，识别评估风险，设计缓释、风控措施，起草、审核核心交易文件。</w:t>
            </w:r>
          </w:p>
          <w:p w14:paraId="29BD5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3.公司治理及其他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相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关法律事务。</w:t>
            </w:r>
          </w:p>
          <w:p w14:paraId="7B03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4.监控被投企业法律风险，提供风控指导。</w:t>
            </w:r>
          </w:p>
          <w:p w14:paraId="5094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5.合规体系建设及运行管理。</w:t>
            </w:r>
          </w:p>
          <w:p w14:paraId="410CF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6.完成领导交办的其他工作。</w:t>
            </w:r>
          </w:p>
        </w:tc>
        <w:tc>
          <w:tcPr>
            <w:tcW w:w="6440" w:type="dxa"/>
            <w:noWrap w:val="0"/>
            <w:vAlign w:val="center"/>
          </w:tcPr>
          <w:p w14:paraId="7913994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1.年龄40周岁及以下</w:t>
            </w:r>
            <w:r>
              <w:rPr>
                <w:rFonts w:hint="eastAsia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研究生及以上学历，法学相关专业</w:t>
            </w:r>
            <w:r>
              <w:rPr>
                <w:rFonts w:hint="eastAsia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，持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有A类法律职业资格证书。</w:t>
            </w:r>
          </w:p>
          <w:p w14:paraId="538F164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2.8年及以上法律相关工作经验，其中4年及以上专注于私募股权/风险投资、并购重组领域法律实务管理或同等专业及管理工作经历。</w:t>
            </w:r>
          </w:p>
          <w:p w14:paraId="1E78CEC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.精通公司法、证券法、国有资产监管法规；能独立处理复杂投融资交易法律架构设计与谈判；原则性强，思维严谨；具备出色的风险预判和沟通能力；能在业务开拓与风险控制之间取得平衡，具备法商思维和业务协同能力。</w:t>
            </w:r>
          </w:p>
          <w:p w14:paraId="4D0191C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.大中型律所或投资机构、中大型企业法务、董办、总经理助理等经历优先。</w:t>
            </w:r>
          </w:p>
        </w:tc>
      </w:tr>
      <w:tr w14:paraId="1F86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593" w:type="dxa"/>
            <w:noWrap w:val="0"/>
            <w:vAlign w:val="center"/>
          </w:tcPr>
          <w:p w14:paraId="6282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77" w:type="dxa"/>
            <w:noWrap w:val="0"/>
            <w:vAlign w:val="center"/>
          </w:tcPr>
          <w:p w14:paraId="51D4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财务金融部专员</w:t>
            </w:r>
          </w:p>
        </w:tc>
        <w:tc>
          <w:tcPr>
            <w:tcW w:w="836" w:type="dxa"/>
            <w:noWrap w:val="0"/>
            <w:vAlign w:val="center"/>
          </w:tcPr>
          <w:p w14:paraId="78DA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33" w:type="dxa"/>
            <w:noWrap w:val="0"/>
            <w:vAlign w:val="center"/>
          </w:tcPr>
          <w:p w14:paraId="27922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1.参与财务尽职调查，协助建立财务预测与估值模型。</w:t>
            </w:r>
          </w:p>
          <w:p w14:paraId="1CB8F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2.对被投企业财务信息的定期监控与分析，评估其财务状况。</w:t>
            </w:r>
          </w:p>
          <w:p w14:paraId="7FB97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3.公司账务处理、税务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筹划及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申报、预算执行监控及财务报表编制。</w:t>
            </w:r>
          </w:p>
          <w:p w14:paraId="6CBE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4.协助进行资金计划、调度及日常结算工作。</w:t>
            </w:r>
          </w:p>
          <w:p w14:paraId="4595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zh-CN" w:eastAsia="zh-CN"/>
              </w:rPr>
              <w:t>5.完成领导交办的其他工作。</w:t>
            </w:r>
          </w:p>
        </w:tc>
        <w:tc>
          <w:tcPr>
            <w:tcW w:w="6440" w:type="dxa"/>
            <w:noWrap w:val="0"/>
            <w:vAlign w:val="center"/>
          </w:tcPr>
          <w:p w14:paraId="181AFD7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1.年龄35周岁及以下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大学本科及以上学历，财务会计类相关专业</w:t>
            </w:r>
            <w:r>
              <w:rPr>
                <w:rFonts w:hint="eastAsia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具备会计、金融相关领域中级及以上专业技术职称。</w:t>
            </w:r>
          </w:p>
          <w:p w14:paraId="2C80CD7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2.4年及以上企业财务会计工作经验。</w:t>
            </w:r>
          </w:p>
          <w:p w14:paraId="6F6838D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熟悉会计准则、财税法规；严谨诚信、原则性强，具备较强的学习能力、数据分析能力和跨部门沟通、协同、服务能力。</w:t>
            </w:r>
          </w:p>
          <w:p w14:paraId="3EC0309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.有大中型会计师事务所、投资机构、中介机构等相关工作经验优先；具备高级会计师及以上职称，持有CPA、ACCA、CMA等证书优先。</w:t>
            </w:r>
          </w:p>
        </w:tc>
      </w:tr>
    </w:tbl>
    <w:p w14:paraId="4257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6838" w:h="11906" w:orient="landscape"/>
      <w:pgMar w:top="1800" w:right="1559" w:bottom="1559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5287F"/>
    <w:rsid w:val="14F16C33"/>
    <w:rsid w:val="244D50A0"/>
    <w:rsid w:val="253856AB"/>
    <w:rsid w:val="382A6275"/>
    <w:rsid w:val="43E17A8E"/>
    <w:rsid w:val="49961747"/>
    <w:rsid w:val="64EB0892"/>
    <w:rsid w:val="6CCD2EB5"/>
    <w:rsid w:val="71397C70"/>
    <w:rsid w:val="732E4DAE"/>
    <w:rsid w:val="7B4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Calibri" w:hAnsi="Calibri" w:eastAsia="黑体"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220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d976f8e8-af52-433e-bffc-3c750b2b09f2</errorID>
      <errorWord>（</errorWord>
      <group>L1_Punc</group>
      <groupName>标点问题</groupName>
      <ability>L2_Punc_CN</ability>
      <abilityName/>
      <candidateList/>
      <explain>同一形式括号套用。</explain>
      <paraID>1FEE0245</paraID>
      <start>44</start>
      <end>45</end>
      <status>ignored</status>
      <modifiedWord/>
      <trackRevisions>false</trackRevisions>
    </reviewItem>
    <reviewItem>
      <errorID>3d7bfcc6-8db8-4519-aa73-60644479fa66</errorID>
      <errorWord>）</errorWord>
      <group>L1_Punc</group>
      <groupName>标点问题</groupName>
      <ability>L2_Punc_CN</ability>
      <abilityName/>
      <candidateList/>
      <explain>同一形式括号套用。</explain>
      <paraID>1FEE0245</paraID>
      <start>49</start>
      <end>50</end>
      <status>ignored</status>
      <modifiedWord/>
      <trackRevisions>false</trackRevisions>
    </reviewItem>
    <reviewItem>
      <errorID>53d1ab40-736c-4f88-a8a4-776426ef8d21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771165C5</paraID>
      <start>67</start>
      <end>71</end>
      <status>modified</status>
      <modifiedWord>法律法规</modifiedWord>
      <trackRevisions>false</trackRevisions>
    </reviewItem>
    <reviewItem>
      <errorID>e7229c8e-c1aa-4498-b184-2a17c116a483</errorID>
      <errorWord>科技型大中企业</errorWord>
      <group>L1_Political</group>
      <groupName>政治性问题</groupName>
      <ability>L2_Keyword</ability>
      <abilityName>固定表述</abilityName>
      <candidateList>
        <item>科技型骨干企业</item>
      </candidateList>
      <explain>词汇“科技型骨干企业”在特定场景下为固定表述形式，请确认此处的“科技型大中企业”是否存在不当。</explain>
      <paraID>177E4E7A</paraID>
      <start>40</start>
      <end>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3dc032-3002-4953-b1d3-7eb6e1a16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3194</Words>
  <Characters>3347</Characters>
  <Lines>0</Lines>
  <Paragraphs>0</Paragraphs>
  <TotalTime>36</TotalTime>
  <ScaleCrop>false</ScaleCrop>
  <LinksUpToDate>false</LinksUpToDate>
  <CharactersWithSpaces>3347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2026-06-22T08:38:00Z</dcterms:created>
  <dc:creator>best</dc:creator>
  <cp:lastModifiedBy>竺慧</cp:lastModifiedBy>
  <cp:lastPrinted>2026-06-30T10:19:41Z</cp:lastPrinted>
  <dcterms:modified xsi:type="dcterms:W3CDTF">2026-06-30T10:23:15Z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eyJoZGlkIjoiZTg3MGI1ZTYwMzRiMzYwNGVlNGI4MTBiZjQzNzAxZmYiLCJ1c2VySWQiOiIyOTMwNjk5NjMifQ==</vt:lpwstr>
  </property>
  <property fmtid="{D5CDD505-2E9C-101B-9397-08002B2CF9AE}" pid="4" name="ICV">
    <vt:lpwstr>AFEDA3290DBA40B2994812DACC081672_12</vt:lpwstr>
  </property>
</Properties>
</file>