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9859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</w:t>
      </w:r>
    </w:p>
    <w:p w14:paraId="5AA92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六安市中医院2026年社会化用人招聘岗位计划表</w:t>
      </w:r>
    </w:p>
    <w:bookmarkEnd w:id="0"/>
    <w:tbl>
      <w:tblPr>
        <w:tblStyle w:val="2"/>
        <w:tblW w:w="1484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36"/>
        <w:gridCol w:w="1552"/>
        <w:gridCol w:w="1354"/>
        <w:gridCol w:w="2156"/>
        <w:gridCol w:w="3690"/>
        <w:gridCol w:w="3276"/>
      </w:tblGrid>
      <w:tr w14:paraId="3A06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</w:t>
            </w:r>
          </w:p>
        </w:tc>
      </w:tr>
      <w:tr w14:paraId="3554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</w:tr>
      <w:tr w14:paraId="5D54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康复科一病区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有住培证；学硕年龄可放宽至35周岁</w:t>
            </w:r>
          </w:p>
        </w:tc>
      </w:tr>
      <w:tr w14:paraId="32D7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肾内科三病区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（风湿免疫）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中医内科学、内科学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有住培证；学硕年龄可放宽至35周岁；中医内科学专业需为风湿或肾病方向，内科学专业需为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风湿免疫或肾病方向</w:t>
            </w:r>
          </w:p>
        </w:tc>
      </w:tr>
      <w:tr w14:paraId="38E5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肿瘤放疗科一病区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有住培证；学硕年龄可放宽至35周岁；中医内科学、中西医结合临床专业均需为肿瘤方向</w:t>
            </w:r>
          </w:p>
        </w:tc>
      </w:tr>
      <w:tr w14:paraId="55F7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肝胆胰外科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中医外科学、外科学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有住培证；学硕年龄可放宽至35周岁；中医外科学、外科学专业均须为肝胆胰外科方向</w:t>
            </w:r>
          </w:p>
        </w:tc>
      </w:tr>
      <w:tr w14:paraId="6693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有住培证；学硕年龄可放宽至35周岁</w:t>
            </w:r>
          </w:p>
        </w:tc>
      </w:tr>
      <w:tr w14:paraId="7D3D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急诊医学、内科学、中医内科学、中西医结合临床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有住培证；学硕年龄可放宽至35岁；急诊医学专业需为内科方向，中西医结合临床专业需为呼吸、心血管或神经内科方向</w:t>
            </w:r>
          </w:p>
        </w:tc>
      </w:tr>
      <w:tr w14:paraId="08EF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有住培证；学硕年龄可放宽至35岁</w:t>
            </w:r>
          </w:p>
        </w:tc>
      </w:tr>
      <w:tr w14:paraId="279D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神经内二科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202602009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有住培证；学硕年龄可放宽至35周岁</w:t>
            </w:r>
          </w:p>
        </w:tc>
      </w:tr>
      <w:tr w14:paraId="2D47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药理学、药物分析学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应届全日制</w:t>
            </w:r>
          </w:p>
        </w:tc>
      </w:tr>
      <w:tr w14:paraId="6BD9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5A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0D3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202602011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第一学历为全日制本科；需取得护士执业资格证书</w:t>
            </w:r>
          </w:p>
        </w:tc>
      </w:tr>
      <w:tr w14:paraId="4EEC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2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202602012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全日制本科及以上；需取得护士执业资格证书</w:t>
            </w:r>
          </w:p>
        </w:tc>
      </w:tr>
      <w:tr w14:paraId="4236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急救站</w:t>
            </w: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202602013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本科:临床医学、中医学、中西医临床医学、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中医骨伤科学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研究生:内科学、外科学、中医内科学、中医外科学、中医骨伤科学、中西医结合临床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本科需取得住培证，年龄放宽至30周岁；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学硕需取得住培证，年龄放宽至35周岁</w:t>
            </w:r>
          </w:p>
        </w:tc>
      </w:tr>
      <w:tr w14:paraId="483E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1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1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本科：医学影像学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研究生：影像医学与核医学、超声医学 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需取得执业医师资格证，具有2年及以上超声诊疗经验；</w:t>
            </w:r>
          </w:p>
          <w:p w14:paraId="006E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年龄35周岁以下，取得主治资格证者年龄可放宽至40周岁，取得副高资格证者年龄可放宽至45周岁；研究生需有住培证，影像医学与核医学专业需为超声医学方向</w:t>
            </w:r>
          </w:p>
        </w:tc>
      </w:tr>
      <w:tr w14:paraId="2406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B5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马店院区检验科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专科及本科:医学检验技术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研究生:临床检验诊断学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本科、研究生需要取得相应学位</w:t>
            </w:r>
          </w:p>
        </w:tc>
      </w:tr>
      <w:tr w14:paraId="0AD4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</w:tbl>
    <w:p w14:paraId="6EE505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461D"/>
    <w:rsid w:val="724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2026-04-30T03:10:00Z</dcterms:created>
  <dc:creator>胡俊杰</dc:creator>
  <cp:lastModifiedBy>胡俊杰</cp:lastModifiedBy>
  <dcterms:modified xsi:type="dcterms:W3CDTF">2026-04-30T03:12:01Z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4BED1BFB430043709738B58B00E51549_11</vt:lpwstr>
  </property>
  <property fmtid="{D5CDD505-2E9C-101B-9397-08002B2CF9AE}" pid="4" name="KSOTemplateDocerSaveRecord">
    <vt:lpwstr>eyJoZGlkIjoiOGI3ZDk5NjU1NTNmM2NlOTNhZjMwMzRjYjM0NTg0YzciLCJ1c2VySWQiOiI3MjM5MzAzNTEifQ==</vt:lpwstr>
  </property>
</Properties>
</file>